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CDCD8" w14:textId="242003EF" w:rsidR="008F7974" w:rsidRDefault="00000000">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#114                                                                                             R1-</w:t>
      </w:r>
      <w:r w:rsidR="00FA0D34" w:rsidRPr="00FA0D34">
        <w:rPr>
          <w:rFonts w:ascii="Arial" w:hAnsi="Arial" w:cs="Arial"/>
          <w:color w:val="000000"/>
          <w:sz w:val="16"/>
          <w:szCs w:val="16"/>
        </w:rPr>
        <w:t xml:space="preserve"> </w:t>
      </w:r>
      <w:r w:rsidR="00FA0D34" w:rsidRPr="00FA0D34">
        <w:rPr>
          <w:rFonts w:eastAsia="MS Mincho"/>
          <w:b/>
          <w:bCs/>
          <w:sz w:val="20"/>
          <w:szCs w:val="20"/>
          <w:lang w:eastAsia="ja-JP"/>
        </w:rPr>
        <w:t>2308244</w:t>
      </w:r>
    </w:p>
    <w:p w14:paraId="1F00F9FA" w14:textId="77777777" w:rsidR="008F7974" w:rsidRDefault="00000000">
      <w:pPr>
        <w:tabs>
          <w:tab w:val="center" w:pos="4536"/>
          <w:tab w:val="right" w:pos="9072"/>
        </w:tabs>
        <w:rPr>
          <w:rFonts w:eastAsia="MS Mincho"/>
          <w:b/>
          <w:bCs/>
          <w:sz w:val="20"/>
          <w:szCs w:val="20"/>
          <w:lang w:eastAsia="ja-JP"/>
        </w:rPr>
      </w:pPr>
      <w:r>
        <w:rPr>
          <w:rFonts w:eastAsia="MS Mincho"/>
          <w:b/>
          <w:bCs/>
          <w:sz w:val="20"/>
          <w:szCs w:val="20"/>
          <w:lang w:eastAsia="ja-JP"/>
        </w:rPr>
        <w:t xml:space="preserve">Toulouse, France, Aug </w:t>
      </w:r>
      <w:proofErr w:type="gramStart"/>
      <w:r>
        <w:rPr>
          <w:rFonts w:eastAsia="MS Mincho"/>
          <w:b/>
          <w:bCs/>
          <w:sz w:val="20"/>
          <w:szCs w:val="20"/>
          <w:lang w:eastAsia="ja-JP"/>
        </w:rPr>
        <w:t>21</w:t>
      </w:r>
      <w:r>
        <w:rPr>
          <w:rFonts w:eastAsia="MS Mincho"/>
          <w:b/>
          <w:bCs/>
          <w:sz w:val="20"/>
          <w:szCs w:val="20"/>
          <w:vertAlign w:val="superscript"/>
          <w:lang w:eastAsia="ja-JP"/>
        </w:rPr>
        <w:t>th</w:t>
      </w:r>
      <w:proofErr w:type="gramEnd"/>
      <w:r>
        <w:rPr>
          <w:rFonts w:eastAsia="MS Mincho"/>
          <w:b/>
          <w:bCs/>
          <w:sz w:val="20"/>
          <w:szCs w:val="20"/>
          <w:lang w:eastAsia="ja-JP"/>
        </w:rPr>
        <w:t xml:space="preserve"> – 26</w:t>
      </w:r>
      <w:r>
        <w:rPr>
          <w:rFonts w:eastAsia="MS Mincho"/>
          <w:b/>
          <w:bCs/>
          <w:sz w:val="20"/>
          <w:szCs w:val="20"/>
          <w:vertAlign w:val="superscript"/>
          <w:lang w:eastAsia="ja-JP"/>
        </w:rPr>
        <w:t>th</w:t>
      </w:r>
      <w:r>
        <w:rPr>
          <w:rFonts w:eastAsia="MS Mincho"/>
          <w:b/>
          <w:bCs/>
          <w:sz w:val="20"/>
          <w:szCs w:val="20"/>
          <w:lang w:eastAsia="ja-JP"/>
        </w:rPr>
        <w:t>, 2023</w:t>
      </w:r>
    </w:p>
    <w:p w14:paraId="0382A572" w14:textId="77777777" w:rsidR="008F7974" w:rsidRDefault="008F7974">
      <w:pPr>
        <w:tabs>
          <w:tab w:val="center" w:pos="4536"/>
          <w:tab w:val="right" w:pos="9072"/>
        </w:tabs>
        <w:rPr>
          <w:rFonts w:eastAsia="MS Mincho"/>
          <w:b/>
          <w:bCs/>
          <w:sz w:val="20"/>
          <w:szCs w:val="20"/>
          <w:lang w:eastAsia="ja-JP"/>
        </w:rPr>
      </w:pPr>
    </w:p>
    <w:p w14:paraId="4611ADAD" w14:textId="77777777" w:rsidR="008F7974" w:rsidRDefault="00000000">
      <w:pPr>
        <w:pStyle w:val="3GPPHeader"/>
        <w:rPr>
          <w:sz w:val="20"/>
          <w:szCs w:val="20"/>
        </w:rPr>
      </w:pPr>
      <w:r>
        <w:rPr>
          <w:sz w:val="20"/>
          <w:szCs w:val="20"/>
        </w:rPr>
        <w:t>Agenda Item:</w:t>
      </w:r>
      <w:r>
        <w:rPr>
          <w:sz w:val="20"/>
          <w:szCs w:val="20"/>
        </w:rPr>
        <w:tab/>
        <w:t>9.2.2.2</w:t>
      </w:r>
    </w:p>
    <w:p w14:paraId="2F40A695" w14:textId="77777777" w:rsidR="008F7974" w:rsidRDefault="00000000">
      <w:pPr>
        <w:pStyle w:val="3GPPHeader"/>
        <w:rPr>
          <w:sz w:val="20"/>
          <w:szCs w:val="20"/>
        </w:rPr>
      </w:pPr>
      <w:r>
        <w:rPr>
          <w:sz w:val="20"/>
          <w:szCs w:val="20"/>
        </w:rPr>
        <w:t>Source:</w:t>
      </w:r>
      <w:r>
        <w:rPr>
          <w:sz w:val="20"/>
          <w:szCs w:val="20"/>
        </w:rPr>
        <w:tab/>
        <w:t>Moderator (Apple)</w:t>
      </w:r>
    </w:p>
    <w:p w14:paraId="5E4368B6" w14:textId="77777777" w:rsidR="008F7974" w:rsidRDefault="00000000">
      <w:pPr>
        <w:pStyle w:val="3GPPHeader"/>
        <w:rPr>
          <w:sz w:val="20"/>
          <w:szCs w:val="20"/>
        </w:rPr>
      </w:pPr>
      <w:r>
        <w:rPr>
          <w:sz w:val="20"/>
          <w:szCs w:val="20"/>
        </w:rPr>
        <w:t>Title:</w:t>
      </w:r>
      <w:r>
        <w:rPr>
          <w:sz w:val="20"/>
          <w:szCs w:val="20"/>
        </w:rPr>
        <w:tab/>
        <w:t xml:space="preserve">Summary #1 on other aspects of AI/ML for CSI enhancement  </w:t>
      </w:r>
    </w:p>
    <w:p w14:paraId="5B14EC00" w14:textId="77777777" w:rsidR="008F7974" w:rsidRDefault="00000000">
      <w:pPr>
        <w:pStyle w:val="Heading1"/>
      </w:pPr>
      <w:r>
        <w:t>Introduction</w:t>
      </w:r>
    </w:p>
    <w:p w14:paraId="4CAEACB1" w14:textId="77777777" w:rsidR="008F7974" w:rsidRDefault="00000000">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6423E355" w14:textId="77777777" w:rsidR="008F7974" w:rsidRDefault="008F7974">
      <w:pPr>
        <w:rPr>
          <w:sz w:val="20"/>
          <w:szCs w:val="20"/>
        </w:rPr>
      </w:pPr>
    </w:p>
    <w:p w14:paraId="4FD51656" w14:textId="77777777" w:rsidR="008F7974" w:rsidRDefault="00000000">
      <w:pPr>
        <w:rPr>
          <w:sz w:val="20"/>
          <w:szCs w:val="20"/>
        </w:rPr>
      </w:pPr>
      <w:r>
        <w:rPr>
          <w:sz w:val="20"/>
          <w:szCs w:val="20"/>
        </w:rPr>
        <w:t xml:space="preserve">In RAN1 114, we target to close major potential specification impact discussion on CSI compression and CSI prediction. </w:t>
      </w:r>
    </w:p>
    <w:p w14:paraId="3CC6AEA5" w14:textId="77777777" w:rsidR="008F7974" w:rsidRDefault="008F7974">
      <w:pPr>
        <w:rPr>
          <w:sz w:val="20"/>
          <w:szCs w:val="20"/>
        </w:rPr>
      </w:pPr>
    </w:p>
    <w:p w14:paraId="2D26BBC5" w14:textId="77777777" w:rsidR="008F7974" w:rsidRDefault="00000000">
      <w:pPr>
        <w:rPr>
          <w:sz w:val="20"/>
          <w:szCs w:val="20"/>
        </w:rPr>
      </w:pPr>
      <w:r>
        <w:rPr>
          <w:sz w:val="20"/>
          <w:szCs w:val="20"/>
        </w:rPr>
        <w:t>For CSI compression, main open issues to be agreed/concluded are:</w:t>
      </w:r>
    </w:p>
    <w:p w14:paraId="41FE4783" w14:textId="77777777" w:rsidR="008F7974" w:rsidRDefault="00000000">
      <w:pPr>
        <w:numPr>
          <w:ilvl w:val="0"/>
          <w:numId w:val="11"/>
        </w:numPr>
        <w:rPr>
          <w:sz w:val="20"/>
          <w:szCs w:val="20"/>
        </w:rPr>
      </w:pPr>
      <w:r>
        <w:rPr>
          <w:sz w:val="20"/>
          <w:szCs w:val="20"/>
        </w:rPr>
        <w:t xml:space="preserve">Data collection related: </w:t>
      </w:r>
    </w:p>
    <w:p w14:paraId="530A495A" w14:textId="77777777" w:rsidR="008F7974" w:rsidRDefault="00000000">
      <w:pPr>
        <w:numPr>
          <w:ilvl w:val="1"/>
          <w:numId w:val="11"/>
        </w:numPr>
        <w:rPr>
          <w:sz w:val="20"/>
          <w:szCs w:val="20"/>
        </w:rPr>
      </w:pPr>
      <w:r>
        <w:rPr>
          <w:sz w:val="20"/>
          <w:szCs w:val="20"/>
        </w:rPr>
        <w:t xml:space="preserve">Dataset format and delivery to support training type </w:t>
      </w:r>
      <w:proofErr w:type="gramStart"/>
      <w:r>
        <w:rPr>
          <w:sz w:val="20"/>
          <w:szCs w:val="20"/>
        </w:rPr>
        <w:t>3</w:t>
      </w:r>
      <w:proofErr w:type="gramEnd"/>
      <w:r>
        <w:rPr>
          <w:sz w:val="20"/>
          <w:szCs w:val="20"/>
        </w:rPr>
        <w:t xml:space="preserve"> </w:t>
      </w:r>
    </w:p>
    <w:p w14:paraId="4CACD697" w14:textId="77777777" w:rsidR="008F7974" w:rsidRDefault="00000000">
      <w:pPr>
        <w:numPr>
          <w:ilvl w:val="1"/>
          <w:numId w:val="11"/>
        </w:numPr>
        <w:rPr>
          <w:sz w:val="20"/>
          <w:szCs w:val="20"/>
        </w:rPr>
      </w:pPr>
      <w:r>
        <w:rPr>
          <w:sz w:val="20"/>
          <w:szCs w:val="20"/>
        </w:rPr>
        <w:t xml:space="preserve">Dataset format and delivery for proxy model at UE side, where proxy model is used for CQI/RI/Performance </w:t>
      </w:r>
      <w:proofErr w:type="gramStart"/>
      <w:r>
        <w:rPr>
          <w:sz w:val="20"/>
          <w:szCs w:val="20"/>
        </w:rPr>
        <w:t>monitoring</w:t>
      </w:r>
      <w:proofErr w:type="gramEnd"/>
      <w:r>
        <w:rPr>
          <w:sz w:val="20"/>
          <w:szCs w:val="20"/>
        </w:rPr>
        <w:t xml:space="preserve"> </w:t>
      </w:r>
    </w:p>
    <w:p w14:paraId="1DB130FB" w14:textId="77777777" w:rsidR="008F7974" w:rsidRDefault="00000000">
      <w:pPr>
        <w:numPr>
          <w:ilvl w:val="0"/>
          <w:numId w:val="11"/>
        </w:numPr>
        <w:rPr>
          <w:sz w:val="20"/>
          <w:szCs w:val="20"/>
        </w:rPr>
      </w:pPr>
      <w:r>
        <w:rPr>
          <w:sz w:val="20"/>
          <w:szCs w:val="20"/>
        </w:rPr>
        <w:t xml:space="preserve">Inference related:  </w:t>
      </w:r>
    </w:p>
    <w:p w14:paraId="31B0C3A8" w14:textId="77777777" w:rsidR="008F7974" w:rsidRDefault="00000000">
      <w:pPr>
        <w:numPr>
          <w:ilvl w:val="1"/>
          <w:numId w:val="11"/>
        </w:numPr>
        <w:rPr>
          <w:sz w:val="20"/>
          <w:szCs w:val="20"/>
        </w:rPr>
      </w:pPr>
      <w:r>
        <w:rPr>
          <w:sz w:val="20"/>
          <w:szCs w:val="20"/>
        </w:rPr>
        <w:t xml:space="preserve">Information/procedure that enable the UE to choose a CSI generation models compatible with CSI reconstruction </w:t>
      </w:r>
      <w:proofErr w:type="gramStart"/>
      <w:r>
        <w:rPr>
          <w:sz w:val="20"/>
          <w:szCs w:val="20"/>
        </w:rPr>
        <w:t>models</w:t>
      </w:r>
      <w:proofErr w:type="gramEnd"/>
      <w:r>
        <w:rPr>
          <w:sz w:val="20"/>
          <w:szCs w:val="20"/>
        </w:rPr>
        <w:t xml:space="preserve"> </w:t>
      </w:r>
    </w:p>
    <w:p w14:paraId="654EDFE4" w14:textId="77777777" w:rsidR="008F7974" w:rsidRDefault="00000000">
      <w:pPr>
        <w:numPr>
          <w:ilvl w:val="0"/>
          <w:numId w:val="11"/>
        </w:numPr>
        <w:rPr>
          <w:sz w:val="20"/>
          <w:szCs w:val="20"/>
        </w:rPr>
      </w:pPr>
      <w:r>
        <w:rPr>
          <w:sz w:val="20"/>
          <w:szCs w:val="20"/>
        </w:rPr>
        <w:t xml:space="preserve">Performance monitoring: </w:t>
      </w:r>
    </w:p>
    <w:p w14:paraId="1DF02232" w14:textId="77777777" w:rsidR="008F7974" w:rsidRDefault="00000000">
      <w:pPr>
        <w:numPr>
          <w:ilvl w:val="1"/>
          <w:numId w:val="11"/>
        </w:numPr>
        <w:rPr>
          <w:sz w:val="20"/>
          <w:szCs w:val="20"/>
        </w:rPr>
      </w:pPr>
      <w:r>
        <w:rPr>
          <w:sz w:val="20"/>
          <w:szCs w:val="20"/>
        </w:rPr>
        <w:t xml:space="preserve">Additional UE side monitoring agreement (lower priority) </w:t>
      </w:r>
    </w:p>
    <w:p w14:paraId="205C8F04" w14:textId="77777777" w:rsidR="008F7974" w:rsidRDefault="00000000">
      <w:pPr>
        <w:numPr>
          <w:ilvl w:val="0"/>
          <w:numId w:val="11"/>
        </w:numPr>
        <w:rPr>
          <w:sz w:val="20"/>
          <w:szCs w:val="20"/>
        </w:rPr>
      </w:pPr>
      <w:r>
        <w:rPr>
          <w:sz w:val="20"/>
          <w:szCs w:val="20"/>
        </w:rPr>
        <w:t xml:space="preserve">Training collaboration discussion: </w:t>
      </w:r>
    </w:p>
    <w:p w14:paraId="19E73E6F" w14:textId="77777777" w:rsidR="008F7974" w:rsidRDefault="00000000">
      <w:pPr>
        <w:numPr>
          <w:ilvl w:val="1"/>
          <w:numId w:val="11"/>
        </w:numPr>
        <w:rPr>
          <w:sz w:val="20"/>
          <w:szCs w:val="20"/>
        </w:rPr>
      </w:pPr>
      <w:r>
        <w:rPr>
          <w:sz w:val="20"/>
          <w:szCs w:val="20"/>
        </w:rPr>
        <w:t xml:space="preserve">Agree on type 1 table </w:t>
      </w:r>
      <w:proofErr w:type="gramStart"/>
      <w:r>
        <w:rPr>
          <w:sz w:val="20"/>
          <w:szCs w:val="20"/>
        </w:rPr>
        <w:t>format</w:t>
      </w:r>
      <w:proofErr w:type="gramEnd"/>
    </w:p>
    <w:p w14:paraId="5752E1B8" w14:textId="77777777" w:rsidR="008F7974" w:rsidRDefault="00000000">
      <w:pPr>
        <w:numPr>
          <w:ilvl w:val="1"/>
          <w:numId w:val="11"/>
        </w:numPr>
        <w:rPr>
          <w:sz w:val="20"/>
          <w:szCs w:val="20"/>
        </w:rPr>
      </w:pPr>
      <w:r>
        <w:rPr>
          <w:sz w:val="20"/>
          <w:szCs w:val="20"/>
        </w:rPr>
        <w:t xml:space="preserve">The content of the two tables is not expected to be finalized by RAN1 114.  </w:t>
      </w:r>
    </w:p>
    <w:p w14:paraId="21AA2EEE" w14:textId="77777777" w:rsidR="008F7974" w:rsidRDefault="008F7974">
      <w:pPr>
        <w:rPr>
          <w:sz w:val="20"/>
          <w:szCs w:val="20"/>
        </w:rPr>
      </w:pPr>
    </w:p>
    <w:p w14:paraId="18D72732" w14:textId="77777777" w:rsidR="008F7974" w:rsidRDefault="00000000">
      <w:pPr>
        <w:rPr>
          <w:sz w:val="20"/>
          <w:szCs w:val="20"/>
        </w:rPr>
      </w:pPr>
      <w:r>
        <w:rPr>
          <w:sz w:val="20"/>
          <w:szCs w:val="20"/>
        </w:rPr>
        <w:t xml:space="preserve">For CSI prediction, we target to have agreements on </w:t>
      </w:r>
    </w:p>
    <w:p w14:paraId="11076EA0" w14:textId="77777777" w:rsidR="008F7974" w:rsidRDefault="00000000">
      <w:pPr>
        <w:numPr>
          <w:ilvl w:val="0"/>
          <w:numId w:val="11"/>
        </w:numPr>
        <w:rPr>
          <w:sz w:val="20"/>
          <w:szCs w:val="20"/>
        </w:rPr>
      </w:pPr>
      <w:r>
        <w:rPr>
          <w:sz w:val="20"/>
          <w:szCs w:val="20"/>
        </w:rPr>
        <w:t>Data collection</w:t>
      </w:r>
    </w:p>
    <w:p w14:paraId="652BB236" w14:textId="77777777" w:rsidR="008F7974" w:rsidRDefault="00000000">
      <w:pPr>
        <w:numPr>
          <w:ilvl w:val="0"/>
          <w:numId w:val="11"/>
        </w:numPr>
        <w:rPr>
          <w:sz w:val="20"/>
          <w:szCs w:val="20"/>
        </w:rPr>
      </w:pPr>
      <w:r>
        <w:rPr>
          <w:sz w:val="20"/>
          <w:szCs w:val="20"/>
        </w:rPr>
        <w:t xml:space="preserve">Performance monitoring </w:t>
      </w:r>
    </w:p>
    <w:p w14:paraId="5860A366" w14:textId="77777777" w:rsidR="008F7974" w:rsidRDefault="008F7974">
      <w:pPr>
        <w:pStyle w:val="ListParagraph"/>
        <w:ind w:leftChars="0" w:left="845" w:firstLine="0"/>
        <w:rPr>
          <w:szCs w:val="20"/>
        </w:rPr>
      </w:pPr>
    </w:p>
    <w:p w14:paraId="0E695B78" w14:textId="77777777" w:rsidR="008F7974" w:rsidRDefault="00000000">
      <w:pPr>
        <w:pStyle w:val="Heading2"/>
        <w:numPr>
          <w:ilvl w:val="1"/>
          <w:numId w:val="12"/>
        </w:numPr>
        <w:rPr>
          <w:sz w:val="20"/>
          <w:szCs w:val="20"/>
        </w:rPr>
      </w:pPr>
      <w:r>
        <w:rPr>
          <w:sz w:val="20"/>
          <w:szCs w:val="20"/>
        </w:rPr>
        <w:t xml:space="preserve">Contact </w:t>
      </w:r>
      <w:proofErr w:type="gramStart"/>
      <w:r>
        <w:rPr>
          <w:sz w:val="20"/>
          <w:szCs w:val="20"/>
        </w:rPr>
        <w:t>information</w:t>
      </w:r>
      <w:proofErr w:type="gramEnd"/>
    </w:p>
    <w:p w14:paraId="7AE6D525" w14:textId="77777777" w:rsidR="008F7974" w:rsidRDefault="00000000">
      <w:pPr>
        <w:spacing w:afterLines="50" w:after="120"/>
        <w:rPr>
          <w:sz w:val="20"/>
          <w:szCs w:val="20"/>
        </w:rPr>
      </w:pPr>
      <w:r>
        <w:rPr>
          <w:sz w:val="20"/>
          <w:szCs w:val="20"/>
        </w:rPr>
        <w:t>Please provide your contact information.</w:t>
      </w:r>
    </w:p>
    <w:p w14:paraId="048BE262" w14:textId="77777777" w:rsidR="008F7974" w:rsidRDefault="008F7974">
      <w:pPr>
        <w:spacing w:afterLines="50" w:after="120"/>
        <w:rPr>
          <w:sz w:val="20"/>
          <w:szCs w:val="20"/>
        </w:rPr>
      </w:pPr>
    </w:p>
    <w:p w14:paraId="0578797C" w14:textId="77777777" w:rsidR="008F7974" w:rsidRDefault="008F7974">
      <w:pPr>
        <w:rPr>
          <w:sz w:val="20"/>
          <w:szCs w:val="20"/>
        </w:rPr>
      </w:pPr>
    </w:p>
    <w:tbl>
      <w:tblPr>
        <w:tblStyle w:val="TableGrid"/>
        <w:tblW w:w="0" w:type="auto"/>
        <w:tblLook w:val="04A0" w:firstRow="1" w:lastRow="0" w:firstColumn="1" w:lastColumn="0" w:noHBand="0" w:noVBand="1"/>
      </w:tblPr>
      <w:tblGrid>
        <w:gridCol w:w="2425"/>
        <w:gridCol w:w="2340"/>
        <w:gridCol w:w="4245"/>
      </w:tblGrid>
      <w:tr w:rsidR="008F7974" w14:paraId="605FF62F" w14:textId="77777777">
        <w:tc>
          <w:tcPr>
            <w:tcW w:w="2425" w:type="dxa"/>
          </w:tcPr>
          <w:p w14:paraId="79D94024" w14:textId="77777777" w:rsidR="008F7974" w:rsidRDefault="00000000">
            <w:pPr>
              <w:rPr>
                <w:sz w:val="20"/>
                <w:szCs w:val="20"/>
              </w:rPr>
            </w:pPr>
            <w:r>
              <w:rPr>
                <w:sz w:val="20"/>
                <w:szCs w:val="20"/>
              </w:rPr>
              <w:t>Company</w:t>
            </w:r>
          </w:p>
        </w:tc>
        <w:tc>
          <w:tcPr>
            <w:tcW w:w="2340" w:type="dxa"/>
          </w:tcPr>
          <w:p w14:paraId="1E7EAAD4" w14:textId="77777777" w:rsidR="008F7974" w:rsidRDefault="00000000">
            <w:pPr>
              <w:rPr>
                <w:sz w:val="20"/>
                <w:szCs w:val="20"/>
              </w:rPr>
            </w:pPr>
            <w:r>
              <w:rPr>
                <w:sz w:val="20"/>
                <w:szCs w:val="20"/>
              </w:rPr>
              <w:t>Name</w:t>
            </w:r>
          </w:p>
        </w:tc>
        <w:tc>
          <w:tcPr>
            <w:tcW w:w="4245" w:type="dxa"/>
          </w:tcPr>
          <w:p w14:paraId="7C6C4354" w14:textId="77777777" w:rsidR="008F7974" w:rsidRDefault="00000000">
            <w:pPr>
              <w:rPr>
                <w:sz w:val="20"/>
                <w:szCs w:val="20"/>
              </w:rPr>
            </w:pPr>
            <w:r>
              <w:rPr>
                <w:sz w:val="20"/>
                <w:szCs w:val="20"/>
              </w:rPr>
              <w:t>Email</w:t>
            </w:r>
          </w:p>
        </w:tc>
      </w:tr>
      <w:tr w:rsidR="008F7974" w14:paraId="27497AB1" w14:textId="77777777">
        <w:tc>
          <w:tcPr>
            <w:tcW w:w="2425" w:type="dxa"/>
          </w:tcPr>
          <w:p w14:paraId="5C744EE6" w14:textId="77777777" w:rsidR="008F7974" w:rsidRDefault="00000000">
            <w:pPr>
              <w:rPr>
                <w:sz w:val="20"/>
                <w:szCs w:val="20"/>
              </w:rPr>
            </w:pPr>
            <w:r>
              <w:rPr>
                <w:sz w:val="20"/>
                <w:szCs w:val="20"/>
              </w:rPr>
              <w:t>Moderator (Apple)</w:t>
            </w:r>
          </w:p>
        </w:tc>
        <w:tc>
          <w:tcPr>
            <w:tcW w:w="2340" w:type="dxa"/>
          </w:tcPr>
          <w:p w14:paraId="7503C7FC" w14:textId="77777777" w:rsidR="008F7974" w:rsidRDefault="00000000">
            <w:pPr>
              <w:rPr>
                <w:sz w:val="20"/>
                <w:szCs w:val="20"/>
              </w:rPr>
            </w:pPr>
            <w:r>
              <w:rPr>
                <w:sz w:val="20"/>
                <w:szCs w:val="20"/>
              </w:rPr>
              <w:t>Huaning Niu</w:t>
            </w:r>
          </w:p>
        </w:tc>
        <w:tc>
          <w:tcPr>
            <w:tcW w:w="4245" w:type="dxa"/>
          </w:tcPr>
          <w:p w14:paraId="2D1C071C" w14:textId="77777777" w:rsidR="008F7974" w:rsidRDefault="00000000">
            <w:pPr>
              <w:rPr>
                <w:sz w:val="20"/>
                <w:szCs w:val="20"/>
              </w:rPr>
            </w:pPr>
            <w:r>
              <w:rPr>
                <w:sz w:val="20"/>
                <w:szCs w:val="20"/>
              </w:rPr>
              <w:t>huaning_niu@apple.com</w:t>
            </w:r>
          </w:p>
        </w:tc>
      </w:tr>
      <w:tr w:rsidR="008F7974" w14:paraId="2F8CCBAB" w14:textId="77777777">
        <w:tc>
          <w:tcPr>
            <w:tcW w:w="2425" w:type="dxa"/>
          </w:tcPr>
          <w:p w14:paraId="48F490A6" w14:textId="77777777" w:rsidR="008F7974" w:rsidRDefault="00000000">
            <w:pPr>
              <w:rPr>
                <w:rFonts w:eastAsia="Yu Mincho"/>
                <w:sz w:val="20"/>
                <w:szCs w:val="20"/>
                <w:lang w:eastAsia="ja-JP"/>
              </w:rPr>
            </w:pPr>
            <w:r>
              <w:rPr>
                <w:rFonts w:eastAsia="Yu Mincho"/>
                <w:sz w:val="20"/>
                <w:szCs w:val="20"/>
                <w:lang w:eastAsia="ja-JP"/>
              </w:rPr>
              <w:t>NTT DOCOMO</w:t>
            </w:r>
          </w:p>
        </w:tc>
        <w:tc>
          <w:tcPr>
            <w:tcW w:w="2340" w:type="dxa"/>
          </w:tcPr>
          <w:p w14:paraId="695DFA8E" w14:textId="77777777" w:rsidR="008F7974" w:rsidRDefault="00000000">
            <w:pPr>
              <w:rPr>
                <w:rFonts w:eastAsia="Yu Mincho"/>
                <w:sz w:val="20"/>
                <w:szCs w:val="20"/>
                <w:lang w:eastAsia="ja-JP"/>
              </w:rPr>
            </w:pPr>
            <w:r>
              <w:rPr>
                <w:rFonts w:eastAsia="Yu Mincho"/>
                <w:sz w:val="20"/>
                <w:szCs w:val="20"/>
                <w:lang w:eastAsia="ja-JP"/>
              </w:rPr>
              <w:t>Haruhi Echigo</w:t>
            </w:r>
          </w:p>
        </w:tc>
        <w:tc>
          <w:tcPr>
            <w:tcW w:w="4245" w:type="dxa"/>
          </w:tcPr>
          <w:p w14:paraId="55621A03" w14:textId="77777777" w:rsidR="008F7974" w:rsidRDefault="00000000">
            <w:pPr>
              <w:rPr>
                <w:sz w:val="20"/>
                <w:szCs w:val="20"/>
              </w:rPr>
            </w:pPr>
            <w:r>
              <w:rPr>
                <w:rFonts w:eastAsia="Yu Mincho"/>
                <w:sz w:val="20"/>
                <w:szCs w:val="20"/>
                <w:lang w:eastAsia="ja-JP"/>
              </w:rPr>
              <w:t>haruhi.echigo.fw@nttdocomo.com</w:t>
            </w:r>
          </w:p>
        </w:tc>
      </w:tr>
      <w:tr w:rsidR="008F7974" w14:paraId="1E9CF5BC" w14:textId="77777777">
        <w:tc>
          <w:tcPr>
            <w:tcW w:w="2425" w:type="dxa"/>
          </w:tcPr>
          <w:p w14:paraId="476E2C26" w14:textId="77777777" w:rsidR="008F7974" w:rsidRDefault="00000000">
            <w:pPr>
              <w:rPr>
                <w:rFonts w:eastAsia="Yu Mincho"/>
                <w:sz w:val="20"/>
                <w:szCs w:val="20"/>
                <w:lang w:eastAsia="ja-JP"/>
              </w:rPr>
            </w:pPr>
            <w:r>
              <w:rPr>
                <w:sz w:val="20"/>
                <w:szCs w:val="20"/>
              </w:rPr>
              <w:t>Qualcomm</w:t>
            </w:r>
          </w:p>
        </w:tc>
        <w:tc>
          <w:tcPr>
            <w:tcW w:w="2340" w:type="dxa"/>
          </w:tcPr>
          <w:p w14:paraId="68A07D27" w14:textId="77777777" w:rsidR="008F7974" w:rsidRDefault="00000000">
            <w:pPr>
              <w:rPr>
                <w:rFonts w:eastAsia="Yu Mincho"/>
                <w:sz w:val="20"/>
                <w:szCs w:val="20"/>
                <w:lang w:eastAsia="ja-JP"/>
              </w:rPr>
            </w:pPr>
            <w:r>
              <w:rPr>
                <w:sz w:val="20"/>
                <w:szCs w:val="20"/>
              </w:rPr>
              <w:t>Jay Kumar Sundararajan</w:t>
            </w:r>
          </w:p>
        </w:tc>
        <w:tc>
          <w:tcPr>
            <w:tcW w:w="4245" w:type="dxa"/>
          </w:tcPr>
          <w:p w14:paraId="6FEE28B7" w14:textId="77777777" w:rsidR="008F7974" w:rsidRDefault="00000000">
            <w:pPr>
              <w:rPr>
                <w:rFonts w:eastAsia="Yu Mincho"/>
                <w:sz w:val="20"/>
                <w:szCs w:val="20"/>
                <w:lang w:eastAsia="ja-JP"/>
              </w:rPr>
            </w:pPr>
            <w:r>
              <w:rPr>
                <w:sz w:val="20"/>
                <w:szCs w:val="20"/>
              </w:rPr>
              <w:t>jsundara@qti.qualcomm.com</w:t>
            </w:r>
          </w:p>
        </w:tc>
      </w:tr>
      <w:tr w:rsidR="008F7974" w14:paraId="4668E27B" w14:textId="77777777">
        <w:tc>
          <w:tcPr>
            <w:tcW w:w="2425" w:type="dxa"/>
          </w:tcPr>
          <w:p w14:paraId="068BED84" w14:textId="77777777" w:rsidR="008F7974" w:rsidRDefault="00000000">
            <w:pPr>
              <w:rPr>
                <w:sz w:val="20"/>
                <w:szCs w:val="20"/>
              </w:rPr>
            </w:pPr>
            <w:r>
              <w:rPr>
                <w:rFonts w:eastAsiaTheme="minorEastAsia"/>
                <w:sz w:val="20"/>
                <w:szCs w:val="20"/>
              </w:rPr>
              <w:t>NEC</w:t>
            </w:r>
          </w:p>
        </w:tc>
        <w:tc>
          <w:tcPr>
            <w:tcW w:w="2340" w:type="dxa"/>
          </w:tcPr>
          <w:p w14:paraId="4123879E" w14:textId="77777777" w:rsidR="008F7974" w:rsidRDefault="00000000">
            <w:pPr>
              <w:rPr>
                <w:rFonts w:eastAsiaTheme="minorEastAsia"/>
                <w:sz w:val="20"/>
                <w:szCs w:val="20"/>
              </w:rPr>
            </w:pPr>
            <w:r>
              <w:rPr>
                <w:rFonts w:eastAsiaTheme="minorEastAsia"/>
                <w:sz w:val="20"/>
                <w:szCs w:val="20"/>
              </w:rPr>
              <w:t>Zhen He</w:t>
            </w:r>
          </w:p>
          <w:p w14:paraId="0B1687C0" w14:textId="77777777" w:rsidR="008F7974" w:rsidRDefault="00000000">
            <w:pPr>
              <w:rPr>
                <w:sz w:val="20"/>
                <w:szCs w:val="20"/>
              </w:rPr>
            </w:pPr>
            <w:r>
              <w:rPr>
                <w:rFonts w:eastAsiaTheme="minorEastAsia"/>
                <w:sz w:val="20"/>
                <w:szCs w:val="20"/>
              </w:rPr>
              <w:t>Caroline Liang</w:t>
            </w:r>
          </w:p>
        </w:tc>
        <w:tc>
          <w:tcPr>
            <w:tcW w:w="4245" w:type="dxa"/>
          </w:tcPr>
          <w:p w14:paraId="7A6291EF" w14:textId="77777777" w:rsidR="008F7974" w:rsidRDefault="00000000">
            <w:pPr>
              <w:rPr>
                <w:rFonts w:eastAsiaTheme="minorEastAsia"/>
                <w:sz w:val="20"/>
                <w:szCs w:val="20"/>
              </w:rPr>
            </w:pPr>
            <w:r>
              <w:rPr>
                <w:rFonts w:eastAsiaTheme="minorEastAsia"/>
                <w:sz w:val="20"/>
                <w:szCs w:val="20"/>
              </w:rPr>
              <w:t>he_zhen@nec.cn</w:t>
            </w:r>
          </w:p>
          <w:p w14:paraId="32857F14" w14:textId="77777777" w:rsidR="008F7974" w:rsidRDefault="00000000">
            <w:pPr>
              <w:rPr>
                <w:sz w:val="20"/>
                <w:szCs w:val="20"/>
              </w:rPr>
            </w:pPr>
            <w:r>
              <w:rPr>
                <w:rFonts w:eastAsiaTheme="minorEastAsia"/>
                <w:sz w:val="20"/>
                <w:szCs w:val="20"/>
              </w:rPr>
              <w:t>caroline.liang@emea.nec.com</w:t>
            </w:r>
          </w:p>
        </w:tc>
      </w:tr>
      <w:tr w:rsidR="008F7974" w14:paraId="177945B2" w14:textId="77777777">
        <w:tc>
          <w:tcPr>
            <w:tcW w:w="2425" w:type="dxa"/>
          </w:tcPr>
          <w:p w14:paraId="40C555B6" w14:textId="77777777" w:rsidR="008F7974" w:rsidRDefault="00000000">
            <w:pPr>
              <w:rPr>
                <w:rFonts w:eastAsiaTheme="minorEastAsia"/>
                <w:sz w:val="20"/>
                <w:szCs w:val="20"/>
              </w:rPr>
            </w:pPr>
            <w:r>
              <w:rPr>
                <w:rFonts w:eastAsiaTheme="minorEastAsia"/>
                <w:sz w:val="20"/>
                <w:szCs w:val="20"/>
              </w:rPr>
              <w:t>CATT</w:t>
            </w:r>
          </w:p>
        </w:tc>
        <w:tc>
          <w:tcPr>
            <w:tcW w:w="2340" w:type="dxa"/>
          </w:tcPr>
          <w:p w14:paraId="6D75F677" w14:textId="77777777" w:rsidR="008F7974" w:rsidRDefault="00000000">
            <w:pPr>
              <w:rPr>
                <w:rFonts w:eastAsiaTheme="minorEastAsia"/>
                <w:sz w:val="20"/>
                <w:szCs w:val="20"/>
              </w:rPr>
            </w:pPr>
            <w:r>
              <w:rPr>
                <w:rFonts w:eastAsiaTheme="minorEastAsia" w:hint="eastAsia"/>
                <w:sz w:val="20"/>
                <w:szCs w:val="20"/>
              </w:rPr>
              <w:t>Yongqiang Fei</w:t>
            </w:r>
          </w:p>
        </w:tc>
        <w:tc>
          <w:tcPr>
            <w:tcW w:w="4245" w:type="dxa"/>
          </w:tcPr>
          <w:p w14:paraId="617D1AC8" w14:textId="77777777" w:rsidR="008F7974" w:rsidRDefault="00000000">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8F7974" w14:paraId="3651C949" w14:textId="77777777">
        <w:tc>
          <w:tcPr>
            <w:tcW w:w="2425" w:type="dxa"/>
          </w:tcPr>
          <w:p w14:paraId="22738BBE" w14:textId="77777777" w:rsidR="008F7974" w:rsidRDefault="00000000">
            <w:pPr>
              <w:rPr>
                <w:rFonts w:eastAsiaTheme="minorEastAsia"/>
                <w:sz w:val="20"/>
                <w:szCs w:val="20"/>
              </w:rPr>
            </w:pPr>
            <w:r>
              <w:rPr>
                <w:rFonts w:eastAsiaTheme="minorEastAsia"/>
                <w:sz w:val="20"/>
                <w:szCs w:val="20"/>
              </w:rPr>
              <w:t>LG Electronics</w:t>
            </w:r>
          </w:p>
        </w:tc>
        <w:tc>
          <w:tcPr>
            <w:tcW w:w="2340" w:type="dxa"/>
          </w:tcPr>
          <w:p w14:paraId="45C4B5D7" w14:textId="77777777" w:rsidR="008F7974" w:rsidRDefault="00000000">
            <w:pPr>
              <w:rPr>
                <w:rFonts w:eastAsiaTheme="minorEastAsia"/>
                <w:sz w:val="20"/>
                <w:szCs w:val="20"/>
              </w:rPr>
            </w:pPr>
            <w:r>
              <w:rPr>
                <w:rFonts w:eastAsiaTheme="minorEastAsia"/>
                <w:sz w:val="20"/>
                <w:szCs w:val="20"/>
              </w:rPr>
              <w:t>Haewook Park</w:t>
            </w:r>
          </w:p>
        </w:tc>
        <w:tc>
          <w:tcPr>
            <w:tcW w:w="4245" w:type="dxa"/>
          </w:tcPr>
          <w:p w14:paraId="2680CD54" w14:textId="77777777" w:rsidR="008F7974" w:rsidRDefault="00000000">
            <w:pPr>
              <w:rPr>
                <w:rFonts w:eastAsiaTheme="minorEastAsia"/>
                <w:sz w:val="20"/>
                <w:szCs w:val="20"/>
              </w:rPr>
            </w:pPr>
            <w:r>
              <w:rPr>
                <w:rFonts w:eastAsiaTheme="minorEastAsia"/>
                <w:sz w:val="20"/>
                <w:szCs w:val="20"/>
              </w:rPr>
              <w:t>haewook.park@lge.com</w:t>
            </w:r>
          </w:p>
        </w:tc>
      </w:tr>
      <w:tr w:rsidR="008F7974" w14:paraId="3A123D02" w14:textId="77777777">
        <w:tc>
          <w:tcPr>
            <w:tcW w:w="2425" w:type="dxa"/>
          </w:tcPr>
          <w:p w14:paraId="7AA3D114" w14:textId="77777777" w:rsidR="008F7974" w:rsidRDefault="00000000">
            <w:pPr>
              <w:rPr>
                <w:rFonts w:eastAsiaTheme="minorEastAsia"/>
                <w:sz w:val="20"/>
                <w:szCs w:val="20"/>
              </w:rPr>
            </w:pPr>
            <w:r>
              <w:rPr>
                <w:rFonts w:eastAsiaTheme="minorEastAsia"/>
                <w:sz w:val="20"/>
                <w:szCs w:val="20"/>
              </w:rPr>
              <w:t>Spreadtrum</w:t>
            </w:r>
          </w:p>
        </w:tc>
        <w:tc>
          <w:tcPr>
            <w:tcW w:w="2340" w:type="dxa"/>
          </w:tcPr>
          <w:p w14:paraId="7998EB1E" w14:textId="77777777" w:rsidR="008F7974" w:rsidRDefault="00000000">
            <w:pPr>
              <w:rPr>
                <w:rFonts w:eastAsiaTheme="minorEastAsia"/>
                <w:sz w:val="20"/>
                <w:szCs w:val="20"/>
              </w:rPr>
            </w:pPr>
            <w:r>
              <w:rPr>
                <w:rFonts w:eastAsiaTheme="minorEastAsia"/>
                <w:sz w:val="20"/>
                <w:szCs w:val="20"/>
              </w:rPr>
              <w:t>Hualei Wang</w:t>
            </w:r>
          </w:p>
        </w:tc>
        <w:tc>
          <w:tcPr>
            <w:tcW w:w="4245" w:type="dxa"/>
          </w:tcPr>
          <w:p w14:paraId="7A80CBAA" w14:textId="77777777" w:rsidR="008F7974" w:rsidRDefault="00000000">
            <w:pPr>
              <w:rPr>
                <w:rFonts w:eastAsiaTheme="minorEastAsia"/>
                <w:sz w:val="20"/>
                <w:szCs w:val="20"/>
              </w:rPr>
            </w:pPr>
            <w:r>
              <w:rPr>
                <w:rFonts w:eastAsiaTheme="minorEastAsia"/>
                <w:sz w:val="20"/>
                <w:szCs w:val="20"/>
              </w:rPr>
              <w:t>Hualei.wang@unisoc.com</w:t>
            </w:r>
          </w:p>
        </w:tc>
      </w:tr>
      <w:tr w:rsidR="008F7974" w14:paraId="711987BC" w14:textId="77777777">
        <w:tc>
          <w:tcPr>
            <w:tcW w:w="2425" w:type="dxa"/>
          </w:tcPr>
          <w:p w14:paraId="68BB4021" w14:textId="77777777" w:rsidR="008F7974" w:rsidRDefault="00000000">
            <w:pPr>
              <w:rPr>
                <w:rFonts w:eastAsiaTheme="minorEastAsia"/>
                <w:sz w:val="20"/>
                <w:szCs w:val="20"/>
              </w:rPr>
            </w:pPr>
            <w:r>
              <w:rPr>
                <w:rFonts w:eastAsiaTheme="minorEastAsia"/>
                <w:sz w:val="20"/>
                <w:szCs w:val="20"/>
              </w:rPr>
              <w:t>Lenovo</w:t>
            </w:r>
          </w:p>
        </w:tc>
        <w:tc>
          <w:tcPr>
            <w:tcW w:w="2340" w:type="dxa"/>
          </w:tcPr>
          <w:p w14:paraId="729819FC" w14:textId="77777777" w:rsidR="008F7974" w:rsidRDefault="00000000">
            <w:pPr>
              <w:rPr>
                <w:rFonts w:eastAsiaTheme="minorEastAsia"/>
                <w:sz w:val="20"/>
                <w:szCs w:val="20"/>
              </w:rPr>
            </w:pPr>
            <w:r>
              <w:rPr>
                <w:rFonts w:eastAsiaTheme="minorEastAsia"/>
                <w:sz w:val="20"/>
                <w:szCs w:val="20"/>
              </w:rPr>
              <w:t>Ahmed Hindy</w:t>
            </w:r>
          </w:p>
        </w:tc>
        <w:tc>
          <w:tcPr>
            <w:tcW w:w="4245" w:type="dxa"/>
          </w:tcPr>
          <w:p w14:paraId="5029DD3F" w14:textId="77777777" w:rsidR="008F7974" w:rsidRDefault="00000000">
            <w:pPr>
              <w:rPr>
                <w:rFonts w:eastAsiaTheme="minorEastAsia"/>
                <w:sz w:val="20"/>
                <w:szCs w:val="20"/>
              </w:rPr>
            </w:pPr>
            <w:r>
              <w:rPr>
                <w:rFonts w:eastAsiaTheme="minorEastAsia"/>
                <w:sz w:val="20"/>
                <w:szCs w:val="20"/>
              </w:rPr>
              <w:t>ahmedhindy@motorola.com</w:t>
            </w:r>
          </w:p>
        </w:tc>
      </w:tr>
      <w:tr w:rsidR="008F7974" w14:paraId="3CEED83D" w14:textId="77777777">
        <w:tc>
          <w:tcPr>
            <w:tcW w:w="2425" w:type="dxa"/>
          </w:tcPr>
          <w:p w14:paraId="7B792CEE" w14:textId="77777777" w:rsidR="008F7974" w:rsidRDefault="00000000">
            <w:pPr>
              <w:rPr>
                <w:rFonts w:eastAsiaTheme="minorEastAsia"/>
                <w:sz w:val="20"/>
                <w:szCs w:val="20"/>
              </w:rPr>
            </w:pPr>
            <w:r>
              <w:rPr>
                <w:rFonts w:eastAsiaTheme="minorEastAsia"/>
                <w:sz w:val="20"/>
                <w:szCs w:val="20"/>
              </w:rPr>
              <w:t>Samsung</w:t>
            </w:r>
          </w:p>
        </w:tc>
        <w:tc>
          <w:tcPr>
            <w:tcW w:w="2340" w:type="dxa"/>
          </w:tcPr>
          <w:p w14:paraId="72BDAD8E" w14:textId="77777777" w:rsidR="008F7974" w:rsidRDefault="00000000">
            <w:pPr>
              <w:rPr>
                <w:rFonts w:eastAsiaTheme="minorEastAsia"/>
                <w:sz w:val="20"/>
                <w:szCs w:val="20"/>
              </w:rPr>
            </w:pPr>
            <w:r>
              <w:rPr>
                <w:rFonts w:eastAsiaTheme="minorEastAsia"/>
                <w:sz w:val="20"/>
                <w:szCs w:val="20"/>
              </w:rPr>
              <w:t>Ameha</w:t>
            </w:r>
          </w:p>
        </w:tc>
        <w:tc>
          <w:tcPr>
            <w:tcW w:w="4245" w:type="dxa"/>
          </w:tcPr>
          <w:p w14:paraId="71B80D9B" w14:textId="77777777" w:rsidR="008F7974" w:rsidRDefault="00000000">
            <w:pPr>
              <w:rPr>
                <w:rFonts w:eastAsiaTheme="minorEastAsia"/>
                <w:sz w:val="20"/>
                <w:szCs w:val="20"/>
              </w:rPr>
            </w:pPr>
            <w:hyperlink r:id="rId6" w:history="1">
              <w:r>
                <w:rPr>
                  <w:rStyle w:val="Hyperlink"/>
                  <w:rFonts w:eastAsiaTheme="minorEastAsia"/>
                  <w:sz w:val="20"/>
                  <w:szCs w:val="20"/>
                </w:rPr>
                <w:t>amehat.abebe@samsung.com</w:t>
              </w:r>
            </w:hyperlink>
          </w:p>
        </w:tc>
      </w:tr>
      <w:tr w:rsidR="008F7974" w14:paraId="13DCE78A" w14:textId="77777777">
        <w:tc>
          <w:tcPr>
            <w:tcW w:w="2425" w:type="dxa"/>
          </w:tcPr>
          <w:p w14:paraId="31EA696A" w14:textId="77777777" w:rsidR="008F7974" w:rsidRDefault="00000000">
            <w:pPr>
              <w:rPr>
                <w:rFonts w:eastAsiaTheme="minorEastAsia"/>
                <w:sz w:val="20"/>
                <w:szCs w:val="20"/>
              </w:rPr>
            </w:pPr>
            <w:r>
              <w:rPr>
                <w:rFonts w:eastAsiaTheme="minorEastAsia"/>
                <w:sz w:val="20"/>
                <w:szCs w:val="20"/>
              </w:rPr>
              <w:t>CMCC</w:t>
            </w:r>
          </w:p>
        </w:tc>
        <w:tc>
          <w:tcPr>
            <w:tcW w:w="2340" w:type="dxa"/>
          </w:tcPr>
          <w:p w14:paraId="08DAC567" w14:textId="77777777" w:rsidR="008F7974" w:rsidRDefault="00000000">
            <w:pPr>
              <w:rPr>
                <w:rFonts w:eastAsiaTheme="minorEastAsia"/>
                <w:sz w:val="20"/>
                <w:szCs w:val="20"/>
              </w:rPr>
            </w:pPr>
            <w:r>
              <w:rPr>
                <w:rFonts w:eastAsiaTheme="minorEastAsia"/>
                <w:sz w:val="20"/>
                <w:szCs w:val="20"/>
              </w:rPr>
              <w:t>Yuhua Cao</w:t>
            </w:r>
          </w:p>
        </w:tc>
        <w:tc>
          <w:tcPr>
            <w:tcW w:w="4245" w:type="dxa"/>
          </w:tcPr>
          <w:p w14:paraId="4BD3B53E" w14:textId="77777777" w:rsidR="008F7974" w:rsidRDefault="00000000">
            <w:pPr>
              <w:rPr>
                <w:rFonts w:eastAsiaTheme="minorEastAsia"/>
                <w:sz w:val="20"/>
                <w:szCs w:val="20"/>
              </w:rPr>
            </w:pPr>
            <w:r>
              <w:rPr>
                <w:rFonts w:eastAsiaTheme="minorEastAsia"/>
                <w:sz w:val="20"/>
                <w:szCs w:val="20"/>
              </w:rPr>
              <w:t>caoyuhua@chinamobile.com</w:t>
            </w:r>
          </w:p>
        </w:tc>
      </w:tr>
      <w:tr w:rsidR="008F7974" w:rsidRPr="00DC32DB" w14:paraId="3BB22CB3" w14:textId="77777777">
        <w:tc>
          <w:tcPr>
            <w:tcW w:w="2425" w:type="dxa"/>
          </w:tcPr>
          <w:p w14:paraId="1CAB4EB6" w14:textId="77777777" w:rsidR="008F7974" w:rsidRDefault="00000000">
            <w:pPr>
              <w:rPr>
                <w:rFonts w:eastAsiaTheme="minorEastAsia"/>
                <w:sz w:val="20"/>
                <w:szCs w:val="20"/>
              </w:rPr>
            </w:pPr>
            <w:r>
              <w:rPr>
                <w:rFonts w:eastAsiaTheme="minorEastAsia"/>
                <w:sz w:val="20"/>
                <w:szCs w:val="20"/>
              </w:rPr>
              <w:t>MediaTek</w:t>
            </w:r>
          </w:p>
        </w:tc>
        <w:tc>
          <w:tcPr>
            <w:tcW w:w="2340" w:type="dxa"/>
          </w:tcPr>
          <w:p w14:paraId="72F74AB8" w14:textId="77777777" w:rsidR="008F7974" w:rsidRDefault="00000000">
            <w:pPr>
              <w:rPr>
                <w:rFonts w:eastAsiaTheme="minorEastAsia"/>
                <w:sz w:val="20"/>
                <w:szCs w:val="20"/>
                <w:lang w:val="sv-SE"/>
              </w:rPr>
            </w:pPr>
            <w:r>
              <w:rPr>
                <w:rFonts w:eastAsiaTheme="minorEastAsia"/>
                <w:sz w:val="20"/>
                <w:szCs w:val="20"/>
                <w:lang w:val="sv-SE"/>
              </w:rPr>
              <w:t>Gyu Bum Kyung</w:t>
            </w:r>
          </w:p>
          <w:p w14:paraId="13FA744D" w14:textId="77777777" w:rsidR="008F7974" w:rsidRDefault="00000000">
            <w:pPr>
              <w:rPr>
                <w:rFonts w:eastAsiaTheme="minorEastAsia"/>
                <w:sz w:val="20"/>
                <w:szCs w:val="20"/>
                <w:lang w:val="sv-SE"/>
              </w:rPr>
            </w:pPr>
            <w:r>
              <w:rPr>
                <w:rFonts w:eastAsiaTheme="minorEastAsia"/>
                <w:sz w:val="18"/>
                <w:szCs w:val="18"/>
                <w:lang w:val="sv-SE"/>
              </w:rPr>
              <w:t>Pedram Kheirkhah Sangdeh</w:t>
            </w:r>
          </w:p>
        </w:tc>
        <w:tc>
          <w:tcPr>
            <w:tcW w:w="4245" w:type="dxa"/>
          </w:tcPr>
          <w:p w14:paraId="0A4C6067" w14:textId="77777777" w:rsidR="008F7974" w:rsidRDefault="00000000">
            <w:pPr>
              <w:rPr>
                <w:rFonts w:eastAsiaTheme="minorEastAsia"/>
                <w:sz w:val="20"/>
                <w:szCs w:val="20"/>
                <w:lang w:val="sv-SE"/>
              </w:rPr>
            </w:pPr>
            <w:r>
              <w:fldChar w:fldCharType="begin"/>
            </w:r>
            <w:r w:rsidRPr="0063274D">
              <w:rPr>
                <w:lang w:val="sv-SE"/>
                <w:rPrChange w:id="0" w:author="Author" w:date="2023-08-22T16:07:00Z">
                  <w:rPr/>
                </w:rPrChange>
              </w:rPr>
              <w:instrText>HYPERLINK "mailto:Gyubum.kyung@mediatek.com"</w:instrText>
            </w:r>
            <w:r>
              <w:fldChar w:fldCharType="separate"/>
            </w:r>
            <w:r>
              <w:rPr>
                <w:rStyle w:val="Hyperlink"/>
                <w:rFonts w:eastAsiaTheme="minorEastAsia"/>
                <w:sz w:val="20"/>
                <w:szCs w:val="20"/>
                <w:lang w:val="sv-SE"/>
              </w:rPr>
              <w:t>Gyubum.kyung@mediatek.com</w:t>
            </w:r>
            <w:r>
              <w:rPr>
                <w:rStyle w:val="Hyperlink"/>
                <w:rFonts w:eastAsiaTheme="minorEastAsia"/>
                <w:sz w:val="20"/>
                <w:szCs w:val="20"/>
                <w:lang w:val="sv-SE"/>
              </w:rPr>
              <w:fldChar w:fldCharType="end"/>
            </w:r>
          </w:p>
          <w:p w14:paraId="2F1B0C43" w14:textId="77777777" w:rsidR="008F7974" w:rsidRDefault="00000000">
            <w:pPr>
              <w:rPr>
                <w:rFonts w:eastAsiaTheme="minorEastAsia"/>
                <w:sz w:val="20"/>
                <w:szCs w:val="20"/>
                <w:lang w:val="sv-SE"/>
              </w:rPr>
            </w:pPr>
            <w:r>
              <w:fldChar w:fldCharType="begin"/>
            </w:r>
            <w:r w:rsidRPr="0063274D">
              <w:rPr>
                <w:lang w:val="sv-SE"/>
                <w:rPrChange w:id="1" w:author="Author" w:date="2023-08-22T16:07:00Z">
                  <w:rPr/>
                </w:rPrChange>
              </w:rPr>
              <w:instrText>HYPERLINK "mailto:Pedram.kheirkhah@mediatek.com"</w:instrText>
            </w:r>
            <w:r>
              <w:fldChar w:fldCharType="separate"/>
            </w:r>
            <w:r>
              <w:rPr>
                <w:rStyle w:val="Hyperlink"/>
                <w:rFonts w:eastAsiaTheme="minorEastAsia"/>
                <w:sz w:val="20"/>
                <w:szCs w:val="20"/>
                <w:lang w:val="sv-SE"/>
              </w:rPr>
              <w:t>Pedram.kheirkhah@mediatek.com</w:t>
            </w:r>
            <w:r>
              <w:rPr>
                <w:rStyle w:val="Hyperlink"/>
                <w:rFonts w:eastAsiaTheme="minorEastAsia"/>
                <w:sz w:val="20"/>
                <w:szCs w:val="20"/>
                <w:lang w:val="sv-SE"/>
              </w:rPr>
              <w:fldChar w:fldCharType="end"/>
            </w:r>
            <w:r>
              <w:rPr>
                <w:rFonts w:eastAsiaTheme="minorEastAsia"/>
                <w:sz w:val="20"/>
                <w:szCs w:val="20"/>
                <w:lang w:val="sv-SE"/>
              </w:rPr>
              <w:t xml:space="preserve"> </w:t>
            </w:r>
          </w:p>
        </w:tc>
      </w:tr>
      <w:tr w:rsidR="008F7974" w14:paraId="46127A50" w14:textId="77777777">
        <w:tc>
          <w:tcPr>
            <w:tcW w:w="2425" w:type="dxa"/>
          </w:tcPr>
          <w:p w14:paraId="3D699802" w14:textId="77777777" w:rsidR="008F7974" w:rsidRDefault="00000000">
            <w:pPr>
              <w:rPr>
                <w:rFonts w:eastAsia="Yu Mincho"/>
                <w:sz w:val="20"/>
                <w:szCs w:val="20"/>
                <w:lang w:eastAsia="ja-JP"/>
              </w:rPr>
            </w:pPr>
            <w:r>
              <w:rPr>
                <w:rFonts w:eastAsia="Yu Mincho"/>
                <w:sz w:val="20"/>
                <w:szCs w:val="20"/>
                <w:lang w:eastAsia="ja-JP"/>
              </w:rPr>
              <w:t>Panasonic</w:t>
            </w:r>
          </w:p>
        </w:tc>
        <w:tc>
          <w:tcPr>
            <w:tcW w:w="2340" w:type="dxa"/>
          </w:tcPr>
          <w:p w14:paraId="16F95B6C" w14:textId="77777777" w:rsidR="008F7974" w:rsidRDefault="00000000">
            <w:pPr>
              <w:rPr>
                <w:rFonts w:eastAsia="Yu Mincho"/>
                <w:sz w:val="20"/>
                <w:szCs w:val="20"/>
                <w:lang w:eastAsia="ja-JP"/>
              </w:rPr>
            </w:pPr>
            <w:r>
              <w:rPr>
                <w:rFonts w:eastAsia="Yu Mincho"/>
                <w:sz w:val="20"/>
                <w:szCs w:val="20"/>
                <w:lang w:eastAsia="ja-JP"/>
              </w:rPr>
              <w:t>Tetsuya Yamamoto</w:t>
            </w:r>
          </w:p>
        </w:tc>
        <w:tc>
          <w:tcPr>
            <w:tcW w:w="4245" w:type="dxa"/>
          </w:tcPr>
          <w:p w14:paraId="7734F7C7" w14:textId="77777777" w:rsidR="008F7974" w:rsidRDefault="00000000">
            <w:pPr>
              <w:rPr>
                <w:rFonts w:eastAsia="Yu Mincho"/>
                <w:sz w:val="20"/>
                <w:szCs w:val="20"/>
                <w:lang w:eastAsia="ja-JP"/>
              </w:rPr>
            </w:pPr>
            <w:r>
              <w:rPr>
                <w:rFonts w:eastAsia="Yu Mincho"/>
                <w:sz w:val="20"/>
                <w:szCs w:val="20"/>
                <w:lang w:eastAsia="ja-JP"/>
              </w:rPr>
              <w:t>yamamoto.tetsuya001@jp.panasonic.com</w:t>
            </w:r>
          </w:p>
        </w:tc>
      </w:tr>
      <w:tr w:rsidR="008F7974" w14:paraId="063CDE20" w14:textId="77777777">
        <w:tc>
          <w:tcPr>
            <w:tcW w:w="2425" w:type="dxa"/>
          </w:tcPr>
          <w:p w14:paraId="4DEB33FE" w14:textId="77777777" w:rsidR="008F7974" w:rsidRDefault="00000000">
            <w:pPr>
              <w:rPr>
                <w:rFonts w:eastAsia="Yu Mincho"/>
                <w:sz w:val="20"/>
                <w:szCs w:val="20"/>
                <w:lang w:eastAsia="ja-JP"/>
              </w:rPr>
            </w:pPr>
            <w:r>
              <w:rPr>
                <w:rFonts w:eastAsia="Yu Mincho"/>
                <w:sz w:val="20"/>
                <w:szCs w:val="20"/>
                <w:lang w:eastAsia="ja-JP"/>
              </w:rPr>
              <w:lastRenderedPageBreak/>
              <w:t>Xiaomi</w:t>
            </w:r>
          </w:p>
        </w:tc>
        <w:tc>
          <w:tcPr>
            <w:tcW w:w="2340" w:type="dxa"/>
          </w:tcPr>
          <w:p w14:paraId="53366473" w14:textId="77777777" w:rsidR="008F7974" w:rsidRDefault="00000000">
            <w:pPr>
              <w:rPr>
                <w:rFonts w:eastAsia="Yu Mincho"/>
                <w:sz w:val="20"/>
                <w:szCs w:val="20"/>
                <w:lang w:eastAsia="ja-JP"/>
              </w:rPr>
            </w:pPr>
            <w:r>
              <w:rPr>
                <w:rFonts w:eastAsiaTheme="minorEastAsia"/>
                <w:sz w:val="20"/>
                <w:szCs w:val="20"/>
              </w:rPr>
              <w:t>Zhengxuan Liu</w:t>
            </w:r>
          </w:p>
        </w:tc>
        <w:tc>
          <w:tcPr>
            <w:tcW w:w="4245" w:type="dxa"/>
          </w:tcPr>
          <w:p w14:paraId="68B86D10" w14:textId="77777777" w:rsidR="008F7974" w:rsidRDefault="00000000">
            <w:pPr>
              <w:rPr>
                <w:rFonts w:eastAsia="Yu Mincho"/>
                <w:sz w:val="20"/>
                <w:szCs w:val="20"/>
                <w:lang w:eastAsia="ja-JP"/>
              </w:rPr>
            </w:pPr>
            <w:r>
              <w:rPr>
                <w:rFonts w:eastAsiaTheme="minorEastAsia"/>
                <w:sz w:val="20"/>
                <w:szCs w:val="20"/>
              </w:rPr>
              <w:t>liuzhengxuan@xiaomi.com</w:t>
            </w:r>
          </w:p>
        </w:tc>
      </w:tr>
      <w:tr w:rsidR="008F7974" w14:paraId="2769C9FA" w14:textId="77777777">
        <w:tc>
          <w:tcPr>
            <w:tcW w:w="2425" w:type="dxa"/>
          </w:tcPr>
          <w:p w14:paraId="682226E6" w14:textId="77777777" w:rsidR="008F7974" w:rsidRDefault="00000000">
            <w:pPr>
              <w:rPr>
                <w:rFonts w:eastAsia="Yu Mincho"/>
                <w:sz w:val="20"/>
                <w:szCs w:val="20"/>
                <w:lang w:eastAsia="ja-JP"/>
              </w:rPr>
            </w:pPr>
            <w:r>
              <w:rPr>
                <w:rFonts w:eastAsia="Yu Mincho"/>
                <w:sz w:val="20"/>
                <w:szCs w:val="20"/>
                <w:lang w:eastAsia="ja-JP"/>
              </w:rPr>
              <w:t>Sony</w:t>
            </w:r>
          </w:p>
        </w:tc>
        <w:tc>
          <w:tcPr>
            <w:tcW w:w="2340" w:type="dxa"/>
          </w:tcPr>
          <w:p w14:paraId="013B2504" w14:textId="77777777" w:rsidR="008F7974" w:rsidRDefault="00000000">
            <w:pPr>
              <w:rPr>
                <w:rFonts w:eastAsia="Yu Mincho"/>
                <w:sz w:val="20"/>
                <w:szCs w:val="20"/>
                <w:lang w:eastAsia="ja-JP"/>
              </w:rPr>
            </w:pPr>
            <w:r>
              <w:rPr>
                <w:rFonts w:eastAsia="Yu Mincho"/>
                <w:sz w:val="20"/>
                <w:szCs w:val="20"/>
                <w:lang w:eastAsia="ja-JP"/>
              </w:rPr>
              <w:t>Hiroki Matsuda</w:t>
            </w:r>
          </w:p>
        </w:tc>
        <w:tc>
          <w:tcPr>
            <w:tcW w:w="4245" w:type="dxa"/>
          </w:tcPr>
          <w:p w14:paraId="5507CDAA" w14:textId="77777777" w:rsidR="008F7974" w:rsidRDefault="00000000">
            <w:pPr>
              <w:rPr>
                <w:rFonts w:eastAsiaTheme="minorEastAsia"/>
                <w:sz w:val="20"/>
                <w:szCs w:val="20"/>
              </w:rPr>
            </w:pPr>
            <w:r>
              <w:rPr>
                <w:rFonts w:eastAsiaTheme="minorEastAsia"/>
                <w:sz w:val="20"/>
                <w:szCs w:val="20"/>
              </w:rPr>
              <w:t>hiroki.matsuda@sony.com</w:t>
            </w:r>
          </w:p>
        </w:tc>
      </w:tr>
      <w:tr w:rsidR="008F7974" w14:paraId="274463DE" w14:textId="77777777">
        <w:tc>
          <w:tcPr>
            <w:tcW w:w="2425" w:type="dxa"/>
          </w:tcPr>
          <w:p w14:paraId="20764B3F" w14:textId="77777777" w:rsidR="008F7974" w:rsidRDefault="00000000">
            <w:pPr>
              <w:rPr>
                <w:rFonts w:eastAsia="Yu Mincho"/>
                <w:sz w:val="20"/>
                <w:szCs w:val="20"/>
                <w:lang w:eastAsia="ja-JP"/>
              </w:rPr>
            </w:pPr>
            <w:r>
              <w:rPr>
                <w:rFonts w:eastAsia="Yu Mincho"/>
                <w:sz w:val="20"/>
                <w:szCs w:val="20"/>
                <w:lang w:eastAsia="ja-JP"/>
              </w:rPr>
              <w:t>Sony</w:t>
            </w:r>
          </w:p>
        </w:tc>
        <w:tc>
          <w:tcPr>
            <w:tcW w:w="2340" w:type="dxa"/>
          </w:tcPr>
          <w:p w14:paraId="7531780A" w14:textId="77777777" w:rsidR="008F7974" w:rsidRDefault="00000000">
            <w:pPr>
              <w:rPr>
                <w:rFonts w:eastAsiaTheme="minorEastAsia"/>
                <w:sz w:val="20"/>
                <w:szCs w:val="20"/>
              </w:rPr>
            </w:pPr>
            <w:r>
              <w:rPr>
                <w:rFonts w:eastAsia="Yu Mincho"/>
                <w:sz w:val="20"/>
                <w:szCs w:val="20"/>
                <w:lang w:eastAsia="ja-JP"/>
              </w:rPr>
              <w:t>Sam Atungsiri</w:t>
            </w:r>
          </w:p>
        </w:tc>
        <w:tc>
          <w:tcPr>
            <w:tcW w:w="4245" w:type="dxa"/>
          </w:tcPr>
          <w:p w14:paraId="05D714C4" w14:textId="77777777" w:rsidR="008F7974" w:rsidRDefault="00000000">
            <w:pPr>
              <w:rPr>
                <w:rFonts w:eastAsiaTheme="minorEastAsia"/>
                <w:sz w:val="20"/>
                <w:szCs w:val="20"/>
              </w:rPr>
            </w:pPr>
            <w:r>
              <w:rPr>
                <w:rFonts w:eastAsia="Yu Mincho"/>
                <w:sz w:val="20"/>
                <w:szCs w:val="20"/>
                <w:lang w:eastAsia="ja-JP"/>
              </w:rPr>
              <w:t>sam.atungsiri@sony.com</w:t>
            </w:r>
          </w:p>
        </w:tc>
      </w:tr>
      <w:tr w:rsidR="008F7974" w14:paraId="395325B3" w14:textId="77777777">
        <w:tc>
          <w:tcPr>
            <w:tcW w:w="2425" w:type="dxa"/>
          </w:tcPr>
          <w:p w14:paraId="05B80C20" w14:textId="77777777" w:rsidR="008F7974" w:rsidRDefault="00000000">
            <w:pPr>
              <w:rPr>
                <w:rFonts w:eastAsia="Yu Mincho"/>
                <w:sz w:val="20"/>
                <w:szCs w:val="20"/>
                <w:lang w:eastAsia="ja-JP"/>
              </w:rPr>
            </w:pPr>
            <w:r>
              <w:rPr>
                <w:rFonts w:eastAsia="Yu Mincho"/>
                <w:sz w:val="20"/>
                <w:szCs w:val="20"/>
                <w:lang w:eastAsia="ja-JP"/>
              </w:rPr>
              <w:t>Intel</w:t>
            </w:r>
          </w:p>
        </w:tc>
        <w:tc>
          <w:tcPr>
            <w:tcW w:w="2340" w:type="dxa"/>
          </w:tcPr>
          <w:p w14:paraId="00B5DE40" w14:textId="77777777" w:rsidR="008F7974" w:rsidRDefault="00000000">
            <w:pPr>
              <w:rPr>
                <w:rFonts w:eastAsia="Yu Mincho"/>
                <w:sz w:val="20"/>
                <w:szCs w:val="20"/>
                <w:lang w:eastAsia="ja-JP"/>
              </w:rPr>
            </w:pPr>
            <w:r>
              <w:rPr>
                <w:rFonts w:eastAsia="Yu Mincho"/>
                <w:sz w:val="20"/>
                <w:szCs w:val="20"/>
                <w:lang w:eastAsia="ja-JP"/>
              </w:rPr>
              <w:t>Victor Sergeev</w:t>
            </w:r>
          </w:p>
        </w:tc>
        <w:tc>
          <w:tcPr>
            <w:tcW w:w="4245" w:type="dxa"/>
          </w:tcPr>
          <w:p w14:paraId="5C1C00AF" w14:textId="77777777" w:rsidR="008F7974" w:rsidRDefault="00000000">
            <w:pPr>
              <w:rPr>
                <w:rFonts w:eastAsia="Yu Mincho"/>
                <w:sz w:val="20"/>
                <w:szCs w:val="20"/>
                <w:lang w:eastAsia="ja-JP"/>
              </w:rPr>
            </w:pPr>
            <w:r>
              <w:rPr>
                <w:rFonts w:eastAsia="Yu Mincho"/>
                <w:sz w:val="20"/>
                <w:szCs w:val="20"/>
                <w:lang w:eastAsia="ja-JP"/>
              </w:rPr>
              <w:t>victor.sergeev@intel.com</w:t>
            </w:r>
          </w:p>
        </w:tc>
      </w:tr>
      <w:tr w:rsidR="008F7974" w14:paraId="67AD2FF8" w14:textId="77777777">
        <w:tc>
          <w:tcPr>
            <w:tcW w:w="2425" w:type="dxa"/>
          </w:tcPr>
          <w:p w14:paraId="45DA0717" w14:textId="77777777" w:rsidR="008F7974" w:rsidRDefault="00000000">
            <w:pPr>
              <w:rPr>
                <w:rFonts w:eastAsia="Yu Mincho"/>
                <w:sz w:val="20"/>
                <w:szCs w:val="20"/>
                <w:lang w:eastAsia="ja-JP"/>
              </w:rPr>
            </w:pPr>
            <w:r>
              <w:rPr>
                <w:rFonts w:eastAsia="Yu Mincho"/>
                <w:sz w:val="20"/>
                <w:szCs w:val="20"/>
                <w:lang w:eastAsia="ja-JP"/>
              </w:rPr>
              <w:t>AT&amp;T</w:t>
            </w:r>
          </w:p>
        </w:tc>
        <w:tc>
          <w:tcPr>
            <w:tcW w:w="2340" w:type="dxa"/>
          </w:tcPr>
          <w:p w14:paraId="584EC6A2" w14:textId="77777777" w:rsidR="008F7974" w:rsidRDefault="00000000">
            <w:pPr>
              <w:rPr>
                <w:rFonts w:eastAsia="Yu Mincho"/>
                <w:sz w:val="20"/>
                <w:szCs w:val="20"/>
                <w:lang w:eastAsia="ja-JP"/>
              </w:rPr>
            </w:pPr>
            <w:r>
              <w:rPr>
                <w:rFonts w:eastAsia="Yu Mincho"/>
                <w:sz w:val="20"/>
                <w:szCs w:val="20"/>
                <w:lang w:eastAsia="ja-JP"/>
              </w:rPr>
              <w:t>Isfar Tariq</w:t>
            </w:r>
          </w:p>
          <w:p w14:paraId="6127276A" w14:textId="77777777" w:rsidR="008F7974" w:rsidRDefault="00000000">
            <w:pPr>
              <w:rPr>
                <w:rFonts w:eastAsia="Yu Mincho"/>
                <w:sz w:val="20"/>
                <w:szCs w:val="20"/>
                <w:lang w:eastAsia="ja-JP"/>
              </w:rPr>
            </w:pPr>
            <w:r>
              <w:rPr>
                <w:rFonts w:eastAsia="Yu Mincho"/>
                <w:sz w:val="20"/>
                <w:szCs w:val="20"/>
                <w:lang w:eastAsia="ja-JP"/>
              </w:rPr>
              <w:t>Salam Akoum</w:t>
            </w:r>
          </w:p>
        </w:tc>
        <w:tc>
          <w:tcPr>
            <w:tcW w:w="4245" w:type="dxa"/>
          </w:tcPr>
          <w:p w14:paraId="3620034C" w14:textId="77777777" w:rsidR="008F7974" w:rsidRDefault="00000000">
            <w:pPr>
              <w:rPr>
                <w:rFonts w:eastAsia="Yu Mincho"/>
                <w:sz w:val="20"/>
                <w:szCs w:val="20"/>
                <w:lang w:eastAsia="ja-JP"/>
              </w:rPr>
            </w:pPr>
            <w:hyperlink r:id="rId7" w:history="1">
              <w:r>
                <w:rPr>
                  <w:rStyle w:val="Hyperlink"/>
                  <w:rFonts w:eastAsia="Yu Mincho"/>
                  <w:sz w:val="20"/>
                  <w:szCs w:val="20"/>
                  <w:lang w:eastAsia="ja-JP"/>
                </w:rPr>
                <w:t>Isfar.tariq@att.com</w:t>
              </w:r>
            </w:hyperlink>
          </w:p>
          <w:p w14:paraId="052B42C5" w14:textId="77777777" w:rsidR="008F7974" w:rsidRDefault="00000000">
            <w:pPr>
              <w:rPr>
                <w:rFonts w:eastAsia="Yu Mincho"/>
                <w:sz w:val="20"/>
                <w:szCs w:val="20"/>
                <w:lang w:eastAsia="ja-JP"/>
              </w:rPr>
            </w:pPr>
            <w:hyperlink r:id="rId8" w:history="1">
              <w:r>
                <w:rPr>
                  <w:rStyle w:val="Hyperlink"/>
                  <w:rFonts w:eastAsia="Yu Mincho"/>
                  <w:sz w:val="20"/>
                  <w:szCs w:val="20"/>
                  <w:lang w:eastAsia="ja-JP"/>
                </w:rPr>
                <w:t>Salam.akoum@att.com</w:t>
              </w:r>
            </w:hyperlink>
          </w:p>
        </w:tc>
      </w:tr>
      <w:tr w:rsidR="008F7974" w14:paraId="5361E98C" w14:textId="77777777">
        <w:tc>
          <w:tcPr>
            <w:tcW w:w="2425" w:type="dxa"/>
          </w:tcPr>
          <w:p w14:paraId="7A1623F8" w14:textId="77777777" w:rsidR="008F7974" w:rsidRDefault="00000000">
            <w:pPr>
              <w:rPr>
                <w:rFonts w:eastAsia="Yu Mincho"/>
                <w:sz w:val="20"/>
                <w:szCs w:val="20"/>
                <w:lang w:eastAsia="ja-JP"/>
              </w:rPr>
            </w:pPr>
            <w:r>
              <w:rPr>
                <w:rFonts w:eastAsia="Yu Mincho"/>
                <w:sz w:val="20"/>
                <w:szCs w:val="20"/>
                <w:lang w:eastAsia="ja-JP"/>
              </w:rPr>
              <w:t>OPPO</w:t>
            </w:r>
          </w:p>
        </w:tc>
        <w:tc>
          <w:tcPr>
            <w:tcW w:w="2340" w:type="dxa"/>
          </w:tcPr>
          <w:p w14:paraId="3E6EC9FE" w14:textId="77777777" w:rsidR="008F7974" w:rsidRDefault="00000000">
            <w:pPr>
              <w:rPr>
                <w:rFonts w:eastAsiaTheme="minorEastAsia"/>
                <w:sz w:val="20"/>
                <w:szCs w:val="20"/>
              </w:rPr>
            </w:pPr>
            <w:r>
              <w:rPr>
                <w:rFonts w:eastAsiaTheme="minorEastAsia"/>
                <w:sz w:val="20"/>
                <w:szCs w:val="20"/>
              </w:rPr>
              <w:t>Wenqiang Tian</w:t>
            </w:r>
          </w:p>
        </w:tc>
        <w:tc>
          <w:tcPr>
            <w:tcW w:w="4245" w:type="dxa"/>
          </w:tcPr>
          <w:p w14:paraId="3B47FA81" w14:textId="77777777" w:rsidR="008F7974" w:rsidRDefault="00000000">
            <w:pPr>
              <w:rPr>
                <w:rFonts w:eastAsiaTheme="minorEastAsia"/>
                <w:sz w:val="20"/>
                <w:szCs w:val="20"/>
              </w:rPr>
            </w:pPr>
            <w:r>
              <w:rPr>
                <w:rFonts w:eastAsiaTheme="minorEastAsia"/>
                <w:sz w:val="20"/>
                <w:szCs w:val="20"/>
              </w:rPr>
              <w:t>tianwenqiang@oppo.com</w:t>
            </w:r>
          </w:p>
        </w:tc>
      </w:tr>
      <w:tr w:rsidR="008F7974" w14:paraId="71FB58A1" w14:textId="77777777">
        <w:tc>
          <w:tcPr>
            <w:tcW w:w="2425" w:type="dxa"/>
          </w:tcPr>
          <w:p w14:paraId="6E499306" w14:textId="77777777" w:rsidR="008F7974" w:rsidRDefault="00000000">
            <w:pPr>
              <w:rPr>
                <w:rFonts w:eastAsia="Yu Mincho"/>
                <w:sz w:val="20"/>
                <w:szCs w:val="20"/>
              </w:rPr>
            </w:pPr>
            <w:r>
              <w:rPr>
                <w:rFonts w:eastAsia="Yu Mincho"/>
                <w:sz w:val="20"/>
                <w:szCs w:val="20"/>
              </w:rPr>
              <w:t>Google</w:t>
            </w:r>
          </w:p>
        </w:tc>
        <w:tc>
          <w:tcPr>
            <w:tcW w:w="2340" w:type="dxa"/>
          </w:tcPr>
          <w:p w14:paraId="179A2DFD" w14:textId="77777777" w:rsidR="008F7974" w:rsidRDefault="00000000">
            <w:pPr>
              <w:rPr>
                <w:rFonts w:eastAsiaTheme="minorEastAsia"/>
                <w:sz w:val="20"/>
                <w:szCs w:val="20"/>
              </w:rPr>
            </w:pPr>
            <w:r>
              <w:rPr>
                <w:rFonts w:eastAsiaTheme="minorEastAsia"/>
                <w:sz w:val="20"/>
                <w:szCs w:val="20"/>
              </w:rPr>
              <w:t>Yushu Zhang</w:t>
            </w:r>
          </w:p>
        </w:tc>
        <w:tc>
          <w:tcPr>
            <w:tcW w:w="4245" w:type="dxa"/>
          </w:tcPr>
          <w:p w14:paraId="10E31077" w14:textId="77777777" w:rsidR="008F7974" w:rsidRDefault="00000000">
            <w:pPr>
              <w:rPr>
                <w:rFonts w:eastAsiaTheme="minorEastAsia"/>
                <w:sz w:val="20"/>
                <w:szCs w:val="20"/>
              </w:rPr>
            </w:pPr>
            <w:r>
              <w:rPr>
                <w:rFonts w:eastAsiaTheme="minorEastAsia"/>
                <w:sz w:val="20"/>
                <w:szCs w:val="20"/>
              </w:rPr>
              <w:t>yushuzhang@google.com</w:t>
            </w:r>
          </w:p>
        </w:tc>
      </w:tr>
      <w:tr w:rsidR="008F7974" w14:paraId="6306F023" w14:textId="77777777">
        <w:tc>
          <w:tcPr>
            <w:tcW w:w="2425" w:type="dxa"/>
          </w:tcPr>
          <w:p w14:paraId="5284098E" w14:textId="77777777" w:rsidR="008F7974" w:rsidRDefault="00000000">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2340" w:type="dxa"/>
          </w:tcPr>
          <w:p w14:paraId="2E6F6A2C" w14:textId="77777777" w:rsidR="008F7974" w:rsidRDefault="00000000">
            <w:pPr>
              <w:rPr>
                <w:rFonts w:eastAsiaTheme="minorEastAsia"/>
                <w:sz w:val="20"/>
                <w:szCs w:val="20"/>
              </w:rPr>
            </w:pPr>
            <w:r>
              <w:rPr>
                <w:rFonts w:eastAsiaTheme="minorEastAsia" w:hint="eastAsia"/>
                <w:sz w:val="20"/>
                <w:szCs w:val="20"/>
              </w:rPr>
              <w:t>Y</w:t>
            </w:r>
            <w:r>
              <w:rPr>
                <w:rFonts w:eastAsiaTheme="minorEastAsia"/>
                <w:sz w:val="20"/>
                <w:szCs w:val="20"/>
              </w:rPr>
              <w:t>uan Li</w:t>
            </w:r>
          </w:p>
          <w:p w14:paraId="0348EECF" w14:textId="77777777" w:rsidR="008F7974" w:rsidRDefault="00000000">
            <w:pPr>
              <w:rPr>
                <w:rFonts w:eastAsiaTheme="minorEastAsia"/>
                <w:sz w:val="20"/>
                <w:szCs w:val="20"/>
              </w:rPr>
            </w:pPr>
            <w:r>
              <w:rPr>
                <w:rFonts w:eastAsiaTheme="minorEastAsia"/>
                <w:sz w:val="20"/>
                <w:szCs w:val="20"/>
              </w:rPr>
              <w:t>Keyvan Zarifi</w:t>
            </w:r>
          </w:p>
        </w:tc>
        <w:tc>
          <w:tcPr>
            <w:tcW w:w="4245" w:type="dxa"/>
          </w:tcPr>
          <w:p w14:paraId="1FFE1FFE" w14:textId="77777777" w:rsidR="008F7974" w:rsidRDefault="00000000">
            <w:pPr>
              <w:rPr>
                <w:rFonts w:eastAsiaTheme="minorEastAsia"/>
                <w:sz w:val="20"/>
                <w:szCs w:val="20"/>
              </w:rPr>
            </w:pPr>
            <w:hyperlink r:id="rId9" w:history="1">
              <w:r>
                <w:rPr>
                  <w:rStyle w:val="Hyperlink"/>
                  <w:rFonts w:eastAsiaTheme="minorEastAsia"/>
                </w:rPr>
                <w:t>l</w:t>
              </w:r>
              <w:r>
                <w:rPr>
                  <w:rStyle w:val="Hyperlink"/>
                  <w:rFonts w:eastAsiaTheme="minorEastAsia"/>
                  <w:sz w:val="20"/>
                  <w:szCs w:val="20"/>
                </w:rPr>
                <w:t>iyuan3@huawei.com</w:t>
              </w:r>
            </w:hyperlink>
          </w:p>
          <w:p w14:paraId="731E0DDE" w14:textId="77777777" w:rsidR="008F7974" w:rsidRDefault="00000000">
            <w:pPr>
              <w:rPr>
                <w:rFonts w:eastAsiaTheme="minorEastAsia"/>
                <w:sz w:val="20"/>
                <w:szCs w:val="20"/>
              </w:rPr>
            </w:pPr>
            <w:r>
              <w:rPr>
                <w:rFonts w:eastAsiaTheme="minorEastAsia"/>
                <w:sz w:val="20"/>
                <w:szCs w:val="20"/>
              </w:rPr>
              <w:t>Keyvan.Zarifi@huawei.com</w:t>
            </w:r>
          </w:p>
        </w:tc>
      </w:tr>
      <w:tr w:rsidR="008F7974" w14:paraId="242F9645" w14:textId="77777777">
        <w:trPr>
          <w:trHeight w:val="470"/>
        </w:trPr>
        <w:tc>
          <w:tcPr>
            <w:tcW w:w="2425" w:type="dxa"/>
          </w:tcPr>
          <w:p w14:paraId="1C375D89"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130C1D0D" w14:textId="77777777" w:rsidR="008F7974" w:rsidRDefault="00000000">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52C32BC0" w14:textId="77777777" w:rsidR="008F7974" w:rsidRDefault="00000000">
            <w:pPr>
              <w:rPr>
                <w:rFonts w:eastAsiaTheme="minorEastAsia"/>
                <w:sz w:val="20"/>
                <w:szCs w:val="20"/>
              </w:rPr>
            </w:pPr>
            <w:r>
              <w:rPr>
                <w:rFonts w:eastAsiaTheme="minorEastAsia" w:hint="eastAsia"/>
                <w:sz w:val="20"/>
                <w:szCs w:val="20"/>
              </w:rPr>
              <w:t>Q</w:t>
            </w:r>
            <w:r>
              <w:rPr>
                <w:rFonts w:eastAsiaTheme="minorEastAsia"/>
                <w:sz w:val="20"/>
                <w:szCs w:val="20"/>
              </w:rPr>
              <w:t>un Zhang</w:t>
            </w:r>
          </w:p>
        </w:tc>
        <w:tc>
          <w:tcPr>
            <w:tcW w:w="4245" w:type="dxa"/>
          </w:tcPr>
          <w:p w14:paraId="24724F26" w14:textId="77777777" w:rsidR="008F7974" w:rsidRDefault="00000000">
            <w:r>
              <w:rPr>
                <w:rFonts w:eastAsiaTheme="minorEastAsia"/>
                <w:sz w:val="20"/>
                <w:szCs w:val="20"/>
              </w:rPr>
              <w:t>wangxin@fujitsu.com</w:t>
            </w:r>
          </w:p>
          <w:p w14:paraId="50533BF2" w14:textId="77777777" w:rsidR="008F7974" w:rsidRDefault="00000000">
            <w:r>
              <w:rPr>
                <w:rFonts w:eastAsiaTheme="minorEastAsia" w:hint="eastAsia"/>
                <w:sz w:val="20"/>
                <w:szCs w:val="20"/>
              </w:rPr>
              <w:t>z</w:t>
            </w:r>
            <w:r>
              <w:rPr>
                <w:rFonts w:eastAsiaTheme="minorEastAsia"/>
                <w:sz w:val="20"/>
                <w:szCs w:val="20"/>
              </w:rPr>
              <w:t>hangqun@fujitsu.com</w:t>
            </w:r>
          </w:p>
        </w:tc>
      </w:tr>
      <w:tr w:rsidR="008F7974" w14:paraId="2732B721" w14:textId="77777777">
        <w:trPr>
          <w:trHeight w:val="470"/>
        </w:trPr>
        <w:tc>
          <w:tcPr>
            <w:tcW w:w="2425" w:type="dxa"/>
          </w:tcPr>
          <w:p w14:paraId="50A4A95C" w14:textId="77777777" w:rsidR="008F7974" w:rsidRDefault="00000000">
            <w:pPr>
              <w:rPr>
                <w:rFonts w:eastAsiaTheme="minorEastAsia"/>
                <w:sz w:val="20"/>
                <w:szCs w:val="20"/>
              </w:rPr>
            </w:pPr>
            <w:r>
              <w:rPr>
                <w:rFonts w:eastAsiaTheme="minorEastAsia"/>
                <w:sz w:val="20"/>
                <w:szCs w:val="20"/>
              </w:rPr>
              <w:t>CAICT</w:t>
            </w:r>
          </w:p>
        </w:tc>
        <w:tc>
          <w:tcPr>
            <w:tcW w:w="2340" w:type="dxa"/>
          </w:tcPr>
          <w:p w14:paraId="58021586" w14:textId="77777777" w:rsidR="008F7974" w:rsidRDefault="00000000">
            <w:pPr>
              <w:rPr>
                <w:rFonts w:eastAsiaTheme="minorEastAsia"/>
                <w:sz w:val="20"/>
                <w:szCs w:val="20"/>
              </w:rPr>
            </w:pPr>
            <w:r>
              <w:rPr>
                <w:rFonts w:eastAsiaTheme="minorEastAsia" w:hint="eastAsia"/>
                <w:sz w:val="20"/>
                <w:szCs w:val="20"/>
              </w:rPr>
              <w:t>X</w:t>
            </w:r>
            <w:r>
              <w:rPr>
                <w:rFonts w:eastAsiaTheme="minorEastAsia"/>
                <w:sz w:val="20"/>
                <w:szCs w:val="20"/>
              </w:rPr>
              <w:t>iaofeng Liu</w:t>
            </w:r>
          </w:p>
        </w:tc>
        <w:tc>
          <w:tcPr>
            <w:tcW w:w="4245" w:type="dxa"/>
          </w:tcPr>
          <w:p w14:paraId="63008D1F" w14:textId="77777777" w:rsidR="008F7974" w:rsidRDefault="00000000">
            <w:pPr>
              <w:rPr>
                <w:rFonts w:eastAsiaTheme="minorEastAsia"/>
                <w:sz w:val="20"/>
                <w:szCs w:val="20"/>
              </w:rPr>
            </w:pPr>
            <w:r>
              <w:rPr>
                <w:rFonts w:eastAsiaTheme="minorEastAsia"/>
                <w:sz w:val="20"/>
                <w:szCs w:val="20"/>
              </w:rPr>
              <w:t>Liuxiaofeng1@caict.ac.cn</w:t>
            </w:r>
          </w:p>
        </w:tc>
      </w:tr>
      <w:tr w:rsidR="008F7974" w14:paraId="32E42221" w14:textId="77777777">
        <w:trPr>
          <w:trHeight w:val="470"/>
        </w:trPr>
        <w:tc>
          <w:tcPr>
            <w:tcW w:w="2425" w:type="dxa"/>
          </w:tcPr>
          <w:p w14:paraId="5FA830CC" w14:textId="77777777" w:rsidR="008F7974" w:rsidRDefault="00000000">
            <w:pPr>
              <w:rPr>
                <w:rFonts w:eastAsiaTheme="minorEastAsia"/>
                <w:sz w:val="20"/>
                <w:szCs w:val="20"/>
              </w:rPr>
            </w:pPr>
            <w:r>
              <w:rPr>
                <w:rFonts w:eastAsiaTheme="minorEastAsia"/>
                <w:sz w:val="20"/>
                <w:szCs w:val="20"/>
              </w:rPr>
              <w:t>Futurewei</w:t>
            </w:r>
          </w:p>
        </w:tc>
        <w:tc>
          <w:tcPr>
            <w:tcW w:w="2340" w:type="dxa"/>
          </w:tcPr>
          <w:p w14:paraId="5264EAB5" w14:textId="77777777" w:rsidR="008F7974" w:rsidRDefault="00000000">
            <w:pPr>
              <w:rPr>
                <w:rFonts w:eastAsiaTheme="minorEastAsia"/>
                <w:sz w:val="20"/>
                <w:szCs w:val="20"/>
              </w:rPr>
            </w:pPr>
            <w:r>
              <w:rPr>
                <w:rFonts w:eastAsiaTheme="minorEastAsia"/>
                <w:sz w:val="20"/>
                <w:szCs w:val="20"/>
              </w:rPr>
              <w:t>Baoling Sheen</w:t>
            </w:r>
          </w:p>
        </w:tc>
        <w:tc>
          <w:tcPr>
            <w:tcW w:w="4245" w:type="dxa"/>
          </w:tcPr>
          <w:p w14:paraId="048D117A" w14:textId="77777777" w:rsidR="008F7974" w:rsidRDefault="00000000">
            <w:pPr>
              <w:rPr>
                <w:rFonts w:eastAsiaTheme="minorEastAsia"/>
                <w:sz w:val="20"/>
                <w:szCs w:val="20"/>
              </w:rPr>
            </w:pPr>
            <w:r>
              <w:rPr>
                <w:sz w:val="20"/>
                <w:szCs w:val="20"/>
              </w:rPr>
              <w:t>bsheen@futurewei.com</w:t>
            </w:r>
          </w:p>
        </w:tc>
      </w:tr>
      <w:tr w:rsidR="008F7974" w14:paraId="4A98D167" w14:textId="77777777">
        <w:trPr>
          <w:trHeight w:val="470"/>
        </w:trPr>
        <w:tc>
          <w:tcPr>
            <w:tcW w:w="2425" w:type="dxa"/>
          </w:tcPr>
          <w:p w14:paraId="74FE174A" w14:textId="77777777" w:rsidR="008F7974" w:rsidRDefault="00000000">
            <w:pPr>
              <w:rPr>
                <w:rFonts w:eastAsiaTheme="minorEastAsia"/>
                <w:sz w:val="20"/>
                <w:szCs w:val="20"/>
              </w:rPr>
            </w:pPr>
            <w:r>
              <w:rPr>
                <w:rFonts w:eastAsiaTheme="minorEastAsia"/>
                <w:sz w:val="20"/>
                <w:szCs w:val="20"/>
              </w:rPr>
              <w:t>NVIDIA</w:t>
            </w:r>
          </w:p>
        </w:tc>
        <w:tc>
          <w:tcPr>
            <w:tcW w:w="2340" w:type="dxa"/>
          </w:tcPr>
          <w:p w14:paraId="52D060C7" w14:textId="77777777" w:rsidR="008F7974" w:rsidRDefault="00000000">
            <w:pPr>
              <w:rPr>
                <w:rFonts w:eastAsiaTheme="minorEastAsia"/>
                <w:sz w:val="20"/>
                <w:szCs w:val="20"/>
              </w:rPr>
            </w:pPr>
            <w:r>
              <w:rPr>
                <w:rFonts w:eastAsiaTheme="minorEastAsia"/>
                <w:sz w:val="20"/>
                <w:szCs w:val="20"/>
              </w:rPr>
              <w:t>Xingqin Lin</w:t>
            </w:r>
          </w:p>
        </w:tc>
        <w:tc>
          <w:tcPr>
            <w:tcW w:w="4245" w:type="dxa"/>
          </w:tcPr>
          <w:p w14:paraId="1F1D858A" w14:textId="77777777" w:rsidR="008F7974" w:rsidRDefault="00000000">
            <w:pPr>
              <w:rPr>
                <w:sz w:val="20"/>
                <w:szCs w:val="20"/>
              </w:rPr>
            </w:pPr>
            <w:r>
              <w:rPr>
                <w:sz w:val="20"/>
                <w:szCs w:val="20"/>
              </w:rPr>
              <w:t>xingqinl@nvidia.com</w:t>
            </w:r>
          </w:p>
        </w:tc>
      </w:tr>
      <w:tr w:rsidR="008F7974" w14:paraId="5C94A8CA" w14:textId="77777777">
        <w:trPr>
          <w:trHeight w:val="470"/>
        </w:trPr>
        <w:tc>
          <w:tcPr>
            <w:tcW w:w="2425" w:type="dxa"/>
          </w:tcPr>
          <w:p w14:paraId="63A64730" w14:textId="77777777" w:rsidR="008F7974" w:rsidRDefault="00000000">
            <w:pPr>
              <w:rPr>
                <w:rFonts w:eastAsiaTheme="minorEastAsia"/>
                <w:sz w:val="20"/>
                <w:szCs w:val="20"/>
              </w:rPr>
            </w:pPr>
            <w:r>
              <w:rPr>
                <w:rFonts w:eastAsiaTheme="minorEastAsia"/>
                <w:sz w:val="20"/>
                <w:szCs w:val="20"/>
              </w:rPr>
              <w:t>InterDigital</w:t>
            </w:r>
          </w:p>
        </w:tc>
        <w:tc>
          <w:tcPr>
            <w:tcW w:w="2340" w:type="dxa"/>
          </w:tcPr>
          <w:p w14:paraId="7D05F66B" w14:textId="77777777" w:rsidR="008F7974" w:rsidRDefault="00000000">
            <w:pPr>
              <w:rPr>
                <w:rFonts w:eastAsiaTheme="minorEastAsia"/>
                <w:sz w:val="20"/>
                <w:szCs w:val="20"/>
              </w:rPr>
            </w:pPr>
            <w:r>
              <w:rPr>
                <w:rFonts w:eastAsiaTheme="minorEastAsia"/>
                <w:sz w:val="20"/>
                <w:szCs w:val="20"/>
              </w:rPr>
              <w:t>Moon-il Lee</w:t>
            </w:r>
          </w:p>
        </w:tc>
        <w:tc>
          <w:tcPr>
            <w:tcW w:w="4245" w:type="dxa"/>
          </w:tcPr>
          <w:p w14:paraId="68CB5BFB" w14:textId="77777777" w:rsidR="008F7974" w:rsidRDefault="00000000">
            <w:pPr>
              <w:rPr>
                <w:sz w:val="20"/>
                <w:szCs w:val="20"/>
              </w:rPr>
            </w:pPr>
            <w:hyperlink r:id="rId10" w:history="1">
              <w:r>
                <w:rPr>
                  <w:rStyle w:val="Hyperlink"/>
                  <w:sz w:val="20"/>
                  <w:szCs w:val="20"/>
                </w:rPr>
                <w:t>Moonil.lee@interdigital.com</w:t>
              </w:r>
            </w:hyperlink>
            <w:r>
              <w:rPr>
                <w:sz w:val="20"/>
                <w:szCs w:val="20"/>
              </w:rPr>
              <w:t xml:space="preserve"> </w:t>
            </w:r>
          </w:p>
        </w:tc>
      </w:tr>
      <w:tr w:rsidR="008F7974" w14:paraId="61F3467F" w14:textId="77777777">
        <w:trPr>
          <w:trHeight w:val="470"/>
        </w:trPr>
        <w:tc>
          <w:tcPr>
            <w:tcW w:w="2425" w:type="dxa"/>
          </w:tcPr>
          <w:p w14:paraId="4E1C29D8" w14:textId="77777777" w:rsidR="008F7974" w:rsidRDefault="00000000">
            <w:pPr>
              <w:rPr>
                <w:rFonts w:eastAsiaTheme="minorEastAsia"/>
                <w:sz w:val="20"/>
                <w:szCs w:val="20"/>
              </w:rPr>
            </w:pPr>
            <w:r>
              <w:rPr>
                <w:rFonts w:eastAsiaTheme="minorEastAsia" w:hint="eastAsia"/>
                <w:sz w:val="20"/>
                <w:szCs w:val="20"/>
              </w:rPr>
              <w:t>ZTE</w:t>
            </w:r>
          </w:p>
        </w:tc>
        <w:tc>
          <w:tcPr>
            <w:tcW w:w="2340" w:type="dxa"/>
          </w:tcPr>
          <w:p w14:paraId="297E22DB" w14:textId="77777777" w:rsidR="008F7974" w:rsidRDefault="00000000">
            <w:pPr>
              <w:rPr>
                <w:rFonts w:eastAsiaTheme="minorEastAsia"/>
                <w:sz w:val="20"/>
                <w:szCs w:val="20"/>
              </w:rPr>
            </w:pPr>
            <w:r>
              <w:rPr>
                <w:rFonts w:eastAsiaTheme="minorEastAsia" w:hint="eastAsia"/>
                <w:sz w:val="20"/>
                <w:szCs w:val="20"/>
              </w:rPr>
              <w:t>Lun Li</w:t>
            </w:r>
          </w:p>
          <w:p w14:paraId="670BE7CD" w14:textId="77777777" w:rsidR="008F7974" w:rsidRDefault="00000000">
            <w:pPr>
              <w:rPr>
                <w:rFonts w:eastAsiaTheme="minorEastAsia"/>
                <w:sz w:val="20"/>
                <w:szCs w:val="20"/>
              </w:rPr>
            </w:pPr>
            <w:r>
              <w:rPr>
                <w:rFonts w:eastAsiaTheme="minorEastAsia" w:hint="eastAsia"/>
                <w:sz w:val="20"/>
                <w:szCs w:val="20"/>
              </w:rPr>
              <w:t>Guozeng Zheng</w:t>
            </w:r>
          </w:p>
        </w:tc>
        <w:tc>
          <w:tcPr>
            <w:tcW w:w="4245" w:type="dxa"/>
          </w:tcPr>
          <w:p w14:paraId="4EC87ECF" w14:textId="77777777" w:rsidR="008F7974" w:rsidRDefault="00000000">
            <w:pPr>
              <w:rPr>
                <w:rFonts w:eastAsia="SimSun"/>
                <w:sz w:val="20"/>
                <w:szCs w:val="20"/>
              </w:rPr>
            </w:pPr>
            <w:hyperlink r:id="rId11" w:history="1">
              <w:r>
                <w:rPr>
                  <w:rStyle w:val="Hyperlink"/>
                  <w:rFonts w:eastAsia="SimSun" w:hint="eastAsia"/>
                  <w:sz w:val="20"/>
                  <w:szCs w:val="20"/>
                </w:rPr>
                <w:t>li.lun1</w:t>
              </w:r>
              <w:r>
                <w:rPr>
                  <w:rStyle w:val="Hyperlink"/>
                  <w:sz w:val="20"/>
                  <w:szCs w:val="20"/>
                </w:rPr>
                <w:t>@</w:t>
              </w:r>
              <w:r>
                <w:rPr>
                  <w:rStyle w:val="Hyperlink"/>
                  <w:rFonts w:eastAsia="SimSun" w:hint="eastAsia"/>
                  <w:sz w:val="20"/>
                  <w:szCs w:val="20"/>
                </w:rPr>
                <w:t>zte</w:t>
              </w:r>
              <w:r>
                <w:rPr>
                  <w:rStyle w:val="Hyperlink"/>
                  <w:sz w:val="20"/>
                  <w:szCs w:val="20"/>
                </w:rPr>
                <w:t>.com</w:t>
              </w:r>
              <w:r>
                <w:rPr>
                  <w:rStyle w:val="Hyperlink"/>
                  <w:rFonts w:eastAsia="SimSun" w:hint="eastAsia"/>
                  <w:sz w:val="20"/>
                  <w:szCs w:val="20"/>
                </w:rPr>
                <w:t>.cn</w:t>
              </w:r>
            </w:hyperlink>
          </w:p>
          <w:p w14:paraId="7CB5B525" w14:textId="77777777" w:rsidR="008F7974" w:rsidRDefault="00000000">
            <w:pPr>
              <w:rPr>
                <w:rFonts w:eastAsia="SimSun"/>
                <w:sz w:val="20"/>
                <w:szCs w:val="20"/>
              </w:rPr>
            </w:pPr>
            <w:r>
              <w:rPr>
                <w:rStyle w:val="Hyperlink"/>
                <w:rFonts w:eastAsiaTheme="minorEastAsia"/>
                <w:sz w:val="20"/>
                <w:szCs w:val="20"/>
              </w:rPr>
              <w:t>zheng.guozeng@zte.com.cn</w:t>
            </w:r>
          </w:p>
        </w:tc>
      </w:tr>
      <w:tr w:rsidR="008F7974" w14:paraId="3EB3986D" w14:textId="77777777">
        <w:trPr>
          <w:trHeight w:val="470"/>
        </w:trPr>
        <w:tc>
          <w:tcPr>
            <w:tcW w:w="2425" w:type="dxa"/>
          </w:tcPr>
          <w:p w14:paraId="4CE4724B"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73018042" w14:textId="77777777" w:rsidR="008F7974" w:rsidRDefault="00000000">
            <w:pPr>
              <w:rPr>
                <w:rFonts w:eastAsiaTheme="minorEastAsia"/>
                <w:sz w:val="20"/>
                <w:szCs w:val="20"/>
              </w:rPr>
            </w:pPr>
            <w:r>
              <w:rPr>
                <w:rFonts w:eastAsiaTheme="minorEastAsia" w:hint="eastAsia"/>
                <w:sz w:val="20"/>
                <w:szCs w:val="20"/>
              </w:rPr>
              <w:t>J</w:t>
            </w:r>
            <w:r>
              <w:rPr>
                <w:rFonts w:eastAsiaTheme="minorEastAsia"/>
                <w:sz w:val="20"/>
                <w:szCs w:val="20"/>
              </w:rPr>
              <w:t>ianming Wu</w:t>
            </w:r>
          </w:p>
        </w:tc>
        <w:tc>
          <w:tcPr>
            <w:tcW w:w="4245" w:type="dxa"/>
          </w:tcPr>
          <w:p w14:paraId="1BA25C17" w14:textId="77777777" w:rsidR="008F7974" w:rsidRDefault="00000000">
            <w:pPr>
              <w:rPr>
                <w:rFonts w:eastAsia="Yu Mincho"/>
                <w:sz w:val="20"/>
                <w:szCs w:val="20"/>
                <w:lang w:eastAsia="ja-JP"/>
              </w:rPr>
            </w:pPr>
            <w:hyperlink r:id="rId12" w:history="1">
              <w:r>
                <w:rPr>
                  <w:rStyle w:val="Hyperlink"/>
                  <w:rFonts w:eastAsia="Yu Mincho"/>
                  <w:sz w:val="20"/>
                  <w:szCs w:val="20"/>
                  <w:lang w:eastAsia="ja-JP"/>
                </w:rPr>
                <w:t>jianming.wu@vivo.com</w:t>
              </w:r>
            </w:hyperlink>
          </w:p>
        </w:tc>
      </w:tr>
      <w:tr w:rsidR="008F7974" w14:paraId="0416DC04" w14:textId="77777777">
        <w:trPr>
          <w:trHeight w:val="470"/>
        </w:trPr>
        <w:tc>
          <w:tcPr>
            <w:tcW w:w="2425" w:type="dxa"/>
          </w:tcPr>
          <w:p w14:paraId="0AEB5EAC" w14:textId="77777777" w:rsidR="008F7974" w:rsidRDefault="00000000">
            <w:pPr>
              <w:rPr>
                <w:rFonts w:eastAsia="Yu Mincho"/>
                <w:sz w:val="20"/>
                <w:szCs w:val="20"/>
                <w:lang w:eastAsia="ja-JP"/>
              </w:rPr>
            </w:pPr>
            <w:r>
              <w:rPr>
                <w:rFonts w:eastAsia="Yu Mincho"/>
                <w:sz w:val="20"/>
                <w:szCs w:val="20"/>
                <w:lang w:eastAsia="ja-JP"/>
              </w:rPr>
              <w:t>Ericsson</w:t>
            </w:r>
          </w:p>
        </w:tc>
        <w:tc>
          <w:tcPr>
            <w:tcW w:w="2340" w:type="dxa"/>
          </w:tcPr>
          <w:p w14:paraId="029BB47F" w14:textId="77777777" w:rsidR="008F7974" w:rsidRDefault="00000000">
            <w:pPr>
              <w:rPr>
                <w:rFonts w:eastAsiaTheme="minorEastAsia"/>
                <w:sz w:val="20"/>
                <w:szCs w:val="20"/>
              </w:rPr>
            </w:pPr>
            <w:r>
              <w:rPr>
                <w:rFonts w:eastAsiaTheme="minorEastAsia"/>
                <w:sz w:val="20"/>
                <w:szCs w:val="20"/>
              </w:rPr>
              <w:t>Mattias Frenne</w:t>
            </w:r>
          </w:p>
          <w:p w14:paraId="2A680E9B" w14:textId="77777777" w:rsidR="008F7974" w:rsidRDefault="00000000">
            <w:pPr>
              <w:rPr>
                <w:rFonts w:eastAsiaTheme="minorEastAsia"/>
                <w:sz w:val="20"/>
                <w:szCs w:val="20"/>
              </w:rPr>
            </w:pPr>
            <w:r>
              <w:rPr>
                <w:rFonts w:eastAsia="Yu Mincho"/>
                <w:sz w:val="20"/>
                <w:szCs w:val="20"/>
                <w:highlight w:val="yellow"/>
                <w:lang w:eastAsia="ja-JP"/>
              </w:rPr>
              <w:t>Jingya Li</w:t>
            </w:r>
          </w:p>
        </w:tc>
        <w:tc>
          <w:tcPr>
            <w:tcW w:w="4245" w:type="dxa"/>
          </w:tcPr>
          <w:p w14:paraId="75051910" w14:textId="77777777" w:rsidR="008F7974" w:rsidRDefault="00000000">
            <w:pPr>
              <w:spacing w:line="480" w:lineRule="auto"/>
              <w:rPr>
                <w:rFonts w:eastAsia="Yu Mincho"/>
                <w:sz w:val="20"/>
                <w:szCs w:val="20"/>
                <w:lang w:eastAsia="ja-JP"/>
              </w:rPr>
            </w:pPr>
            <w:hyperlink r:id="rId13" w:history="1">
              <w:r>
                <w:rPr>
                  <w:rStyle w:val="Hyperlink"/>
                  <w:rFonts w:eastAsia="Yu Mincho"/>
                  <w:sz w:val="20"/>
                  <w:szCs w:val="20"/>
                  <w:lang w:eastAsia="ja-JP"/>
                </w:rPr>
                <w:t>Mattias.frenne@ericsson.com</w:t>
              </w:r>
            </w:hyperlink>
          </w:p>
          <w:p w14:paraId="5F9F79F7" w14:textId="77777777" w:rsidR="008F7974" w:rsidRDefault="00000000">
            <w:pPr>
              <w:spacing w:line="480" w:lineRule="auto"/>
              <w:rPr>
                <w:rFonts w:eastAsia="Yu Mincho"/>
                <w:sz w:val="20"/>
                <w:szCs w:val="20"/>
                <w:lang w:eastAsia="ja-JP"/>
              </w:rPr>
            </w:pPr>
            <w:r>
              <w:rPr>
                <w:rFonts w:eastAsia="Yu Mincho"/>
                <w:sz w:val="20"/>
                <w:szCs w:val="20"/>
                <w:lang w:eastAsia="ja-JP"/>
              </w:rPr>
              <w:t>Jingya.li@ericsson.com</w:t>
            </w:r>
          </w:p>
        </w:tc>
      </w:tr>
      <w:tr w:rsidR="008F7974" w14:paraId="341BD642" w14:textId="77777777">
        <w:trPr>
          <w:trHeight w:val="470"/>
        </w:trPr>
        <w:tc>
          <w:tcPr>
            <w:tcW w:w="2425" w:type="dxa"/>
          </w:tcPr>
          <w:p w14:paraId="7C032C6A" w14:textId="77777777" w:rsidR="008F7974" w:rsidRDefault="00000000">
            <w:pPr>
              <w:rPr>
                <w:rFonts w:eastAsia="Yu Mincho"/>
                <w:sz w:val="20"/>
                <w:szCs w:val="20"/>
                <w:lang w:eastAsia="ja-JP"/>
              </w:rPr>
            </w:pPr>
            <w:r>
              <w:rPr>
                <w:rFonts w:eastAsia="Yu Mincho"/>
                <w:sz w:val="20"/>
                <w:szCs w:val="20"/>
                <w:lang w:eastAsia="ja-JP"/>
              </w:rPr>
              <w:t>Fraunhofer</w:t>
            </w:r>
          </w:p>
        </w:tc>
        <w:tc>
          <w:tcPr>
            <w:tcW w:w="2340" w:type="dxa"/>
          </w:tcPr>
          <w:p w14:paraId="20CBC9BC" w14:textId="77777777" w:rsidR="008F7974" w:rsidRDefault="00000000">
            <w:pPr>
              <w:rPr>
                <w:rFonts w:eastAsiaTheme="minorEastAsia"/>
                <w:sz w:val="20"/>
                <w:szCs w:val="20"/>
              </w:rPr>
            </w:pPr>
            <w:r>
              <w:rPr>
                <w:rFonts w:eastAsiaTheme="minorEastAsia"/>
                <w:sz w:val="20"/>
                <w:szCs w:val="20"/>
              </w:rPr>
              <w:t>Ebrahim Amiri</w:t>
            </w:r>
          </w:p>
        </w:tc>
        <w:tc>
          <w:tcPr>
            <w:tcW w:w="4245" w:type="dxa"/>
          </w:tcPr>
          <w:p w14:paraId="4506E213" w14:textId="77777777" w:rsidR="008F7974" w:rsidRDefault="00000000">
            <w:pPr>
              <w:spacing w:line="480" w:lineRule="auto"/>
              <w:rPr>
                <w:rFonts w:eastAsia="Yu Mincho"/>
                <w:sz w:val="20"/>
                <w:szCs w:val="20"/>
                <w:lang w:eastAsia="ja-JP"/>
              </w:rPr>
            </w:pPr>
            <w:hyperlink r:id="rId14" w:history="1">
              <w:r>
                <w:rPr>
                  <w:rStyle w:val="Hyperlink"/>
                  <w:rFonts w:eastAsia="Yu Mincho"/>
                </w:rPr>
                <w:t>e</w:t>
              </w:r>
              <w:r>
                <w:rPr>
                  <w:rStyle w:val="Hyperlink"/>
                  <w:rFonts w:eastAsia="Yu Mincho"/>
                  <w:sz w:val="20"/>
                  <w:szCs w:val="20"/>
                  <w:lang w:eastAsia="ja-JP"/>
                </w:rPr>
                <w:t>brahim.amiri@iis.fraunhofer.de</w:t>
              </w:r>
            </w:hyperlink>
          </w:p>
        </w:tc>
      </w:tr>
      <w:tr w:rsidR="008F7974" w14:paraId="51988364" w14:textId="77777777">
        <w:trPr>
          <w:trHeight w:val="470"/>
        </w:trPr>
        <w:tc>
          <w:tcPr>
            <w:tcW w:w="2425" w:type="dxa"/>
          </w:tcPr>
          <w:p w14:paraId="2AF77646" w14:textId="77777777" w:rsidR="008F7974" w:rsidRDefault="00000000">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72811C2A" w14:textId="77777777" w:rsidR="008F7974" w:rsidRDefault="00000000">
            <w:pPr>
              <w:rPr>
                <w:rFonts w:eastAsiaTheme="minorEastAsia"/>
                <w:sz w:val="20"/>
                <w:szCs w:val="20"/>
              </w:rPr>
            </w:pPr>
            <w:r>
              <w:rPr>
                <w:rFonts w:eastAsiaTheme="minorEastAsia" w:hint="eastAsia"/>
                <w:sz w:val="20"/>
                <w:szCs w:val="20"/>
              </w:rPr>
              <w:t>S</w:t>
            </w:r>
            <w:r>
              <w:rPr>
                <w:rFonts w:eastAsiaTheme="minorEastAsia"/>
                <w:sz w:val="20"/>
                <w:szCs w:val="20"/>
              </w:rPr>
              <w:t>hi Jin</w:t>
            </w:r>
          </w:p>
          <w:p w14:paraId="5E227510" w14:textId="77777777" w:rsidR="008F7974" w:rsidRDefault="00000000">
            <w:pPr>
              <w:rPr>
                <w:rFonts w:eastAsiaTheme="minorEastAsia"/>
                <w:sz w:val="20"/>
                <w:szCs w:val="20"/>
              </w:rPr>
            </w:pPr>
            <w:r>
              <w:rPr>
                <w:rFonts w:eastAsiaTheme="minorEastAsia" w:hint="eastAsia"/>
                <w:sz w:val="20"/>
                <w:szCs w:val="20"/>
              </w:rPr>
              <w:t>Jiajia</w:t>
            </w:r>
            <w:r>
              <w:rPr>
                <w:rFonts w:eastAsiaTheme="minorEastAsia"/>
                <w:sz w:val="20"/>
                <w:szCs w:val="20"/>
              </w:rPr>
              <w:t xml:space="preserve"> Guo</w:t>
            </w:r>
          </w:p>
          <w:p w14:paraId="6AF1BFC0" w14:textId="77777777" w:rsidR="008F7974" w:rsidRDefault="00000000">
            <w:pPr>
              <w:rPr>
                <w:rFonts w:eastAsiaTheme="minorEastAsia"/>
                <w:sz w:val="20"/>
                <w:szCs w:val="20"/>
              </w:rPr>
            </w:pPr>
            <w:r>
              <w:rPr>
                <w:rFonts w:eastAsiaTheme="minorEastAsia" w:hint="eastAsia"/>
                <w:sz w:val="20"/>
                <w:szCs w:val="20"/>
              </w:rPr>
              <w:t>Y</w:t>
            </w:r>
            <w:r>
              <w:rPr>
                <w:rFonts w:eastAsiaTheme="minorEastAsia"/>
                <w:sz w:val="20"/>
                <w:szCs w:val="20"/>
              </w:rPr>
              <w:t>iming Cui</w:t>
            </w:r>
          </w:p>
        </w:tc>
        <w:tc>
          <w:tcPr>
            <w:tcW w:w="4245" w:type="dxa"/>
          </w:tcPr>
          <w:p w14:paraId="575619E4" w14:textId="77777777" w:rsidR="008F7974" w:rsidRDefault="00000000">
            <w:pPr>
              <w:rPr>
                <w:rFonts w:eastAsiaTheme="minorEastAsia"/>
                <w:sz w:val="20"/>
                <w:szCs w:val="20"/>
              </w:rPr>
            </w:pPr>
            <w:hyperlink r:id="rId15" w:history="1">
              <w:r>
                <w:rPr>
                  <w:rFonts w:eastAsiaTheme="minorEastAsia" w:hint="eastAsia"/>
                  <w:sz w:val="20"/>
                  <w:szCs w:val="20"/>
                </w:rPr>
                <w:t>j</w:t>
              </w:r>
              <w:r>
                <w:rPr>
                  <w:rFonts w:eastAsiaTheme="minorEastAsia"/>
                  <w:sz w:val="20"/>
                  <w:szCs w:val="20"/>
                </w:rPr>
                <w:t>inshi@seu.edu.cn</w:t>
              </w:r>
            </w:hyperlink>
          </w:p>
          <w:p w14:paraId="1D2C2476" w14:textId="77777777" w:rsidR="008F7974" w:rsidRDefault="00000000">
            <w:pPr>
              <w:rPr>
                <w:rFonts w:eastAsiaTheme="minorEastAsia"/>
                <w:sz w:val="20"/>
                <w:szCs w:val="20"/>
              </w:rPr>
            </w:pPr>
            <w:hyperlink r:id="rId16" w:history="1">
              <w:r>
                <w:rPr>
                  <w:rFonts w:eastAsiaTheme="minorEastAsia"/>
                  <w:sz w:val="20"/>
                  <w:szCs w:val="20"/>
                </w:rPr>
                <w:t>jiajiaguo@seu.edu.cn</w:t>
              </w:r>
            </w:hyperlink>
          </w:p>
          <w:p w14:paraId="417F742C" w14:textId="77777777" w:rsidR="008F7974" w:rsidRDefault="00000000">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8F7974" w14:paraId="2EB047A3" w14:textId="77777777">
        <w:trPr>
          <w:trHeight w:val="470"/>
        </w:trPr>
        <w:tc>
          <w:tcPr>
            <w:tcW w:w="2425" w:type="dxa"/>
          </w:tcPr>
          <w:p w14:paraId="62F57123" w14:textId="77777777" w:rsidR="008F7974" w:rsidRDefault="00000000">
            <w:pPr>
              <w:rPr>
                <w:rFonts w:eastAsiaTheme="minorEastAsia"/>
                <w:sz w:val="20"/>
                <w:szCs w:val="20"/>
              </w:rPr>
            </w:pPr>
            <w:r>
              <w:rPr>
                <w:rFonts w:eastAsiaTheme="minorEastAsia"/>
                <w:sz w:val="20"/>
                <w:szCs w:val="20"/>
              </w:rPr>
              <w:t>IIT KANPUR</w:t>
            </w:r>
          </w:p>
        </w:tc>
        <w:tc>
          <w:tcPr>
            <w:tcW w:w="2340" w:type="dxa"/>
          </w:tcPr>
          <w:p w14:paraId="7D02356F" w14:textId="77777777" w:rsidR="008F7974" w:rsidRDefault="00000000">
            <w:pPr>
              <w:rPr>
                <w:rFonts w:eastAsiaTheme="minorEastAsia"/>
                <w:sz w:val="20"/>
                <w:szCs w:val="20"/>
              </w:rPr>
            </w:pPr>
            <w:r>
              <w:rPr>
                <w:rFonts w:eastAsiaTheme="minorEastAsia"/>
                <w:sz w:val="20"/>
                <w:szCs w:val="20"/>
              </w:rPr>
              <w:t>Abhishek Kumar Singh</w:t>
            </w:r>
          </w:p>
          <w:p w14:paraId="58C8EED7" w14:textId="77777777" w:rsidR="008F7974" w:rsidRDefault="00000000">
            <w:pPr>
              <w:rPr>
                <w:rFonts w:eastAsiaTheme="minorEastAsia"/>
                <w:sz w:val="20"/>
                <w:szCs w:val="20"/>
              </w:rPr>
            </w:pPr>
            <w:r>
              <w:rPr>
                <w:rFonts w:eastAsiaTheme="minorEastAsia"/>
                <w:sz w:val="20"/>
                <w:szCs w:val="20"/>
              </w:rPr>
              <w:t>Shyam Vijay Gadhai</w:t>
            </w:r>
          </w:p>
        </w:tc>
        <w:tc>
          <w:tcPr>
            <w:tcW w:w="4245" w:type="dxa"/>
          </w:tcPr>
          <w:p w14:paraId="2F7F9056" w14:textId="77777777" w:rsidR="008F7974" w:rsidRDefault="00000000">
            <w:pPr>
              <w:rPr>
                <w:sz w:val="20"/>
                <w:szCs w:val="20"/>
              </w:rPr>
            </w:pPr>
            <w:hyperlink r:id="rId17" w:history="1">
              <w:r>
                <w:rPr>
                  <w:rStyle w:val="Hyperlink"/>
                  <w:sz w:val="20"/>
                  <w:szCs w:val="20"/>
                </w:rPr>
                <w:t>abhishekks@iitk.ac.in</w:t>
              </w:r>
            </w:hyperlink>
          </w:p>
          <w:p w14:paraId="4BD1121A" w14:textId="77777777" w:rsidR="008F7974" w:rsidRDefault="00000000">
            <w:hyperlink r:id="rId18" w:history="1">
              <w:r>
                <w:rPr>
                  <w:rStyle w:val="Hyperlink"/>
                  <w:sz w:val="20"/>
                  <w:szCs w:val="20"/>
                </w:rPr>
                <w:t>svgadhai@iitk.ac.in</w:t>
              </w:r>
            </w:hyperlink>
            <w:r>
              <w:t xml:space="preserve"> </w:t>
            </w:r>
          </w:p>
        </w:tc>
      </w:tr>
      <w:tr w:rsidR="008F7974" w14:paraId="21B9FCFB" w14:textId="77777777">
        <w:trPr>
          <w:trHeight w:val="470"/>
        </w:trPr>
        <w:tc>
          <w:tcPr>
            <w:tcW w:w="2425" w:type="dxa"/>
          </w:tcPr>
          <w:p w14:paraId="3BB90A0A" w14:textId="77777777" w:rsidR="008F7974" w:rsidRDefault="00000000">
            <w:pPr>
              <w:rPr>
                <w:rFonts w:eastAsiaTheme="minorEastAsia"/>
                <w:sz w:val="20"/>
                <w:szCs w:val="20"/>
              </w:rPr>
            </w:pPr>
            <w:r>
              <w:rPr>
                <w:rFonts w:eastAsiaTheme="minorEastAsia"/>
                <w:sz w:val="20"/>
                <w:szCs w:val="20"/>
              </w:rPr>
              <w:t>Apple</w:t>
            </w:r>
          </w:p>
        </w:tc>
        <w:tc>
          <w:tcPr>
            <w:tcW w:w="2340" w:type="dxa"/>
          </w:tcPr>
          <w:p w14:paraId="44C2E298" w14:textId="77777777" w:rsidR="008F7974" w:rsidRDefault="00000000">
            <w:pPr>
              <w:rPr>
                <w:rFonts w:eastAsiaTheme="minorEastAsia"/>
                <w:sz w:val="20"/>
                <w:szCs w:val="20"/>
              </w:rPr>
            </w:pPr>
            <w:r>
              <w:rPr>
                <w:rFonts w:eastAsiaTheme="minorEastAsia"/>
                <w:sz w:val="20"/>
                <w:szCs w:val="20"/>
              </w:rPr>
              <w:t>Huaing Niu</w:t>
            </w:r>
          </w:p>
          <w:p w14:paraId="037BCD92" w14:textId="77777777" w:rsidR="008F7974" w:rsidRDefault="00000000">
            <w:pPr>
              <w:rPr>
                <w:rFonts w:eastAsiaTheme="minorEastAsia"/>
                <w:sz w:val="20"/>
                <w:szCs w:val="20"/>
              </w:rPr>
            </w:pPr>
            <w:r>
              <w:rPr>
                <w:rFonts w:eastAsiaTheme="minorEastAsia"/>
                <w:sz w:val="20"/>
                <w:szCs w:val="20"/>
              </w:rPr>
              <w:t>Weidong Yang</w:t>
            </w:r>
          </w:p>
        </w:tc>
        <w:tc>
          <w:tcPr>
            <w:tcW w:w="4245" w:type="dxa"/>
          </w:tcPr>
          <w:p w14:paraId="3F8A002E" w14:textId="77777777" w:rsidR="008F7974" w:rsidRDefault="00000000">
            <w:hyperlink r:id="rId19" w:history="1">
              <w:r>
                <w:rPr>
                  <w:rStyle w:val="Hyperlink"/>
                </w:rPr>
                <w:t>Huaning_niu@apple.com</w:t>
              </w:r>
            </w:hyperlink>
          </w:p>
          <w:p w14:paraId="2C35A9A6" w14:textId="77777777" w:rsidR="008F7974" w:rsidRDefault="00000000">
            <w:r>
              <w:t>wyang23@APPLE.COM</w:t>
            </w:r>
          </w:p>
        </w:tc>
      </w:tr>
    </w:tbl>
    <w:p w14:paraId="772ADB15" w14:textId="77777777" w:rsidR="008F7974" w:rsidRDefault="008F7974">
      <w:pPr>
        <w:rPr>
          <w:sz w:val="20"/>
          <w:szCs w:val="20"/>
        </w:rPr>
      </w:pPr>
    </w:p>
    <w:p w14:paraId="4223B3C8" w14:textId="77777777" w:rsidR="008F7974" w:rsidRDefault="008F7974">
      <w:pPr>
        <w:rPr>
          <w:sz w:val="20"/>
          <w:szCs w:val="20"/>
        </w:rPr>
      </w:pPr>
    </w:p>
    <w:p w14:paraId="6EB4E2EF" w14:textId="77777777" w:rsidR="008F7974" w:rsidRDefault="00000000">
      <w:pPr>
        <w:pStyle w:val="Heading1"/>
      </w:pPr>
      <w:r>
        <w:t xml:space="preserve">Summary and proposals for CSI compression  </w:t>
      </w:r>
    </w:p>
    <w:p w14:paraId="2C72DE84" w14:textId="77777777" w:rsidR="008F7974" w:rsidRDefault="00000000">
      <w:pPr>
        <w:pStyle w:val="Heading2"/>
      </w:pPr>
      <w:r>
        <w:t xml:space="preserve">Training collaboration </w:t>
      </w:r>
    </w:p>
    <w:p w14:paraId="4DCF32D0" w14:textId="77777777" w:rsidR="008F7974" w:rsidRDefault="00000000">
      <w:pPr>
        <w:pStyle w:val="Heading3"/>
        <w:numPr>
          <w:ilvl w:val="0"/>
          <w:numId w:val="0"/>
        </w:numPr>
        <w:rPr>
          <w:color w:val="000000" w:themeColor="text1"/>
          <w:sz w:val="20"/>
          <w:szCs w:val="20"/>
        </w:rPr>
      </w:pPr>
      <w:r>
        <w:rPr>
          <w:b/>
          <w:bCs/>
          <w:i/>
          <w:iCs/>
          <w:sz w:val="20"/>
          <w:szCs w:val="20"/>
        </w:rPr>
        <w:t xml:space="preserve">Summary: </w:t>
      </w:r>
    </w:p>
    <w:p w14:paraId="20DD2CA2" w14:textId="77777777" w:rsidR="008F7974" w:rsidRDefault="00000000">
      <w:pPr>
        <w:rPr>
          <w:color w:val="000000" w:themeColor="text1"/>
          <w:sz w:val="20"/>
          <w:szCs w:val="20"/>
        </w:rPr>
      </w:pPr>
      <w:r>
        <w:rPr>
          <w:rStyle w:val="0MaintextChar"/>
        </w:rPr>
        <w:t>In RAN1 113, table structure for training collaboration type 2 and 3 are agreed. For training collaboration type 1, there are two</w:t>
      </w:r>
      <w:r>
        <w:rPr>
          <w:color w:val="000000" w:themeColor="text1"/>
          <w:sz w:val="20"/>
          <w:szCs w:val="20"/>
        </w:rPr>
        <w:t xml:space="preserve"> main open issues: </w:t>
      </w:r>
    </w:p>
    <w:p w14:paraId="6005F8E0" w14:textId="77777777" w:rsidR="008F7974" w:rsidRDefault="00000000">
      <w:pPr>
        <w:pStyle w:val="ListParagraph"/>
        <w:numPr>
          <w:ilvl w:val="0"/>
          <w:numId w:val="13"/>
        </w:numPr>
        <w:ind w:leftChars="0"/>
        <w:rPr>
          <w:rFonts w:ascii="Times New Roman" w:hAnsi="Times New Roman"/>
          <w:color w:val="000000" w:themeColor="text1"/>
          <w:szCs w:val="20"/>
          <w:lang w:val="en-US"/>
        </w:rPr>
      </w:pPr>
      <w:r>
        <w:rPr>
          <w:rFonts w:ascii="Times New Roman" w:hAnsi="Times New Roman"/>
          <w:color w:val="000000" w:themeColor="text1"/>
          <w:szCs w:val="20"/>
        </w:rPr>
        <w:t xml:space="preserve">Issue 1: How to capture </w:t>
      </w:r>
      <w:r>
        <w:rPr>
          <w:rFonts w:ascii="Times New Roman" w:hAnsi="Times New Roman"/>
          <w:color w:val="000000" w:themeColor="text1"/>
          <w:szCs w:val="20"/>
          <w:lang w:val="en-US"/>
        </w:rPr>
        <w:t xml:space="preserve">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602981CA" w14:textId="77777777" w:rsidR="008F7974" w:rsidRDefault="00000000">
      <w:pPr>
        <w:pStyle w:val="ListParagraph"/>
        <w:numPr>
          <w:ilvl w:val="0"/>
          <w:numId w:val="13"/>
        </w:numPr>
        <w:ind w:leftChars="0"/>
        <w:rPr>
          <w:rFonts w:ascii="Times New Roman" w:eastAsia="Times New Roman" w:hAnsi="Times New Roman"/>
          <w:color w:val="000000" w:themeColor="text1"/>
          <w:szCs w:val="20"/>
        </w:rPr>
      </w:pPr>
      <w:r>
        <w:rPr>
          <w:rFonts w:ascii="Times New Roman" w:hAnsi="Times New Roman"/>
          <w:color w:val="000000" w:themeColor="text1"/>
          <w:szCs w:val="20"/>
        </w:rPr>
        <w:lastRenderedPageBreak/>
        <w:t xml:space="preserve">Issue 2: How to capture unknown model structure at UE followed by retraining at UE side. For example, after deploying model 1 on the UE side, a new UE model can be obtained by using model 1 as the teacher model and using knowledge distillation method. Model 1 can also refer to a nominal model while the real deployed model can be developed based on the nominal model. Two approaches have been proposed: (1) capture as note when needed. (2) separate column </w:t>
      </w:r>
    </w:p>
    <w:p w14:paraId="3365091C" w14:textId="77777777" w:rsidR="008F7974" w:rsidRDefault="00000000">
      <w:pPr>
        <w:pStyle w:val="ListParagraph"/>
        <w:ind w:leftChars="0" w:left="0" w:firstLine="0"/>
        <w:rPr>
          <w:rFonts w:ascii="Times New Roman" w:hAnsi="Times New Roman"/>
          <w:szCs w:val="20"/>
        </w:rPr>
      </w:pPr>
      <w:r>
        <w:rPr>
          <w:rFonts w:ascii="Times New Roman" w:hAnsi="Times New Roman"/>
          <w:color w:val="000000" w:themeColor="text1"/>
          <w:szCs w:val="20"/>
        </w:rPr>
        <w:t xml:space="preserve">For issue 1, there are proposals not to capture it as a separate column. R1-2306605 has a good discussion and raised several concerns as well </w:t>
      </w:r>
      <w:r>
        <w:rPr>
          <w:rFonts w:ascii="Times New Roman" w:hAnsi="Times New Roman"/>
          <w:szCs w:val="20"/>
        </w:rPr>
        <w:t xml:space="preserve">(copied below for easier reference).  </w:t>
      </w:r>
    </w:p>
    <w:p w14:paraId="461B5223" w14:textId="77777777" w:rsidR="008F7974" w:rsidRDefault="00000000">
      <w:pPr>
        <w:pStyle w:val="BodyText"/>
      </w:pPr>
      <w:r>
        <w:t xml:space="preserve">“We believe that the </w:t>
      </w:r>
      <w:r>
        <w:rPr>
          <w:i/>
          <w:iCs/>
        </w:rPr>
        <w:t>“Type 1 training at UE/NW neutral site with 3GPP transparent model delivery to UE and NW respectively”</w:t>
      </w:r>
      <w:r>
        <w:t xml:space="preserve"> is a subcase of training collaboration Type 2 (simultaneous), with some explicit assumptions, where all except the first seem to already be assumed by most companies for Type 2 (simultaneous) training. The assumptions are:</w:t>
      </w:r>
    </w:p>
    <w:p w14:paraId="212ACFD3" w14:textId="77777777" w:rsidR="008F7974" w:rsidRDefault="00000000">
      <w:pPr>
        <w:pStyle w:val="BodyText"/>
        <w:numPr>
          <w:ilvl w:val="0"/>
          <w:numId w:val="14"/>
        </w:numPr>
        <w:overflowPunct/>
        <w:autoSpaceDE/>
        <w:autoSpaceDN/>
        <w:adjustRightInd/>
        <w:spacing w:before="0" w:beforeAutospacing="0"/>
        <w:textAlignment w:val="auto"/>
      </w:pPr>
      <w:r>
        <w:t>Only one UE- and NW-vendor per training. (different). While simultaneous Type 2 does not specify it, it seems generally assumed that multiple vendors are involved given the answers to, e.g., single/unified model and gNB/UE and matching UE data distribution.</w:t>
      </w:r>
    </w:p>
    <w:p w14:paraId="02739398" w14:textId="77777777" w:rsidR="008F7974" w:rsidRDefault="00000000">
      <w:pPr>
        <w:pStyle w:val="BodyText"/>
        <w:numPr>
          <w:ilvl w:val="0"/>
          <w:numId w:val="14"/>
        </w:numPr>
        <w:overflowPunct/>
        <w:autoSpaceDE/>
        <w:autoSpaceDN/>
        <w:adjustRightInd/>
        <w:spacing w:before="0" w:beforeAutospacing="0"/>
        <w:textAlignment w:val="auto"/>
      </w:pPr>
      <w:r>
        <w:t>Training is at a neutral site. (same). Simultaneous Type 2 does not specify this, although it could be assumed since none of the part-taking vendors may be more suitable for hosting the training than the other.</w:t>
      </w:r>
    </w:p>
    <w:p w14:paraId="26F1DBB4" w14:textId="77777777" w:rsidR="008F7974" w:rsidRDefault="00000000">
      <w:pPr>
        <w:pStyle w:val="BodyText"/>
        <w:numPr>
          <w:ilvl w:val="0"/>
          <w:numId w:val="14"/>
        </w:numPr>
        <w:overflowPunct/>
        <w:autoSpaceDE/>
        <w:autoSpaceDN/>
        <w:adjustRightInd/>
        <w:spacing w:before="0" w:beforeAutospacing="0"/>
        <w:textAlignment w:val="auto"/>
      </w:pPr>
      <w:r>
        <w:t xml:space="preserve">3GPP transparent model delivery (same). Simultaneous Type 2 does not specify this, but it seems generally assumed given the positive answer to “Whether gNB/device specific optimization is </w:t>
      </w:r>
      <w:proofErr w:type="gramStart"/>
      <w:r>
        <w:t>allowed</w:t>
      </w:r>
      <w:proofErr w:type="gramEnd"/>
    </w:p>
    <w:p w14:paraId="278645B0" w14:textId="77777777" w:rsidR="008F7974" w:rsidRDefault="00000000">
      <w:pPr>
        <w:pStyle w:val="0Maintext"/>
        <w:ind w:firstLine="0"/>
      </w:pPr>
      <w:r>
        <w:t xml:space="preserve">It is also unclear to us how the responsibility can be divided. For example, what hyper parameters and aspects of the training are allowed to be tuned by the neutral site? What of learning rate, optimizer related parameters (epochs, gradient momentum terms, etc.), regularization techniques, data augmentation, loss function, model-to-configuration/-functionality mapping, etc., can the neutral site change in training? Who decides what is an acceptable result, how much effort should be spent to trying to achieve it, and if that is not achieved whom of the UE/NW vendor needs to change? We do not believe the table will capture these complications, nor that this is a viable method in general, and thus it seems unnecessary to add to the table. Hence, we propose the following.” </w:t>
      </w:r>
    </w:p>
    <w:p w14:paraId="652C2B61" w14:textId="77777777" w:rsidR="008F7974" w:rsidRDefault="00000000">
      <w:pPr>
        <w:pStyle w:val="ListParagraph"/>
        <w:ind w:leftChars="0" w:left="0" w:firstLine="0"/>
        <w:rPr>
          <w:rFonts w:eastAsia="Times New Roman"/>
          <w:color w:val="000000" w:themeColor="text1"/>
          <w:szCs w:val="20"/>
        </w:rPr>
      </w:pPr>
      <w:r>
        <w:rPr>
          <w:rFonts w:eastAsia="Times New Roman"/>
          <w:color w:val="000000" w:themeColor="text1"/>
          <w:szCs w:val="20"/>
        </w:rPr>
        <w:t xml:space="preserve">For issue 2, it has been pointed out that the teacher/student model can be applied to both UE side and NW </w:t>
      </w:r>
      <w:proofErr w:type="gramStart"/>
      <w:r>
        <w:rPr>
          <w:rFonts w:eastAsia="Times New Roman"/>
          <w:color w:val="000000" w:themeColor="text1"/>
          <w:szCs w:val="20"/>
        </w:rPr>
        <w:t>side, and</w:t>
      </w:r>
      <w:proofErr w:type="gramEnd"/>
      <w:r>
        <w:rPr>
          <w:rFonts w:eastAsia="Times New Roman"/>
          <w:color w:val="000000" w:themeColor="text1"/>
          <w:szCs w:val="20"/>
        </w:rPr>
        <w:t xml:space="preserve"> propose to call it type 1 sequential as there are two steps involved. </w:t>
      </w:r>
    </w:p>
    <w:p w14:paraId="6A891C26" w14:textId="77777777" w:rsidR="008F7974" w:rsidRDefault="00000000">
      <w:pPr>
        <w:pStyle w:val="ListParagraph"/>
        <w:ind w:leftChars="0" w:left="0" w:firstLine="0"/>
        <w:rPr>
          <w:rFonts w:eastAsia="Times New Roman"/>
          <w:color w:val="000000" w:themeColor="text1"/>
          <w:szCs w:val="20"/>
        </w:rPr>
      </w:pPr>
      <w:r>
        <w:rPr>
          <w:rFonts w:eastAsia="Times New Roman"/>
          <w:color w:val="000000" w:themeColor="text1"/>
          <w:szCs w:val="20"/>
        </w:rPr>
        <w:t xml:space="preserve">Based on the discussion, FL propose the following type 1 training collaboration type discussion. </w:t>
      </w:r>
    </w:p>
    <w:p w14:paraId="2909DDEF" w14:textId="77777777" w:rsidR="008F7974" w:rsidRDefault="00000000">
      <w:pPr>
        <w:pStyle w:val="Heading3"/>
        <w:numPr>
          <w:ilvl w:val="0"/>
          <w:numId w:val="0"/>
        </w:numPr>
        <w:rPr>
          <w:b/>
          <w:bCs/>
          <w:i/>
          <w:iCs/>
          <w:sz w:val="20"/>
          <w:szCs w:val="20"/>
        </w:rPr>
      </w:pPr>
      <w:r>
        <w:rPr>
          <w:b/>
          <w:bCs/>
          <w:i/>
          <w:iCs/>
          <w:sz w:val="20"/>
          <w:szCs w:val="20"/>
        </w:rPr>
        <w:t xml:space="preserve">Proposed conclusion 2-1-1(closed): </w:t>
      </w:r>
    </w:p>
    <w:p w14:paraId="7A93E486"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do not capture the column “Type 1 training at UE/NW/ neutral site with 3GPP transparent model delivery to UE and NW respectively” in the table that summarizes training collaboration Types 1.</w:t>
      </w:r>
    </w:p>
    <w:p w14:paraId="16B2EC8E" w14:textId="77777777" w:rsidR="008F7974" w:rsidRDefault="008F7974">
      <w:pPr>
        <w:rPr>
          <w:rFonts w:eastAsia="Malgun Gothic"/>
          <w:b/>
          <w:bCs/>
          <w:i/>
          <w:iCs/>
          <w:color w:val="000000" w:themeColor="text1"/>
          <w:sz w:val="20"/>
          <w:szCs w:val="20"/>
        </w:rPr>
      </w:pPr>
    </w:p>
    <w:p w14:paraId="6929D16F" w14:textId="77777777" w:rsidR="008F7974" w:rsidRDefault="008F7974">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8F7974" w14:paraId="2620964A" w14:textId="77777777">
        <w:tc>
          <w:tcPr>
            <w:tcW w:w="2425" w:type="dxa"/>
          </w:tcPr>
          <w:p w14:paraId="045484F7" w14:textId="77777777" w:rsidR="008F7974" w:rsidRDefault="00000000">
            <w:pPr>
              <w:rPr>
                <w:color w:val="000000" w:themeColor="text1"/>
                <w:sz w:val="20"/>
                <w:szCs w:val="20"/>
              </w:rPr>
            </w:pPr>
            <w:r>
              <w:rPr>
                <w:color w:val="000000" w:themeColor="text1"/>
                <w:sz w:val="20"/>
                <w:szCs w:val="20"/>
              </w:rPr>
              <w:t xml:space="preserve">Objecting companies </w:t>
            </w:r>
          </w:p>
        </w:tc>
        <w:tc>
          <w:tcPr>
            <w:tcW w:w="6585" w:type="dxa"/>
          </w:tcPr>
          <w:p w14:paraId="397DB1F3" w14:textId="77777777" w:rsidR="008F7974" w:rsidRDefault="00000000">
            <w:pPr>
              <w:rPr>
                <w:color w:val="000000" w:themeColor="text1"/>
                <w:sz w:val="20"/>
                <w:szCs w:val="20"/>
              </w:rPr>
            </w:pPr>
            <w:r>
              <w:rPr>
                <w:color w:val="000000" w:themeColor="text1"/>
                <w:sz w:val="20"/>
                <w:szCs w:val="20"/>
              </w:rPr>
              <w:t>Qualcomm</w:t>
            </w:r>
          </w:p>
        </w:tc>
      </w:tr>
      <w:tr w:rsidR="008F7974" w14:paraId="6D7B1F2D" w14:textId="77777777">
        <w:tc>
          <w:tcPr>
            <w:tcW w:w="2425" w:type="dxa"/>
          </w:tcPr>
          <w:p w14:paraId="4B3254A5" w14:textId="77777777" w:rsidR="008F7974" w:rsidRDefault="00000000">
            <w:pPr>
              <w:rPr>
                <w:color w:val="000000" w:themeColor="text1"/>
                <w:sz w:val="20"/>
                <w:szCs w:val="20"/>
              </w:rPr>
            </w:pPr>
            <w:r>
              <w:rPr>
                <w:color w:val="000000" w:themeColor="text1"/>
                <w:sz w:val="20"/>
                <w:szCs w:val="20"/>
              </w:rPr>
              <w:t>Supporting companies</w:t>
            </w:r>
          </w:p>
        </w:tc>
        <w:tc>
          <w:tcPr>
            <w:tcW w:w="6585" w:type="dxa"/>
          </w:tcPr>
          <w:p w14:paraId="64E62DE2" w14:textId="77777777" w:rsidR="008F7974" w:rsidRDefault="00000000">
            <w:pPr>
              <w:rPr>
                <w:rFonts w:eastAsia="Yu Mincho"/>
                <w:color w:val="000000" w:themeColor="text1"/>
                <w:sz w:val="20"/>
                <w:szCs w:val="20"/>
                <w:lang w:eastAsia="ja-JP"/>
              </w:rPr>
            </w:pPr>
            <w:r>
              <w:rPr>
                <w:rFonts w:eastAsiaTheme="minorEastAsia"/>
                <w:color w:val="000000" w:themeColor="text1"/>
                <w:sz w:val="20"/>
                <w:szCs w:val="20"/>
              </w:rPr>
              <w:t xml:space="preserve"> Huawei, HiSilicon</w:t>
            </w:r>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vivo, Futurewei</w:t>
            </w:r>
            <w:r>
              <w:rPr>
                <w:rFonts w:eastAsia="SimSun" w:hint="eastAsia"/>
                <w:color w:val="000000" w:themeColor="text1"/>
                <w:sz w:val="20"/>
                <w:szCs w:val="20"/>
              </w:rPr>
              <w:t>, ZTE,</w:t>
            </w:r>
            <w:r>
              <w:rPr>
                <w:rFonts w:eastAsiaTheme="minorEastAsia" w:hint="eastAsia"/>
                <w:color w:val="000000" w:themeColor="text1"/>
                <w:sz w:val="20"/>
                <w:szCs w:val="20"/>
              </w:rPr>
              <w:t xml:space="preserve"> CATT</w:t>
            </w:r>
            <w:r>
              <w:rPr>
                <w:rFonts w:eastAsiaTheme="minorEastAsia"/>
                <w:color w:val="000000" w:themeColor="text1"/>
                <w:sz w:val="20"/>
                <w:szCs w:val="20"/>
              </w:rPr>
              <w:t xml:space="preserve">, </w:t>
            </w:r>
            <w:proofErr w:type="gramStart"/>
            <w:r>
              <w:rPr>
                <w:rFonts w:eastAsiaTheme="minorEastAsia"/>
                <w:color w:val="000000" w:themeColor="text1"/>
                <w:sz w:val="20"/>
                <w:szCs w:val="20"/>
              </w:rPr>
              <w:t>Ericsson,Xiaomi</w:t>
            </w:r>
            <w:proofErr w:type="gram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Panasonic</w:t>
            </w:r>
          </w:p>
        </w:tc>
      </w:tr>
    </w:tbl>
    <w:p w14:paraId="2767E6A7" w14:textId="77777777" w:rsidR="008F7974" w:rsidRDefault="008F7974">
      <w:pPr>
        <w:rPr>
          <w:rFonts w:eastAsia="Malgun Gothic"/>
          <w:b/>
          <w:bCs/>
          <w:i/>
          <w:iCs/>
          <w:color w:val="000000" w:themeColor="text1"/>
          <w:sz w:val="20"/>
          <w:szCs w:val="20"/>
        </w:rPr>
      </w:pPr>
    </w:p>
    <w:p w14:paraId="58085E52" w14:textId="77777777" w:rsidR="008F7974" w:rsidRDefault="008F7974">
      <w:pPr>
        <w:rPr>
          <w:rFonts w:eastAsia="Malgun Gothic"/>
          <w:b/>
          <w:bCs/>
          <w:i/>
          <w:iCs/>
          <w:color w:val="000000" w:themeColor="text1"/>
          <w:sz w:val="20"/>
          <w:szCs w:val="20"/>
        </w:rPr>
      </w:pPr>
    </w:p>
    <w:p w14:paraId="54175ED5" w14:textId="77777777" w:rsidR="008F7974" w:rsidRDefault="00000000">
      <w:pPr>
        <w:pStyle w:val="Heading3"/>
        <w:numPr>
          <w:ilvl w:val="0"/>
          <w:numId w:val="0"/>
        </w:numPr>
        <w:rPr>
          <w:b/>
          <w:bCs/>
          <w:i/>
          <w:iCs/>
          <w:sz w:val="20"/>
          <w:szCs w:val="20"/>
        </w:rPr>
      </w:pPr>
      <w:r>
        <w:rPr>
          <w:b/>
          <w:bCs/>
          <w:i/>
          <w:iCs/>
          <w:sz w:val="20"/>
          <w:szCs w:val="20"/>
        </w:rPr>
        <w:t xml:space="preserve">Proposal 2-1-1(closed): </w:t>
      </w:r>
    </w:p>
    <w:p w14:paraId="1F9DF290" w14:textId="77777777" w:rsidR="008F7974" w:rsidRDefault="008F7974">
      <w:pPr>
        <w:rPr>
          <w:rFonts w:eastAsia="Malgun Gothic"/>
          <w:b/>
          <w:bCs/>
          <w:i/>
          <w:iCs/>
          <w:color w:val="000000" w:themeColor="text1"/>
          <w:sz w:val="20"/>
          <w:szCs w:val="20"/>
        </w:rPr>
      </w:pPr>
    </w:p>
    <w:p w14:paraId="096F4858"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8879" w:type="dxa"/>
        <w:tblLayout w:type="fixed"/>
        <w:tblLook w:val="04A0" w:firstRow="1" w:lastRow="0" w:firstColumn="1" w:lastColumn="0" w:noHBand="0" w:noVBand="1"/>
      </w:tblPr>
      <w:tblGrid>
        <w:gridCol w:w="1855"/>
        <w:gridCol w:w="1072"/>
        <w:gridCol w:w="1008"/>
        <w:gridCol w:w="1348"/>
        <w:gridCol w:w="1196"/>
        <w:gridCol w:w="1200"/>
        <w:gridCol w:w="1200"/>
      </w:tblGrid>
      <w:tr w:rsidR="008F7974" w14:paraId="196FB5B0" w14:textId="77777777">
        <w:trPr>
          <w:trHeight w:val="81"/>
        </w:trPr>
        <w:tc>
          <w:tcPr>
            <w:tcW w:w="1855" w:type="dxa"/>
            <w:vMerge w:val="restart"/>
            <w:tcBorders>
              <w:tl2br w:val="single" w:sz="4" w:space="0" w:color="auto"/>
            </w:tcBorders>
          </w:tcPr>
          <w:p w14:paraId="0D371D22"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16654791" w14:textId="77777777" w:rsidR="008F7974" w:rsidRDefault="008F7974">
            <w:pPr>
              <w:rPr>
                <w:rFonts w:eastAsia="DengXian"/>
                <w:sz w:val="18"/>
                <w:szCs w:val="18"/>
              </w:rPr>
            </w:pPr>
          </w:p>
          <w:p w14:paraId="46775194" w14:textId="77777777" w:rsidR="008F7974" w:rsidRDefault="008F7974">
            <w:pPr>
              <w:rPr>
                <w:rFonts w:eastAsia="DengXian"/>
                <w:sz w:val="18"/>
                <w:szCs w:val="18"/>
              </w:rPr>
            </w:pPr>
          </w:p>
          <w:p w14:paraId="6A8174AD" w14:textId="77777777" w:rsidR="008F7974" w:rsidRDefault="008F7974">
            <w:pPr>
              <w:rPr>
                <w:rFonts w:eastAsia="DengXian"/>
                <w:sz w:val="18"/>
                <w:szCs w:val="18"/>
              </w:rPr>
            </w:pPr>
          </w:p>
          <w:p w14:paraId="03660FDB" w14:textId="77777777" w:rsidR="008F7974" w:rsidRDefault="00000000">
            <w:pPr>
              <w:rPr>
                <w:sz w:val="18"/>
                <w:szCs w:val="18"/>
              </w:rPr>
            </w:pPr>
            <w:r>
              <w:rPr>
                <w:rFonts w:eastAsia="DengXian"/>
                <w:sz w:val="18"/>
                <w:szCs w:val="18"/>
              </w:rPr>
              <w:t>Characteristics</w:t>
            </w:r>
          </w:p>
        </w:tc>
        <w:tc>
          <w:tcPr>
            <w:tcW w:w="3428" w:type="dxa"/>
            <w:gridSpan w:val="3"/>
          </w:tcPr>
          <w:p w14:paraId="7D7AF376" w14:textId="77777777" w:rsidR="008F7974" w:rsidRDefault="00000000">
            <w:pPr>
              <w:jc w:val="center"/>
              <w:rPr>
                <w:sz w:val="18"/>
                <w:szCs w:val="18"/>
                <w:highlight w:val="yellow"/>
              </w:rPr>
            </w:pPr>
            <w:r>
              <w:rPr>
                <w:sz w:val="18"/>
                <w:szCs w:val="18"/>
              </w:rPr>
              <w:t>Type1: NW side</w:t>
            </w:r>
          </w:p>
        </w:tc>
        <w:tc>
          <w:tcPr>
            <w:tcW w:w="3596" w:type="dxa"/>
            <w:gridSpan w:val="3"/>
          </w:tcPr>
          <w:p w14:paraId="70DAEAD4" w14:textId="77777777" w:rsidR="008F7974" w:rsidRDefault="00000000">
            <w:pPr>
              <w:jc w:val="center"/>
              <w:rPr>
                <w:sz w:val="18"/>
                <w:szCs w:val="18"/>
              </w:rPr>
            </w:pPr>
            <w:r>
              <w:rPr>
                <w:sz w:val="18"/>
                <w:szCs w:val="18"/>
              </w:rPr>
              <w:t>Type 1: UE side</w:t>
            </w:r>
          </w:p>
        </w:tc>
      </w:tr>
      <w:tr w:rsidR="008F7974" w14:paraId="4E0BEEE0" w14:textId="77777777">
        <w:trPr>
          <w:trHeight w:val="1545"/>
        </w:trPr>
        <w:tc>
          <w:tcPr>
            <w:tcW w:w="1855" w:type="dxa"/>
            <w:vMerge/>
            <w:tcBorders>
              <w:tl2br w:val="single" w:sz="4" w:space="0" w:color="auto"/>
            </w:tcBorders>
          </w:tcPr>
          <w:p w14:paraId="6D99DF5A" w14:textId="77777777" w:rsidR="008F7974" w:rsidRDefault="008F7974">
            <w:pPr>
              <w:rPr>
                <w:sz w:val="18"/>
                <w:szCs w:val="18"/>
              </w:rPr>
            </w:pPr>
          </w:p>
        </w:tc>
        <w:tc>
          <w:tcPr>
            <w:tcW w:w="1072" w:type="dxa"/>
          </w:tcPr>
          <w:p w14:paraId="431A654C" w14:textId="77777777" w:rsidR="008F7974" w:rsidRDefault="00000000">
            <w:pPr>
              <w:rPr>
                <w:sz w:val="18"/>
                <w:szCs w:val="18"/>
                <w:highlight w:val="yellow"/>
              </w:rPr>
            </w:pPr>
            <w:r>
              <w:rPr>
                <w:sz w:val="18"/>
                <w:szCs w:val="18"/>
              </w:rPr>
              <w:t>Unknown model structure at UE</w:t>
            </w:r>
          </w:p>
        </w:tc>
        <w:tc>
          <w:tcPr>
            <w:tcW w:w="1008" w:type="dxa"/>
          </w:tcPr>
          <w:p w14:paraId="66ACFA23" w14:textId="77777777" w:rsidR="008F7974" w:rsidRDefault="00000000">
            <w:pPr>
              <w:rPr>
                <w:sz w:val="18"/>
                <w:szCs w:val="18"/>
              </w:rPr>
            </w:pPr>
            <w:r>
              <w:rPr>
                <w:sz w:val="18"/>
                <w:szCs w:val="18"/>
              </w:rPr>
              <w:t>Known model structure at UE</w:t>
            </w:r>
          </w:p>
        </w:tc>
        <w:tc>
          <w:tcPr>
            <w:tcW w:w="1348" w:type="dxa"/>
          </w:tcPr>
          <w:p w14:paraId="1504EF47" w14:textId="77777777" w:rsidR="008F7974" w:rsidRDefault="00000000">
            <w:pPr>
              <w:rPr>
                <w:sz w:val="18"/>
                <w:szCs w:val="18"/>
              </w:rPr>
            </w:pPr>
            <w:r>
              <w:rPr>
                <w:sz w:val="18"/>
                <w:szCs w:val="18"/>
              </w:rPr>
              <w:t xml:space="preserve">Unknown model structure at UE with sequential re-training </w:t>
            </w:r>
          </w:p>
        </w:tc>
        <w:tc>
          <w:tcPr>
            <w:tcW w:w="1196" w:type="dxa"/>
          </w:tcPr>
          <w:p w14:paraId="795C331B" w14:textId="77777777" w:rsidR="008F7974" w:rsidRDefault="00000000">
            <w:pPr>
              <w:rPr>
                <w:sz w:val="18"/>
                <w:szCs w:val="18"/>
              </w:rPr>
            </w:pPr>
            <w:r>
              <w:rPr>
                <w:sz w:val="18"/>
                <w:szCs w:val="18"/>
              </w:rPr>
              <w:t>Unknown model structure at NW</w:t>
            </w:r>
          </w:p>
        </w:tc>
        <w:tc>
          <w:tcPr>
            <w:tcW w:w="1200" w:type="dxa"/>
          </w:tcPr>
          <w:p w14:paraId="61219B7A" w14:textId="77777777" w:rsidR="008F7974" w:rsidRDefault="00000000">
            <w:pPr>
              <w:rPr>
                <w:sz w:val="18"/>
                <w:szCs w:val="18"/>
              </w:rPr>
            </w:pPr>
            <w:r>
              <w:rPr>
                <w:sz w:val="18"/>
                <w:szCs w:val="18"/>
              </w:rPr>
              <w:t>Known model structure at NW</w:t>
            </w:r>
          </w:p>
        </w:tc>
        <w:tc>
          <w:tcPr>
            <w:tcW w:w="1200" w:type="dxa"/>
          </w:tcPr>
          <w:p w14:paraId="61567D25" w14:textId="77777777" w:rsidR="008F7974" w:rsidRDefault="00000000">
            <w:pPr>
              <w:rPr>
                <w:sz w:val="18"/>
                <w:szCs w:val="18"/>
              </w:rPr>
            </w:pPr>
            <w:r>
              <w:rPr>
                <w:sz w:val="18"/>
                <w:szCs w:val="18"/>
              </w:rPr>
              <w:t>Unknown model structure at NW with sequential re-training</w:t>
            </w:r>
          </w:p>
        </w:tc>
      </w:tr>
    </w:tbl>
    <w:p w14:paraId="3AD7D992" w14:textId="77777777" w:rsidR="008F7974" w:rsidRDefault="008F7974">
      <w:pPr>
        <w:rPr>
          <w:rFonts w:eastAsia="Malgun Gothic"/>
          <w:b/>
          <w:bCs/>
          <w:i/>
          <w:iCs/>
          <w:color w:val="000000" w:themeColor="text1"/>
          <w:sz w:val="20"/>
          <w:szCs w:val="20"/>
        </w:rPr>
      </w:pPr>
    </w:p>
    <w:p w14:paraId="05C299D9" w14:textId="77777777" w:rsidR="008F7974" w:rsidRDefault="008F7974">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8F7974" w14:paraId="4C7A7DF6" w14:textId="77777777">
        <w:tc>
          <w:tcPr>
            <w:tcW w:w="2425" w:type="dxa"/>
          </w:tcPr>
          <w:p w14:paraId="1594CB36" w14:textId="77777777" w:rsidR="008F7974" w:rsidRDefault="00000000">
            <w:pPr>
              <w:rPr>
                <w:color w:val="000000" w:themeColor="text1"/>
                <w:sz w:val="20"/>
                <w:szCs w:val="20"/>
              </w:rPr>
            </w:pPr>
            <w:r>
              <w:rPr>
                <w:color w:val="000000" w:themeColor="text1"/>
                <w:sz w:val="20"/>
                <w:szCs w:val="20"/>
              </w:rPr>
              <w:t xml:space="preserve">Objecting companies </w:t>
            </w:r>
          </w:p>
        </w:tc>
        <w:tc>
          <w:tcPr>
            <w:tcW w:w="6585" w:type="dxa"/>
          </w:tcPr>
          <w:p w14:paraId="0844A4FF" w14:textId="77777777" w:rsidR="008F7974" w:rsidRDefault="00000000">
            <w:pPr>
              <w:rPr>
                <w:rFonts w:eastAsiaTheme="minorEastAsia"/>
                <w:color w:val="000000" w:themeColor="text1"/>
                <w:sz w:val="20"/>
                <w:szCs w:val="20"/>
              </w:rPr>
            </w:pPr>
            <w:r>
              <w:rPr>
                <w:rFonts w:eastAsiaTheme="minorEastAsia"/>
                <w:color w:val="000000" w:themeColor="text1"/>
                <w:sz w:val="20"/>
                <w:szCs w:val="20"/>
              </w:rPr>
              <w:t>Huawei, HiSilicon, Qualcomm</w:t>
            </w:r>
            <w:r>
              <w:rPr>
                <w:rFonts w:eastAsiaTheme="minorEastAsia" w:hint="eastAsia"/>
                <w:color w:val="000000" w:themeColor="text1"/>
                <w:sz w:val="20"/>
                <w:szCs w:val="20"/>
              </w:rPr>
              <w:t>, ZTE, CATT</w:t>
            </w:r>
          </w:p>
        </w:tc>
      </w:tr>
      <w:tr w:rsidR="008F7974" w14:paraId="4E66B9C3" w14:textId="77777777">
        <w:tc>
          <w:tcPr>
            <w:tcW w:w="2425" w:type="dxa"/>
          </w:tcPr>
          <w:p w14:paraId="123F3078" w14:textId="77777777" w:rsidR="008F7974" w:rsidRDefault="00000000">
            <w:pPr>
              <w:rPr>
                <w:color w:val="000000" w:themeColor="text1"/>
                <w:sz w:val="20"/>
                <w:szCs w:val="20"/>
              </w:rPr>
            </w:pPr>
            <w:r>
              <w:rPr>
                <w:color w:val="000000" w:themeColor="text1"/>
                <w:sz w:val="20"/>
                <w:szCs w:val="20"/>
              </w:rPr>
              <w:t>Supporting companies</w:t>
            </w:r>
          </w:p>
        </w:tc>
        <w:tc>
          <w:tcPr>
            <w:tcW w:w="6585" w:type="dxa"/>
          </w:tcPr>
          <w:p w14:paraId="1D3326DD" w14:textId="77777777" w:rsidR="008F7974" w:rsidRDefault="00000000">
            <w:pPr>
              <w:rPr>
                <w:rFonts w:eastAsia="Yu Mincho"/>
                <w:color w:val="000000" w:themeColor="text1"/>
                <w:sz w:val="20"/>
                <w:szCs w:val="20"/>
                <w:lang w:eastAsia="ja-JP"/>
              </w:rPr>
            </w:pPr>
            <w:r>
              <w:rPr>
                <w:rFonts w:eastAsiaTheme="minorEastAsia"/>
                <w:color w:val="000000" w:themeColor="text1"/>
                <w:sz w:val="20"/>
                <w:szCs w:val="20"/>
              </w:rPr>
              <w:t>Vivo</w:t>
            </w:r>
          </w:p>
        </w:tc>
      </w:tr>
    </w:tbl>
    <w:p w14:paraId="55F140A2" w14:textId="77777777" w:rsidR="008F7974" w:rsidRDefault="008F7974">
      <w:pPr>
        <w:contextualSpacing/>
        <w:rPr>
          <w:rFonts w:eastAsia="Malgun Gothic"/>
          <w:b/>
          <w:bCs/>
          <w:i/>
          <w:iCs/>
          <w:color w:val="000000" w:themeColor="text1"/>
          <w:sz w:val="20"/>
          <w:szCs w:val="20"/>
        </w:rPr>
      </w:pPr>
    </w:p>
    <w:p w14:paraId="23497C0B" w14:textId="77777777" w:rsidR="008F7974" w:rsidRDefault="00000000">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8F7974" w14:paraId="0BD7C112" w14:textId="77777777">
        <w:tc>
          <w:tcPr>
            <w:tcW w:w="2705" w:type="dxa"/>
          </w:tcPr>
          <w:p w14:paraId="552868C5" w14:textId="77777777" w:rsidR="008F7974" w:rsidRDefault="00000000">
            <w:pPr>
              <w:rPr>
                <w:b/>
                <w:bCs/>
                <w:sz w:val="20"/>
                <w:szCs w:val="20"/>
                <w:lang w:eastAsia="en-US"/>
              </w:rPr>
            </w:pPr>
            <w:r>
              <w:rPr>
                <w:b/>
                <w:bCs/>
                <w:sz w:val="20"/>
                <w:szCs w:val="20"/>
                <w:lang w:eastAsia="en-US"/>
              </w:rPr>
              <w:t>Company</w:t>
            </w:r>
          </w:p>
        </w:tc>
        <w:tc>
          <w:tcPr>
            <w:tcW w:w="6305" w:type="dxa"/>
          </w:tcPr>
          <w:p w14:paraId="0A481EF1" w14:textId="77777777" w:rsidR="008F7974" w:rsidRDefault="00000000">
            <w:pPr>
              <w:rPr>
                <w:b/>
                <w:bCs/>
                <w:sz w:val="20"/>
                <w:szCs w:val="20"/>
                <w:lang w:eastAsia="en-US"/>
              </w:rPr>
            </w:pPr>
            <w:r>
              <w:rPr>
                <w:b/>
                <w:bCs/>
                <w:sz w:val="20"/>
                <w:szCs w:val="20"/>
                <w:lang w:eastAsia="en-US"/>
              </w:rPr>
              <w:t>View</w:t>
            </w:r>
          </w:p>
        </w:tc>
      </w:tr>
      <w:tr w:rsidR="008F7974" w14:paraId="7FEC8521" w14:textId="77777777">
        <w:tc>
          <w:tcPr>
            <w:tcW w:w="2705" w:type="dxa"/>
          </w:tcPr>
          <w:p w14:paraId="6F1687E2" w14:textId="77777777" w:rsidR="008F7974" w:rsidRDefault="00000000">
            <w:pPr>
              <w:rPr>
                <w:sz w:val="20"/>
                <w:szCs w:val="20"/>
                <w:lang w:eastAsia="en-US"/>
              </w:rPr>
            </w:pPr>
            <w:r>
              <w:rPr>
                <w:rFonts w:eastAsiaTheme="minorEastAsia"/>
                <w:color w:val="000000" w:themeColor="text1"/>
                <w:sz w:val="20"/>
                <w:szCs w:val="20"/>
              </w:rPr>
              <w:t>Huawei, HiSilicon</w:t>
            </w:r>
          </w:p>
        </w:tc>
        <w:tc>
          <w:tcPr>
            <w:tcW w:w="6305" w:type="dxa"/>
          </w:tcPr>
          <w:p w14:paraId="4E67D9B8" w14:textId="77777777" w:rsidR="008F7974" w:rsidRDefault="00000000">
            <w:pPr>
              <w:rPr>
                <w:rFonts w:eastAsiaTheme="minorEastAsia"/>
                <w:sz w:val="20"/>
                <w:szCs w:val="20"/>
              </w:rPr>
            </w:pPr>
            <w:r>
              <w:rPr>
                <w:rFonts w:eastAsiaTheme="minorEastAsia" w:hint="eastAsia"/>
                <w:sz w:val="20"/>
                <w:szCs w:val="20"/>
              </w:rPr>
              <w:t>D</w:t>
            </w:r>
            <w:r>
              <w:rPr>
                <w:rFonts w:eastAsiaTheme="minorEastAsia"/>
                <w:sz w:val="20"/>
                <w:szCs w:val="20"/>
              </w:rPr>
              <w:t>isagree to add “</w:t>
            </w:r>
            <w:r>
              <w:rPr>
                <w:sz w:val="18"/>
                <w:szCs w:val="18"/>
              </w:rPr>
              <w:t>Unknown model structure at UE with sequential re-training</w:t>
            </w:r>
            <w:r>
              <w:rPr>
                <w:rFonts w:eastAsiaTheme="minorEastAsia"/>
                <w:sz w:val="20"/>
                <w:szCs w:val="20"/>
              </w:rPr>
              <w:t>” for NW side training.</w:t>
            </w:r>
          </w:p>
          <w:p w14:paraId="011841FD" w14:textId="77777777" w:rsidR="008F7974" w:rsidRDefault="00000000">
            <w:pPr>
              <w:rPr>
                <w:rFonts w:eastAsiaTheme="minorEastAsia"/>
                <w:sz w:val="20"/>
                <w:szCs w:val="20"/>
              </w:rPr>
            </w:pPr>
            <w:r>
              <w:rPr>
                <w:rFonts w:eastAsiaTheme="minorEastAsia" w:hint="eastAsia"/>
                <w:sz w:val="20"/>
                <w:szCs w:val="20"/>
              </w:rPr>
              <w:t>T</w:t>
            </w:r>
            <w:r>
              <w:rPr>
                <w:rFonts w:eastAsiaTheme="minorEastAsia"/>
                <w:sz w:val="20"/>
                <w:szCs w:val="20"/>
              </w:rPr>
              <w:t xml:space="preserve">he intention of model transfer is to enable a plug-and-play manner. The retraining significantly enlarges the time scale for the delivered model to be deployed (as long as weeks/months). </w:t>
            </w:r>
          </w:p>
          <w:p w14:paraId="1AA827BB" w14:textId="77777777" w:rsidR="008F7974" w:rsidRDefault="00000000">
            <w:pPr>
              <w:pStyle w:val="ListParagraph"/>
              <w:numPr>
                <w:ilvl w:val="0"/>
                <w:numId w:val="15"/>
              </w:numPr>
              <w:ind w:leftChars="0"/>
              <w:rPr>
                <w:rFonts w:eastAsiaTheme="minorEastAsia"/>
                <w:szCs w:val="20"/>
              </w:rPr>
            </w:pPr>
            <w:r>
              <w:rPr>
                <w:rFonts w:eastAsiaTheme="minorEastAsia"/>
                <w:szCs w:val="20"/>
              </w:rPr>
              <w:t xml:space="preserve">From interoperation and time scale perspectives, this behavior is more like Type 2/3 (offline needed, long time scale). NW sends the initial model to UE side with offline manner, and then UE side redevelops/retrains the UE side model at the UE side </w:t>
            </w:r>
            <w:proofErr w:type="gramStart"/>
            <w:r>
              <w:rPr>
                <w:rFonts w:eastAsiaTheme="minorEastAsia"/>
                <w:szCs w:val="20"/>
              </w:rPr>
              <w:t>server, and</w:t>
            </w:r>
            <w:proofErr w:type="gramEnd"/>
            <w:r>
              <w:rPr>
                <w:rFonts w:eastAsiaTheme="minorEastAsia"/>
                <w:szCs w:val="20"/>
              </w:rPr>
              <w:t xml:space="preserve"> deliver to UE device with Case y manner. – Then why not consider Type 2/3 rather than Type 1 with </w:t>
            </w:r>
            <w:proofErr w:type="gramStart"/>
            <w:r>
              <w:rPr>
                <w:rFonts w:ascii="Times New Roman" w:hAnsi="Times New Roman"/>
                <w:color w:val="000000" w:themeColor="text1"/>
                <w:szCs w:val="20"/>
              </w:rPr>
              <w:t>distillation</w:t>
            </w:r>
            <w:r>
              <w:rPr>
                <w:rFonts w:eastAsiaTheme="minorEastAsia"/>
                <w:szCs w:val="20"/>
              </w:rPr>
              <w:t>, since</w:t>
            </w:r>
            <w:proofErr w:type="gramEnd"/>
            <w:r>
              <w:rPr>
                <w:rFonts w:eastAsiaTheme="minorEastAsia"/>
                <w:szCs w:val="20"/>
              </w:rPr>
              <w:t xml:space="preserve"> Type 2/3 can additionally protect the proprietary.</w:t>
            </w:r>
          </w:p>
          <w:p w14:paraId="4008F9D7" w14:textId="77777777" w:rsidR="008F7974" w:rsidRDefault="00000000">
            <w:pPr>
              <w:pStyle w:val="ListParagraph"/>
              <w:numPr>
                <w:ilvl w:val="0"/>
                <w:numId w:val="15"/>
              </w:numPr>
              <w:ind w:leftChars="0"/>
              <w:rPr>
                <w:rFonts w:eastAsiaTheme="minorEastAsia"/>
                <w:szCs w:val="20"/>
              </w:rPr>
            </w:pPr>
            <w:r>
              <w:rPr>
                <w:rFonts w:eastAsiaTheme="minorEastAsia" w:hint="eastAsia"/>
                <w:szCs w:val="20"/>
              </w:rPr>
              <w:t>F</w:t>
            </w:r>
            <w:r>
              <w:rPr>
                <w:rFonts w:eastAsiaTheme="minorEastAsia"/>
                <w:szCs w:val="20"/>
              </w:rPr>
              <w:t xml:space="preserve">rom performance perspective, this training behaviour has not been evaluated at 9.2.2.1 – it is anticipated that the mimic will cause additional performance loss. </w:t>
            </w:r>
          </w:p>
          <w:p w14:paraId="33658855" w14:textId="77777777" w:rsidR="008F7974" w:rsidRDefault="00000000">
            <w:pPr>
              <w:rPr>
                <w:rFonts w:eastAsiaTheme="minorEastAsia"/>
                <w:sz w:val="20"/>
                <w:szCs w:val="20"/>
              </w:rPr>
            </w:pPr>
            <w:r>
              <w:rPr>
                <w:rFonts w:eastAsiaTheme="minorEastAsia" w:hint="eastAsia"/>
                <w:sz w:val="20"/>
                <w:szCs w:val="20"/>
              </w:rPr>
              <w:t>S</w:t>
            </w:r>
            <w:r>
              <w:rPr>
                <w:rFonts w:eastAsiaTheme="minorEastAsia"/>
                <w:sz w:val="20"/>
                <w:szCs w:val="20"/>
              </w:rPr>
              <w:t>imilarly, for UE side training, disagree to add “</w:t>
            </w:r>
            <w:r>
              <w:rPr>
                <w:sz w:val="18"/>
                <w:szCs w:val="18"/>
              </w:rPr>
              <w:t>Unknown model structure at NW with sequential re-training</w:t>
            </w:r>
            <w:r>
              <w:rPr>
                <w:rFonts w:eastAsiaTheme="minorEastAsia"/>
                <w:sz w:val="20"/>
                <w:szCs w:val="20"/>
              </w:rPr>
              <w:t>”.</w:t>
            </w:r>
          </w:p>
          <w:p w14:paraId="592BF128" w14:textId="77777777" w:rsidR="008F7974" w:rsidRDefault="008F7974">
            <w:pPr>
              <w:rPr>
                <w:rFonts w:eastAsiaTheme="minorEastAsia"/>
                <w:sz w:val="20"/>
                <w:szCs w:val="20"/>
              </w:rPr>
            </w:pPr>
          </w:p>
          <w:p w14:paraId="05CF61ED" w14:textId="77777777" w:rsidR="008F7974" w:rsidRDefault="00000000">
            <w:pPr>
              <w:rPr>
                <w:rFonts w:eastAsiaTheme="minorEastAsia"/>
                <w:sz w:val="20"/>
                <w:szCs w:val="20"/>
              </w:rPr>
            </w:pPr>
            <w:r>
              <w:rPr>
                <w:rFonts w:eastAsiaTheme="minorEastAsia" w:hint="eastAsia"/>
                <w:sz w:val="20"/>
                <w:szCs w:val="20"/>
              </w:rPr>
              <w:t>O</w:t>
            </w:r>
            <w:r>
              <w:rPr>
                <w:rFonts w:eastAsiaTheme="minorEastAsia"/>
                <w:sz w:val="20"/>
                <w:szCs w:val="20"/>
              </w:rPr>
              <w:t>ther columns are fine.</w:t>
            </w:r>
          </w:p>
        </w:tc>
      </w:tr>
      <w:tr w:rsidR="008F7974" w14:paraId="033F604A" w14:textId="77777777">
        <w:tc>
          <w:tcPr>
            <w:tcW w:w="2705" w:type="dxa"/>
          </w:tcPr>
          <w:p w14:paraId="2FBC407F" w14:textId="77777777" w:rsidR="008F7974" w:rsidRDefault="00000000">
            <w:pPr>
              <w:rPr>
                <w:sz w:val="20"/>
                <w:szCs w:val="20"/>
                <w:lang w:eastAsia="en-US"/>
              </w:rPr>
            </w:pPr>
            <w:r>
              <w:rPr>
                <w:sz w:val="20"/>
                <w:szCs w:val="20"/>
                <w:lang w:eastAsia="en-US"/>
              </w:rPr>
              <w:t>Futurewei</w:t>
            </w:r>
          </w:p>
        </w:tc>
        <w:tc>
          <w:tcPr>
            <w:tcW w:w="6305" w:type="dxa"/>
          </w:tcPr>
          <w:p w14:paraId="64030534" w14:textId="77777777" w:rsidR="008F7974" w:rsidRDefault="00000000">
            <w:pPr>
              <w:rPr>
                <w:sz w:val="20"/>
                <w:szCs w:val="20"/>
                <w:lang w:eastAsia="en-US"/>
              </w:rPr>
            </w:pPr>
            <w:r>
              <w:rPr>
                <w:sz w:val="20"/>
                <w:szCs w:val="20"/>
                <w:lang w:eastAsia="en-US"/>
              </w:rPr>
              <w:t>We think the wordings “known” and “unknown” are not clear. For example, based on our understanding, “</w:t>
            </w:r>
            <w:r>
              <w:rPr>
                <w:sz w:val="20"/>
                <w:szCs w:val="20"/>
              </w:rPr>
              <w:t xml:space="preserve">Unknown model structure at UE” is meant to capture training a device-agnostic model at NW-side and “Known model structure at UE” is to capture training a device-specific (or device type-specific) model at NW-side. In such case, using “device-agnostic” and “device-specific” would be clearer, similar comments for UE side model training. </w:t>
            </w:r>
            <w:r>
              <w:rPr>
                <w:sz w:val="20"/>
                <w:szCs w:val="20"/>
                <w:lang w:eastAsia="en-US"/>
              </w:rPr>
              <w:t xml:space="preserve"> </w:t>
            </w:r>
          </w:p>
          <w:p w14:paraId="62EB7727" w14:textId="77777777" w:rsidR="008F7974" w:rsidRDefault="008F7974">
            <w:pPr>
              <w:rPr>
                <w:sz w:val="20"/>
                <w:szCs w:val="20"/>
                <w:lang w:eastAsia="en-US"/>
              </w:rPr>
            </w:pPr>
          </w:p>
          <w:p w14:paraId="7E46F625" w14:textId="77777777" w:rsidR="008F7974" w:rsidRDefault="00000000">
            <w:pPr>
              <w:rPr>
                <w:sz w:val="20"/>
                <w:szCs w:val="20"/>
                <w:lang w:eastAsia="en-US"/>
              </w:rPr>
            </w:pPr>
            <w:r>
              <w:rPr>
                <w:color w:val="FF0000"/>
                <w:sz w:val="20"/>
                <w:szCs w:val="20"/>
                <w:lang w:eastAsia="en-US"/>
              </w:rPr>
              <w:t xml:space="preserve">Mod: </w:t>
            </w:r>
            <w:r>
              <w:rPr>
                <w:sz w:val="20"/>
                <w:szCs w:val="20"/>
                <w:lang w:eastAsia="en-US"/>
              </w:rPr>
              <w:t xml:space="preserve">terminology in general section agreement: </w:t>
            </w:r>
          </w:p>
          <w:p w14:paraId="035DE7A0" w14:textId="77777777" w:rsidR="008F7974" w:rsidRDefault="00000000">
            <w:pPr>
              <w:rPr>
                <w:bCs/>
              </w:rPr>
            </w:pPr>
            <w:r>
              <w:rPr>
                <w:bCs/>
              </w:rPr>
              <w:t>the “known model structure” means an exact model structure as has been previously identified between NW and UE and for which the UE has explicitly indicated its support.</w:t>
            </w:r>
            <w:r>
              <w:rPr>
                <w:sz w:val="20"/>
                <w:szCs w:val="20"/>
                <w:lang w:eastAsia="en-US"/>
              </w:rPr>
              <w:t>”</w:t>
            </w:r>
          </w:p>
          <w:p w14:paraId="448B941B" w14:textId="77777777" w:rsidR="008F7974" w:rsidRDefault="008F7974">
            <w:pPr>
              <w:rPr>
                <w:sz w:val="20"/>
                <w:szCs w:val="20"/>
                <w:lang w:eastAsia="en-US"/>
              </w:rPr>
            </w:pPr>
          </w:p>
          <w:p w14:paraId="39BDA561" w14:textId="77777777" w:rsidR="008F7974" w:rsidRDefault="00000000">
            <w:pPr>
              <w:rPr>
                <w:bCs/>
              </w:rPr>
            </w:pPr>
            <w:r>
              <w:rPr>
                <w:bCs/>
              </w:rPr>
              <w:t xml:space="preserve">the “unknown model structure” means any other model structure not covered in z4, including any model structure that is only partially known. </w:t>
            </w:r>
          </w:p>
          <w:p w14:paraId="3B7E3E59" w14:textId="77777777" w:rsidR="008F7974" w:rsidRDefault="008F7974">
            <w:pPr>
              <w:rPr>
                <w:sz w:val="20"/>
                <w:szCs w:val="20"/>
                <w:lang w:eastAsia="en-US"/>
              </w:rPr>
            </w:pPr>
          </w:p>
          <w:p w14:paraId="752ABA70" w14:textId="77777777" w:rsidR="008F7974" w:rsidRDefault="008F7974">
            <w:pPr>
              <w:rPr>
                <w:sz w:val="20"/>
                <w:szCs w:val="20"/>
                <w:lang w:eastAsia="en-US"/>
              </w:rPr>
            </w:pPr>
          </w:p>
        </w:tc>
      </w:tr>
      <w:tr w:rsidR="008F7974" w14:paraId="3D276E17" w14:textId="77777777">
        <w:tc>
          <w:tcPr>
            <w:tcW w:w="2705" w:type="dxa"/>
          </w:tcPr>
          <w:p w14:paraId="315DA544" w14:textId="77777777" w:rsidR="008F7974" w:rsidRDefault="00000000">
            <w:pPr>
              <w:rPr>
                <w:sz w:val="20"/>
                <w:szCs w:val="20"/>
                <w:lang w:eastAsia="en-US"/>
              </w:rPr>
            </w:pPr>
            <w:r>
              <w:rPr>
                <w:sz w:val="20"/>
                <w:szCs w:val="20"/>
                <w:lang w:eastAsia="en-US"/>
              </w:rPr>
              <w:t>Qualcomm</w:t>
            </w:r>
          </w:p>
        </w:tc>
        <w:tc>
          <w:tcPr>
            <w:tcW w:w="6305" w:type="dxa"/>
          </w:tcPr>
          <w:p w14:paraId="7099E5E3" w14:textId="77777777" w:rsidR="008F7974" w:rsidRDefault="00000000">
            <w:pPr>
              <w:rPr>
                <w:sz w:val="20"/>
                <w:szCs w:val="20"/>
                <w:lang w:eastAsia="en-US"/>
              </w:rPr>
            </w:pPr>
            <w:r>
              <w:rPr>
                <w:sz w:val="20"/>
                <w:szCs w:val="20"/>
                <w:lang w:eastAsia="en-US"/>
              </w:rPr>
              <w:t xml:space="preserve">Level Y type 1 training followed by model delivery to the respective sides cannot be considered Type 2. It is simply an example of collaboration level Y, which has been defined and discussed in Agenda 9.2.1, applied to Type 1 training. </w:t>
            </w:r>
          </w:p>
          <w:p w14:paraId="5B15318B" w14:textId="77777777" w:rsidR="008F7974" w:rsidRDefault="008F7974">
            <w:pPr>
              <w:rPr>
                <w:sz w:val="20"/>
                <w:szCs w:val="20"/>
                <w:lang w:eastAsia="en-US"/>
              </w:rPr>
            </w:pPr>
          </w:p>
          <w:p w14:paraId="571A99E8" w14:textId="77777777" w:rsidR="008F7974" w:rsidRDefault="00000000">
            <w:pPr>
              <w:rPr>
                <w:sz w:val="20"/>
                <w:szCs w:val="20"/>
                <w:lang w:eastAsia="en-US"/>
              </w:rPr>
            </w:pPr>
            <w:r>
              <w:rPr>
                <w:sz w:val="20"/>
                <w:szCs w:val="20"/>
                <w:lang w:eastAsia="en-US"/>
              </w:rPr>
              <w:t>There are clear differences between Type 1 and Type 2 training, for instance, in Type 2 there is no need of model delivery or disclosing model structure, since the UE-side trains the UE-part and NW-side trains the NW-part based on gradient exchange between training entities.</w:t>
            </w:r>
          </w:p>
          <w:p w14:paraId="328F2F26" w14:textId="77777777" w:rsidR="008F7974" w:rsidRDefault="008F7974">
            <w:pPr>
              <w:rPr>
                <w:sz w:val="20"/>
                <w:szCs w:val="20"/>
                <w:lang w:eastAsia="en-US"/>
              </w:rPr>
            </w:pPr>
          </w:p>
          <w:p w14:paraId="3A10A4CA" w14:textId="77777777" w:rsidR="008F7974" w:rsidRDefault="00000000">
            <w:pPr>
              <w:rPr>
                <w:sz w:val="20"/>
                <w:szCs w:val="20"/>
                <w:lang w:eastAsia="en-US"/>
              </w:rPr>
            </w:pPr>
            <w:r>
              <w:rPr>
                <w:sz w:val="20"/>
                <w:szCs w:val="20"/>
                <w:lang w:eastAsia="en-US"/>
              </w:rPr>
              <w:t>The study should capture the pros and cons of different training types. There is no reason to exclude level Y training at this stage.</w:t>
            </w:r>
          </w:p>
          <w:p w14:paraId="2B8EA703" w14:textId="77777777" w:rsidR="008F7974" w:rsidRDefault="008F7974">
            <w:pPr>
              <w:rPr>
                <w:sz w:val="20"/>
                <w:szCs w:val="20"/>
                <w:lang w:eastAsia="en-US"/>
              </w:rPr>
            </w:pPr>
          </w:p>
          <w:p w14:paraId="1AA9D876" w14:textId="77777777" w:rsidR="008F7974" w:rsidRDefault="00000000">
            <w:pPr>
              <w:rPr>
                <w:sz w:val="20"/>
                <w:szCs w:val="20"/>
                <w:lang w:eastAsia="en-US"/>
              </w:rPr>
            </w:pPr>
            <w:r>
              <w:rPr>
                <w:sz w:val="20"/>
                <w:szCs w:val="20"/>
                <w:lang w:eastAsia="en-US"/>
              </w:rPr>
              <w:t>Regarding retraining, this should be captured as a separate category, e.g.,   Type 1 Sequential, since there is clearly a second training session. Alternatively, it could be considered a special case of Type 3 training.</w:t>
            </w:r>
          </w:p>
          <w:p w14:paraId="00E1ED74" w14:textId="77777777" w:rsidR="008F7974" w:rsidRDefault="008F7974">
            <w:pPr>
              <w:rPr>
                <w:sz w:val="20"/>
                <w:szCs w:val="20"/>
                <w:lang w:eastAsia="en-US"/>
              </w:rPr>
            </w:pPr>
          </w:p>
          <w:p w14:paraId="765F32A9" w14:textId="77777777" w:rsidR="008F7974" w:rsidRDefault="008F7974">
            <w:pPr>
              <w:rPr>
                <w:sz w:val="20"/>
                <w:szCs w:val="20"/>
                <w:lang w:eastAsia="en-US"/>
              </w:rPr>
            </w:pPr>
          </w:p>
        </w:tc>
      </w:tr>
      <w:tr w:rsidR="008F7974" w14:paraId="3ED410C7" w14:textId="77777777">
        <w:tc>
          <w:tcPr>
            <w:tcW w:w="2705" w:type="dxa"/>
          </w:tcPr>
          <w:p w14:paraId="2CB72E91" w14:textId="77777777" w:rsidR="008F7974" w:rsidRDefault="00000000">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6305" w:type="dxa"/>
          </w:tcPr>
          <w:p w14:paraId="0A822BB9" w14:textId="77777777" w:rsidR="008F7974" w:rsidRDefault="00000000">
            <w:pPr>
              <w:rPr>
                <w:sz w:val="20"/>
                <w:szCs w:val="20"/>
                <w:lang w:eastAsia="en-US"/>
              </w:rPr>
            </w:pPr>
            <w:r>
              <w:rPr>
                <w:rFonts w:eastAsia="Malgun Gothic" w:hint="eastAsia"/>
                <w:sz w:val="20"/>
                <w:szCs w:val="20"/>
                <w:lang w:eastAsia="ko-KR"/>
              </w:rPr>
              <w:t>I</w:t>
            </w:r>
            <w:r>
              <w:rPr>
                <w:rFonts w:eastAsia="Malgun Gothic"/>
                <w:sz w:val="20"/>
                <w:szCs w:val="20"/>
                <w:lang w:eastAsia="ko-KR"/>
              </w:rPr>
              <w:t>n our view, “Unknown model structure at UE/NW with sequential re-training” seems more like a Type3 training collaboration obtaining dataset from the nominal (model 1 in your description). Definition of Type1 is training models in a training entity and we think the case “with sequential re-training” is not under Type1.</w:t>
            </w:r>
          </w:p>
        </w:tc>
      </w:tr>
      <w:tr w:rsidR="008F7974" w14:paraId="6EF47BCE" w14:textId="77777777">
        <w:tc>
          <w:tcPr>
            <w:tcW w:w="2705" w:type="dxa"/>
          </w:tcPr>
          <w:p w14:paraId="68948173" w14:textId="77777777" w:rsidR="008F7974" w:rsidRDefault="00000000">
            <w:pPr>
              <w:rPr>
                <w:rFonts w:eastAsia="SimSun"/>
                <w:sz w:val="20"/>
                <w:szCs w:val="20"/>
              </w:rPr>
            </w:pPr>
            <w:r>
              <w:rPr>
                <w:rFonts w:eastAsia="SimSun" w:hint="eastAsia"/>
                <w:sz w:val="20"/>
                <w:szCs w:val="20"/>
              </w:rPr>
              <w:t>ZTE</w:t>
            </w:r>
          </w:p>
        </w:tc>
        <w:tc>
          <w:tcPr>
            <w:tcW w:w="6305" w:type="dxa"/>
          </w:tcPr>
          <w:p w14:paraId="24370CD8" w14:textId="77777777" w:rsidR="008F7974" w:rsidRDefault="00000000">
            <w:pPr>
              <w:rPr>
                <w:rFonts w:eastAsia="Malgun Gothic"/>
                <w:sz w:val="20"/>
                <w:szCs w:val="20"/>
                <w:lang w:eastAsia="ko-KR"/>
              </w:rPr>
            </w:pPr>
            <w:r>
              <w:rPr>
                <w:rFonts w:eastAsiaTheme="minorEastAsia" w:hint="eastAsia"/>
                <w:sz w:val="20"/>
                <w:szCs w:val="20"/>
              </w:rPr>
              <w:t xml:space="preserve">We agree with HW not to add the columns of </w:t>
            </w:r>
            <w:r>
              <w:rPr>
                <w:rFonts w:eastAsiaTheme="minorEastAsia"/>
                <w:sz w:val="20"/>
                <w:szCs w:val="20"/>
              </w:rPr>
              <w:t>‘Unknown model structure at NW</w:t>
            </w:r>
            <w:r>
              <w:rPr>
                <w:rFonts w:eastAsiaTheme="minorEastAsia" w:hint="eastAsia"/>
                <w:sz w:val="20"/>
                <w:szCs w:val="20"/>
              </w:rPr>
              <w:t>&amp;UE</w:t>
            </w:r>
            <w:r>
              <w:rPr>
                <w:rFonts w:eastAsiaTheme="minorEastAsia"/>
                <w:sz w:val="20"/>
                <w:szCs w:val="20"/>
              </w:rPr>
              <w:t xml:space="preserve"> with sequential re-training’</w:t>
            </w:r>
            <w:r>
              <w:rPr>
                <w:rFonts w:eastAsiaTheme="minorEastAsia" w:hint="eastAsia"/>
                <w:sz w:val="20"/>
                <w:szCs w:val="20"/>
              </w:rPr>
              <w:t>. Sequential re-training will enlarge the time scale for using the model since the other side should re-train the model knowledge-distilled from the transferred model from one side, which may cost several days or longer. In addition, due to the knowledge-distillation is applied for the model training, from our understanding, the re-trained model</w:t>
            </w:r>
            <w:r>
              <w:rPr>
                <w:rFonts w:eastAsiaTheme="minorEastAsia"/>
                <w:sz w:val="20"/>
                <w:szCs w:val="20"/>
              </w:rPr>
              <w:t>’</w:t>
            </w:r>
            <w:r>
              <w:rPr>
                <w:rFonts w:eastAsiaTheme="minorEastAsia" w:hint="eastAsia"/>
                <w:sz w:val="20"/>
                <w:szCs w:val="20"/>
              </w:rPr>
              <w:t xml:space="preserve">s performance is limited by the transferred model which leads to additional performance loss. So, why not use the transferred model for usage? In conclusion, in the last meeting, we can agree on the columns </w:t>
            </w:r>
            <w:proofErr w:type="gramStart"/>
            <w:r>
              <w:rPr>
                <w:rFonts w:eastAsiaTheme="minorEastAsia" w:hint="eastAsia"/>
                <w:sz w:val="20"/>
                <w:szCs w:val="20"/>
              </w:rPr>
              <w:t xml:space="preserve">of  </w:t>
            </w:r>
            <w:r>
              <w:rPr>
                <w:sz w:val="18"/>
                <w:szCs w:val="18"/>
              </w:rPr>
              <w:t>Unknown</w:t>
            </w:r>
            <w:proofErr w:type="gramEnd"/>
            <w:r>
              <w:rPr>
                <w:rFonts w:eastAsia="SimSun" w:hint="eastAsia"/>
                <w:sz w:val="18"/>
                <w:szCs w:val="18"/>
              </w:rPr>
              <w:t>/Known</w:t>
            </w:r>
            <w:r>
              <w:rPr>
                <w:sz w:val="18"/>
                <w:szCs w:val="18"/>
              </w:rPr>
              <w:t xml:space="preserve"> model structure at UE</w:t>
            </w:r>
            <w:r>
              <w:rPr>
                <w:rFonts w:eastAsia="SimSun" w:hint="eastAsia"/>
                <w:sz w:val="18"/>
                <w:szCs w:val="18"/>
              </w:rPr>
              <w:t>/NW</w:t>
            </w:r>
            <w:r>
              <w:rPr>
                <w:rFonts w:eastAsiaTheme="minorEastAsia" w:hint="eastAsia"/>
                <w:sz w:val="20"/>
                <w:szCs w:val="20"/>
              </w:rPr>
              <w:t xml:space="preserve"> for convergence. </w:t>
            </w:r>
          </w:p>
        </w:tc>
      </w:tr>
      <w:tr w:rsidR="008F7974" w14:paraId="4F7746B5" w14:textId="77777777">
        <w:tc>
          <w:tcPr>
            <w:tcW w:w="2705" w:type="dxa"/>
          </w:tcPr>
          <w:p w14:paraId="343E76A9" w14:textId="77777777" w:rsidR="008F7974" w:rsidRDefault="00000000">
            <w:pPr>
              <w:rPr>
                <w:rFonts w:eastAsia="SimSun"/>
                <w:sz w:val="20"/>
                <w:szCs w:val="20"/>
              </w:rPr>
            </w:pPr>
            <w:r>
              <w:rPr>
                <w:rFonts w:hint="eastAsia"/>
                <w:sz w:val="20"/>
                <w:szCs w:val="20"/>
                <w:lang w:eastAsia="en-US"/>
              </w:rPr>
              <w:t>S</w:t>
            </w:r>
            <w:r>
              <w:rPr>
                <w:sz w:val="20"/>
                <w:szCs w:val="20"/>
                <w:lang w:eastAsia="en-US"/>
              </w:rPr>
              <w:t xml:space="preserve">amsung </w:t>
            </w:r>
          </w:p>
        </w:tc>
        <w:tc>
          <w:tcPr>
            <w:tcW w:w="6305" w:type="dxa"/>
          </w:tcPr>
          <w:p w14:paraId="5B5B0FBA" w14:textId="77777777" w:rsidR="008F7974" w:rsidRDefault="00000000">
            <w:pPr>
              <w:rPr>
                <w:rFonts w:eastAsiaTheme="minorEastAsia"/>
                <w:sz w:val="20"/>
                <w:szCs w:val="20"/>
              </w:rPr>
            </w:pPr>
            <w:r>
              <w:rPr>
                <w:rFonts w:hint="eastAsia"/>
                <w:sz w:val="20"/>
                <w:szCs w:val="20"/>
                <w:lang w:eastAsia="en-US"/>
              </w:rPr>
              <w:t xml:space="preserve">We </w:t>
            </w:r>
            <w:r>
              <w:rPr>
                <w:sz w:val="20"/>
                <w:szCs w:val="20"/>
                <w:lang w:eastAsia="en-US"/>
              </w:rPr>
              <w:t xml:space="preserve">have the same understanding as QC. It may be better to separate the discussion on the three Training types and model delivery/transfer. Obviously, the pros and cons of the different cases of model delivery/transfer will simply be inherited by Type 1 training depending on whether model structure is known or not or whether it uses 3GPP signaling or not. </w:t>
            </w:r>
          </w:p>
        </w:tc>
      </w:tr>
      <w:tr w:rsidR="008F7974" w14:paraId="15695108" w14:textId="77777777">
        <w:tc>
          <w:tcPr>
            <w:tcW w:w="2705" w:type="dxa"/>
          </w:tcPr>
          <w:p w14:paraId="2DE07C6D" w14:textId="77777777" w:rsidR="008F7974" w:rsidRDefault="00000000">
            <w:pPr>
              <w:rPr>
                <w:sz w:val="20"/>
                <w:szCs w:val="20"/>
                <w:lang w:eastAsia="en-US"/>
              </w:rPr>
            </w:pPr>
            <w:r>
              <w:rPr>
                <w:rFonts w:eastAsia="SimSun" w:hint="eastAsia"/>
                <w:sz w:val="20"/>
                <w:szCs w:val="20"/>
              </w:rPr>
              <w:t>O</w:t>
            </w:r>
            <w:r>
              <w:rPr>
                <w:rFonts w:eastAsia="SimSun"/>
                <w:sz w:val="20"/>
                <w:szCs w:val="20"/>
              </w:rPr>
              <w:t>PPO</w:t>
            </w:r>
          </w:p>
        </w:tc>
        <w:tc>
          <w:tcPr>
            <w:tcW w:w="6305" w:type="dxa"/>
          </w:tcPr>
          <w:p w14:paraId="18121FF1" w14:textId="77777777" w:rsidR="008F7974" w:rsidRDefault="00000000">
            <w:pPr>
              <w:rPr>
                <w:rFonts w:eastAsia="Malgun Gothic"/>
                <w:sz w:val="20"/>
                <w:szCs w:val="20"/>
                <w:lang w:eastAsia="ko-KR"/>
              </w:rPr>
            </w:pPr>
            <w:r>
              <w:rPr>
                <w:rFonts w:eastAsia="DengXian"/>
                <w:sz w:val="20"/>
                <w:szCs w:val="20"/>
              </w:rPr>
              <w:t xml:space="preserve">Agree to consider the cases on </w:t>
            </w:r>
            <w:r>
              <w:rPr>
                <w:rFonts w:eastAsia="Malgun Gothic"/>
                <w:sz w:val="20"/>
                <w:szCs w:val="20"/>
                <w:lang w:eastAsia="ko-KR"/>
              </w:rPr>
              <w:t>sequential re-training, to show the pros and cons for different questions listed above.  Add a new column is not necessary, just capture and discuss it in current table is OK to us.</w:t>
            </w:r>
          </w:p>
          <w:p w14:paraId="0A6018D3" w14:textId="77777777" w:rsidR="008F7974" w:rsidRDefault="008F7974">
            <w:pPr>
              <w:rPr>
                <w:rFonts w:eastAsia="DengXian"/>
                <w:sz w:val="20"/>
                <w:szCs w:val="20"/>
              </w:rPr>
            </w:pPr>
          </w:p>
          <w:p w14:paraId="23A519F1" w14:textId="77777777" w:rsidR="008F7974" w:rsidRDefault="00000000">
            <w:pPr>
              <w:rPr>
                <w:rFonts w:eastAsia="DengXian"/>
                <w:sz w:val="20"/>
                <w:szCs w:val="20"/>
              </w:rPr>
            </w:pPr>
            <w:r>
              <w:rPr>
                <w:rFonts w:eastAsia="DengXian"/>
                <w:sz w:val="20"/>
                <w:szCs w:val="20"/>
              </w:rPr>
              <w:t>Another concern is on the difference/relationship between known/unknown model and the device specific/agnostic model. After checking companies’ inputs, seems the known model is treated as device specific model, and unknown model is treated as device agnostic model. We’d better clarify the relationship/</w:t>
            </w:r>
            <w:proofErr w:type="gramStart"/>
            <w:r>
              <w:rPr>
                <w:rFonts w:eastAsia="DengXian"/>
                <w:sz w:val="20"/>
                <w:szCs w:val="20"/>
              </w:rPr>
              <w:t>difference(</w:t>
            </w:r>
            <w:proofErr w:type="gramEnd"/>
            <w:r>
              <w:rPr>
                <w:rFonts w:eastAsia="DengXian"/>
                <w:sz w:val="20"/>
                <w:szCs w:val="20"/>
              </w:rPr>
              <w:t>if any) between these terms.</w:t>
            </w:r>
          </w:p>
          <w:p w14:paraId="0FE0EA60" w14:textId="77777777" w:rsidR="008F7974" w:rsidRDefault="00000000">
            <w:pPr>
              <w:rPr>
                <w:rFonts w:eastAsia="DengXian"/>
                <w:sz w:val="20"/>
                <w:szCs w:val="20"/>
                <w:lang w:val="en-GB"/>
              </w:rPr>
            </w:pPr>
            <w:r>
              <w:rPr>
                <w:rFonts w:eastAsia="DengXian"/>
                <w:sz w:val="20"/>
                <w:szCs w:val="20"/>
                <w:lang w:val="en-GB"/>
              </w:rPr>
              <w:t>As per the agreement reached in RAN1#113, the "known model structure" refers to an exact model structure that has been previously identified between the NW and UE and for which the UE has explicitly indicated support. Conversely, the "unknown model structure" refers to any other model structure not included in the known model structure. Seems the definition does not relate to device specific/agnostic aspect.</w:t>
            </w:r>
          </w:p>
          <w:p w14:paraId="428C24B7" w14:textId="77777777" w:rsidR="008F7974" w:rsidRDefault="00000000">
            <w:pPr>
              <w:rPr>
                <w:sz w:val="20"/>
                <w:szCs w:val="20"/>
                <w:lang w:eastAsia="en-US"/>
              </w:rPr>
            </w:pPr>
            <w:r>
              <w:rPr>
                <w:rFonts w:eastAsia="Malgun Gothic"/>
                <w:sz w:val="20"/>
                <w:szCs w:val="20"/>
                <w:lang w:eastAsia="ko-KR"/>
              </w:rPr>
              <w:t xml:space="preserve"> </w:t>
            </w:r>
          </w:p>
        </w:tc>
      </w:tr>
    </w:tbl>
    <w:p w14:paraId="04565D80" w14:textId="77777777" w:rsidR="008F7974" w:rsidRDefault="008F7974">
      <w:pPr>
        <w:rPr>
          <w:b/>
          <w:bCs/>
          <w:i/>
          <w:iCs/>
          <w:sz w:val="20"/>
          <w:szCs w:val="20"/>
          <w:lang w:val="en-GB"/>
        </w:rPr>
      </w:pPr>
    </w:p>
    <w:p w14:paraId="004DB6D2" w14:textId="77777777" w:rsidR="008F7974" w:rsidRDefault="00000000">
      <w:pPr>
        <w:spacing w:before="120"/>
        <w:rPr>
          <w:b/>
          <w:bCs/>
          <w:i/>
          <w:iCs/>
          <w:sz w:val="20"/>
          <w:szCs w:val="20"/>
        </w:rPr>
      </w:pPr>
      <w:r>
        <w:rPr>
          <w:sz w:val="20"/>
          <w:szCs w:val="20"/>
        </w:rPr>
        <w:t xml:space="preserve">In RAN1 113 Friday offline, the table for type 2 and type 3 are discussed. FL took the last version from offline discussion, and updated response for the FFS (yellow highlighted parts) based on companies input.  Red color text to capture proposed text based on RAN1 114 submission. Please review carefully. We try to keep the table concise.  </w:t>
      </w:r>
    </w:p>
    <w:p w14:paraId="406B360F" w14:textId="77777777" w:rsidR="008F7974" w:rsidRDefault="00000000">
      <w:pPr>
        <w:pStyle w:val="Heading3"/>
        <w:numPr>
          <w:ilvl w:val="0"/>
          <w:numId w:val="0"/>
        </w:numPr>
        <w:rPr>
          <w:b/>
          <w:bCs/>
          <w:i/>
          <w:iCs/>
          <w:sz w:val="20"/>
          <w:szCs w:val="20"/>
        </w:rPr>
      </w:pPr>
      <w:r>
        <w:rPr>
          <w:b/>
          <w:bCs/>
          <w:i/>
          <w:iCs/>
          <w:sz w:val="20"/>
          <w:szCs w:val="20"/>
        </w:rPr>
        <w:lastRenderedPageBreak/>
        <w:t xml:space="preserve">Proposed observation 2-1-1 (closed) </w:t>
      </w:r>
    </w:p>
    <w:p w14:paraId="6C05B7E3"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26C70E8" w14:textId="77777777" w:rsidR="008F7974" w:rsidRDefault="008F7974">
      <w:pPr>
        <w:rPr>
          <w:rFonts w:eastAsia="Malgun Gothic"/>
          <w:b/>
          <w:bCs/>
          <w:i/>
          <w:iCs/>
          <w:color w:val="000000" w:themeColor="text1"/>
          <w:sz w:val="20"/>
          <w:szCs w:val="20"/>
        </w:rPr>
      </w:pPr>
    </w:p>
    <w:p w14:paraId="05344E6D" w14:textId="77777777" w:rsidR="008F7974" w:rsidRDefault="008F797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8F7974" w14:paraId="31D21755" w14:textId="77777777">
        <w:trPr>
          <w:trHeight w:val="216"/>
        </w:trPr>
        <w:tc>
          <w:tcPr>
            <w:tcW w:w="2425" w:type="dxa"/>
            <w:vMerge w:val="restart"/>
            <w:tcBorders>
              <w:tl2br w:val="single" w:sz="4" w:space="0" w:color="auto"/>
            </w:tcBorders>
          </w:tcPr>
          <w:p w14:paraId="42B14C6B"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6CD6DC7" w14:textId="77777777" w:rsidR="008F7974" w:rsidRDefault="00000000">
            <w:pPr>
              <w:rPr>
                <w:sz w:val="20"/>
                <w:szCs w:val="20"/>
              </w:rPr>
            </w:pPr>
            <w:r>
              <w:rPr>
                <w:rFonts w:eastAsia="DengXian"/>
                <w:sz w:val="20"/>
                <w:szCs w:val="20"/>
              </w:rPr>
              <w:t>Characteristics</w:t>
            </w:r>
          </w:p>
        </w:tc>
        <w:tc>
          <w:tcPr>
            <w:tcW w:w="3060" w:type="dxa"/>
            <w:gridSpan w:val="2"/>
          </w:tcPr>
          <w:p w14:paraId="31F93B05" w14:textId="77777777" w:rsidR="008F7974" w:rsidRDefault="00000000">
            <w:pPr>
              <w:rPr>
                <w:sz w:val="20"/>
                <w:szCs w:val="20"/>
              </w:rPr>
            </w:pPr>
            <w:r>
              <w:rPr>
                <w:sz w:val="20"/>
                <w:szCs w:val="20"/>
              </w:rPr>
              <w:t>Type 2</w:t>
            </w:r>
          </w:p>
        </w:tc>
        <w:tc>
          <w:tcPr>
            <w:tcW w:w="3240" w:type="dxa"/>
            <w:gridSpan w:val="2"/>
          </w:tcPr>
          <w:p w14:paraId="4159EC7C" w14:textId="77777777" w:rsidR="008F7974" w:rsidRDefault="00000000">
            <w:pPr>
              <w:rPr>
                <w:sz w:val="20"/>
                <w:szCs w:val="20"/>
              </w:rPr>
            </w:pPr>
            <w:r>
              <w:rPr>
                <w:sz w:val="20"/>
                <w:szCs w:val="20"/>
              </w:rPr>
              <w:t>Type 3</w:t>
            </w:r>
          </w:p>
        </w:tc>
      </w:tr>
      <w:tr w:rsidR="008F7974" w14:paraId="10EE721A" w14:textId="77777777">
        <w:trPr>
          <w:trHeight w:val="157"/>
        </w:trPr>
        <w:tc>
          <w:tcPr>
            <w:tcW w:w="2425" w:type="dxa"/>
            <w:vMerge/>
            <w:tcBorders>
              <w:tl2br w:val="single" w:sz="4" w:space="0" w:color="auto"/>
            </w:tcBorders>
          </w:tcPr>
          <w:p w14:paraId="63D5D9E4" w14:textId="77777777" w:rsidR="008F7974" w:rsidRDefault="008F7974">
            <w:pPr>
              <w:rPr>
                <w:sz w:val="20"/>
                <w:szCs w:val="20"/>
              </w:rPr>
            </w:pPr>
          </w:p>
        </w:tc>
        <w:tc>
          <w:tcPr>
            <w:tcW w:w="1440" w:type="dxa"/>
          </w:tcPr>
          <w:p w14:paraId="1E14DAA5" w14:textId="77777777" w:rsidR="008F7974" w:rsidRDefault="00000000">
            <w:pPr>
              <w:rPr>
                <w:sz w:val="20"/>
                <w:szCs w:val="20"/>
              </w:rPr>
            </w:pPr>
            <w:r>
              <w:rPr>
                <w:sz w:val="20"/>
                <w:szCs w:val="20"/>
              </w:rPr>
              <w:t>Simultaneous</w:t>
            </w:r>
          </w:p>
        </w:tc>
        <w:tc>
          <w:tcPr>
            <w:tcW w:w="1620" w:type="dxa"/>
          </w:tcPr>
          <w:p w14:paraId="2114A51D" w14:textId="77777777" w:rsidR="008F7974" w:rsidRDefault="00000000">
            <w:pPr>
              <w:rPr>
                <w:sz w:val="20"/>
                <w:szCs w:val="20"/>
              </w:rPr>
            </w:pPr>
            <w:r>
              <w:rPr>
                <w:sz w:val="20"/>
                <w:szCs w:val="20"/>
              </w:rPr>
              <w:t xml:space="preserve">Sequential </w:t>
            </w:r>
          </w:p>
          <w:p w14:paraId="300F13B7" w14:textId="77777777" w:rsidR="008F7974" w:rsidRDefault="00000000">
            <w:pPr>
              <w:rPr>
                <w:sz w:val="20"/>
                <w:szCs w:val="20"/>
              </w:rPr>
            </w:pPr>
            <w:r>
              <w:rPr>
                <w:color w:val="FF0000"/>
                <w:sz w:val="20"/>
                <w:szCs w:val="20"/>
              </w:rPr>
              <w:t>NW first (note 1)</w:t>
            </w:r>
          </w:p>
        </w:tc>
        <w:tc>
          <w:tcPr>
            <w:tcW w:w="1530" w:type="dxa"/>
          </w:tcPr>
          <w:p w14:paraId="4D742693" w14:textId="77777777" w:rsidR="008F7974" w:rsidRDefault="00000000">
            <w:pPr>
              <w:rPr>
                <w:sz w:val="20"/>
                <w:szCs w:val="20"/>
              </w:rPr>
            </w:pPr>
            <w:r>
              <w:rPr>
                <w:sz w:val="20"/>
                <w:szCs w:val="20"/>
              </w:rPr>
              <w:t>NW first</w:t>
            </w:r>
          </w:p>
        </w:tc>
        <w:tc>
          <w:tcPr>
            <w:tcW w:w="1710" w:type="dxa"/>
          </w:tcPr>
          <w:p w14:paraId="7BF8C019" w14:textId="77777777" w:rsidR="008F7974" w:rsidRDefault="00000000">
            <w:pPr>
              <w:rPr>
                <w:sz w:val="20"/>
                <w:szCs w:val="20"/>
              </w:rPr>
            </w:pPr>
            <w:r>
              <w:rPr>
                <w:sz w:val="20"/>
                <w:szCs w:val="20"/>
              </w:rPr>
              <w:t xml:space="preserve"> UE first</w:t>
            </w:r>
          </w:p>
        </w:tc>
      </w:tr>
      <w:tr w:rsidR="008F7974" w14:paraId="1197EE1A" w14:textId="77777777">
        <w:trPr>
          <w:trHeight w:val="433"/>
        </w:trPr>
        <w:tc>
          <w:tcPr>
            <w:tcW w:w="2425" w:type="dxa"/>
          </w:tcPr>
          <w:p w14:paraId="269BFC08" w14:textId="77777777" w:rsidR="008F7974" w:rsidRDefault="00000000">
            <w:pPr>
              <w:rPr>
                <w:sz w:val="20"/>
                <w:szCs w:val="20"/>
                <w:highlight w:val="yellow"/>
              </w:rPr>
            </w:pPr>
            <w:r>
              <w:rPr>
                <w:sz w:val="20"/>
                <w:szCs w:val="20"/>
                <w:highlight w:val="yellow"/>
              </w:rPr>
              <w:t xml:space="preserve">Whether model can be kept proprietary </w:t>
            </w:r>
          </w:p>
        </w:tc>
        <w:tc>
          <w:tcPr>
            <w:tcW w:w="1440" w:type="dxa"/>
            <w:vAlign w:val="center"/>
          </w:tcPr>
          <w:p w14:paraId="4920754E"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c>
          <w:tcPr>
            <w:tcW w:w="1620" w:type="dxa"/>
          </w:tcPr>
          <w:p w14:paraId="7D41063A"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 xml:space="preserve">Yes </w:t>
            </w:r>
            <w:r>
              <w:rPr>
                <w:color w:val="000000" w:themeColor="text1"/>
                <w:kern w:val="24"/>
                <w:sz w:val="20"/>
                <w:szCs w:val="20"/>
                <w:highlight w:val="yellow"/>
              </w:rPr>
              <w:t>(note 2)</w:t>
            </w:r>
          </w:p>
        </w:tc>
        <w:tc>
          <w:tcPr>
            <w:tcW w:w="1530" w:type="dxa"/>
            <w:vAlign w:val="center"/>
          </w:tcPr>
          <w:p w14:paraId="4298D78E"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c>
          <w:tcPr>
            <w:tcW w:w="1710" w:type="dxa"/>
            <w:vAlign w:val="center"/>
          </w:tcPr>
          <w:p w14:paraId="7C923F6B"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r>
      <w:tr w:rsidR="008F7974" w14:paraId="179AB9FA" w14:textId="77777777">
        <w:trPr>
          <w:trHeight w:val="452"/>
        </w:trPr>
        <w:tc>
          <w:tcPr>
            <w:tcW w:w="2425" w:type="dxa"/>
          </w:tcPr>
          <w:p w14:paraId="0C96033C" w14:textId="77777777" w:rsidR="008F7974" w:rsidRDefault="00000000">
            <w:pPr>
              <w:rPr>
                <w:sz w:val="20"/>
                <w:szCs w:val="20"/>
              </w:rPr>
            </w:pPr>
            <w:r>
              <w:rPr>
                <w:sz w:val="20"/>
                <w:szCs w:val="20"/>
              </w:rPr>
              <w:t>Whether require privacy-sensitive dataset sharing</w:t>
            </w:r>
          </w:p>
        </w:tc>
        <w:tc>
          <w:tcPr>
            <w:tcW w:w="1440" w:type="dxa"/>
            <w:vAlign w:val="center"/>
          </w:tcPr>
          <w:p w14:paraId="7206D994" w14:textId="77777777" w:rsidR="008F7974" w:rsidRDefault="00000000">
            <w:pPr>
              <w:rPr>
                <w:color w:val="000000" w:themeColor="text1"/>
                <w:sz w:val="20"/>
                <w:szCs w:val="20"/>
              </w:rPr>
            </w:pPr>
            <w:r>
              <w:rPr>
                <w:color w:val="000000" w:themeColor="text1"/>
                <w:kern w:val="24"/>
                <w:sz w:val="20"/>
                <w:szCs w:val="20"/>
              </w:rPr>
              <w:t>No (Note 3)</w:t>
            </w:r>
          </w:p>
        </w:tc>
        <w:tc>
          <w:tcPr>
            <w:tcW w:w="1620" w:type="dxa"/>
          </w:tcPr>
          <w:p w14:paraId="0BD5F93B" w14:textId="77777777" w:rsidR="008F7974" w:rsidRDefault="00000000">
            <w:pPr>
              <w:rPr>
                <w:color w:val="000000" w:themeColor="text1"/>
                <w:kern w:val="24"/>
                <w:sz w:val="20"/>
                <w:szCs w:val="20"/>
              </w:rPr>
            </w:pPr>
            <w:r>
              <w:rPr>
                <w:bCs/>
                <w:color w:val="000000" w:themeColor="text1"/>
                <w:kern w:val="24"/>
                <w:sz w:val="20"/>
                <w:szCs w:val="20"/>
              </w:rPr>
              <w:t>No (Note3)</w:t>
            </w:r>
          </w:p>
        </w:tc>
        <w:tc>
          <w:tcPr>
            <w:tcW w:w="1530" w:type="dxa"/>
            <w:vAlign w:val="center"/>
          </w:tcPr>
          <w:p w14:paraId="2AC706A8" w14:textId="77777777" w:rsidR="008F7974" w:rsidRDefault="00000000">
            <w:pPr>
              <w:rPr>
                <w:color w:val="000000" w:themeColor="text1"/>
                <w:sz w:val="20"/>
                <w:szCs w:val="20"/>
              </w:rPr>
            </w:pPr>
            <w:r>
              <w:rPr>
                <w:color w:val="000000" w:themeColor="text1"/>
                <w:kern w:val="24"/>
                <w:sz w:val="20"/>
                <w:szCs w:val="20"/>
              </w:rPr>
              <w:t>No (Note 3)</w:t>
            </w:r>
          </w:p>
        </w:tc>
        <w:tc>
          <w:tcPr>
            <w:tcW w:w="1710" w:type="dxa"/>
            <w:vAlign w:val="center"/>
          </w:tcPr>
          <w:p w14:paraId="305713AE" w14:textId="77777777" w:rsidR="008F7974" w:rsidRDefault="00000000">
            <w:pPr>
              <w:rPr>
                <w:color w:val="000000" w:themeColor="text1"/>
                <w:sz w:val="20"/>
                <w:szCs w:val="20"/>
              </w:rPr>
            </w:pPr>
            <w:r>
              <w:rPr>
                <w:color w:val="000000" w:themeColor="text1"/>
                <w:kern w:val="24"/>
                <w:sz w:val="20"/>
                <w:szCs w:val="20"/>
              </w:rPr>
              <w:t>No (Note 3)</w:t>
            </w:r>
          </w:p>
        </w:tc>
      </w:tr>
      <w:tr w:rsidR="008F7974" w14:paraId="234A440D" w14:textId="77777777">
        <w:trPr>
          <w:trHeight w:val="1373"/>
        </w:trPr>
        <w:tc>
          <w:tcPr>
            <w:tcW w:w="2425" w:type="dxa"/>
          </w:tcPr>
          <w:p w14:paraId="25DD7567"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3BEDB221" w14:textId="77777777" w:rsidR="008F7974" w:rsidRDefault="00000000">
            <w:pPr>
              <w:rPr>
                <w:color w:val="000000" w:themeColor="text1"/>
                <w:sz w:val="20"/>
                <w:szCs w:val="20"/>
              </w:rPr>
            </w:pPr>
            <w:r>
              <w:rPr>
                <w:color w:val="000000" w:themeColor="text1"/>
                <w:kern w:val="24"/>
                <w:sz w:val="20"/>
                <w:szCs w:val="20"/>
              </w:rPr>
              <w:t>More difficult than type 3</w:t>
            </w:r>
          </w:p>
        </w:tc>
        <w:tc>
          <w:tcPr>
            <w:tcW w:w="1620" w:type="dxa"/>
          </w:tcPr>
          <w:p w14:paraId="28D7814B" w14:textId="77777777" w:rsidR="008F7974" w:rsidRDefault="008F7974">
            <w:pPr>
              <w:rPr>
                <w:bCs/>
                <w:color w:val="000000" w:themeColor="text1"/>
                <w:kern w:val="24"/>
                <w:sz w:val="20"/>
                <w:szCs w:val="20"/>
              </w:rPr>
            </w:pPr>
          </w:p>
          <w:p w14:paraId="6E87E3E6" w14:textId="77777777" w:rsidR="008F7974" w:rsidRDefault="00000000">
            <w:pPr>
              <w:rPr>
                <w:color w:val="000000" w:themeColor="text1"/>
                <w:kern w:val="24"/>
                <w:sz w:val="20"/>
                <w:szCs w:val="20"/>
              </w:rPr>
            </w:pPr>
            <w:r>
              <w:rPr>
                <w:bCs/>
                <w:color w:val="000000" w:themeColor="text1"/>
                <w:kern w:val="24"/>
                <w:sz w:val="20"/>
                <w:szCs w:val="20"/>
                <w:highlight w:val="yellow"/>
              </w:rPr>
              <w:t>Semi-flexible</w:t>
            </w:r>
            <w:r>
              <w:rPr>
                <w:bCs/>
                <w:color w:val="000000" w:themeColor="text1"/>
                <w:kern w:val="24"/>
                <w:sz w:val="20"/>
                <w:szCs w:val="20"/>
              </w:rPr>
              <w:t xml:space="preserve"> </w:t>
            </w:r>
          </w:p>
        </w:tc>
        <w:tc>
          <w:tcPr>
            <w:tcW w:w="1530" w:type="dxa"/>
            <w:vAlign w:val="center"/>
          </w:tcPr>
          <w:p w14:paraId="6E3EDD99" w14:textId="77777777" w:rsidR="008F7974"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7CC817E9" w14:textId="77777777" w:rsidR="008F7974" w:rsidRDefault="00000000">
            <w:pPr>
              <w:rPr>
                <w:color w:val="000000" w:themeColor="text1"/>
                <w:sz w:val="20"/>
                <w:szCs w:val="20"/>
              </w:rPr>
            </w:pPr>
            <w:r>
              <w:rPr>
                <w:color w:val="000000" w:themeColor="text1"/>
                <w:kern w:val="24"/>
                <w:sz w:val="20"/>
                <w:szCs w:val="20"/>
              </w:rPr>
              <w:t>Semi-flexible. With assisted information signaling</w:t>
            </w:r>
          </w:p>
        </w:tc>
      </w:tr>
      <w:tr w:rsidR="008F7974" w14:paraId="56F417F2" w14:textId="77777777">
        <w:trPr>
          <w:trHeight w:val="433"/>
        </w:trPr>
        <w:tc>
          <w:tcPr>
            <w:tcW w:w="2425" w:type="dxa"/>
          </w:tcPr>
          <w:p w14:paraId="73216AAE" w14:textId="77777777" w:rsidR="008F7974" w:rsidRDefault="00000000">
            <w:pPr>
              <w:rPr>
                <w:sz w:val="20"/>
                <w:szCs w:val="20"/>
              </w:rPr>
            </w:pPr>
            <w:r>
              <w:rPr>
                <w:sz w:val="20"/>
                <w:szCs w:val="20"/>
              </w:rPr>
              <w:t>Whether gNB/device specific optimization is allowed</w:t>
            </w:r>
          </w:p>
        </w:tc>
        <w:tc>
          <w:tcPr>
            <w:tcW w:w="1440" w:type="dxa"/>
            <w:vAlign w:val="center"/>
          </w:tcPr>
          <w:p w14:paraId="64068BBF" w14:textId="77777777" w:rsidR="008F7974" w:rsidRDefault="00000000">
            <w:pPr>
              <w:rPr>
                <w:color w:val="000000" w:themeColor="text1"/>
                <w:sz w:val="20"/>
                <w:szCs w:val="20"/>
              </w:rPr>
            </w:pPr>
            <w:r>
              <w:rPr>
                <w:color w:val="000000" w:themeColor="text1"/>
                <w:kern w:val="24"/>
                <w:sz w:val="20"/>
                <w:szCs w:val="20"/>
              </w:rPr>
              <w:t>Yes</w:t>
            </w:r>
          </w:p>
        </w:tc>
        <w:tc>
          <w:tcPr>
            <w:tcW w:w="1620" w:type="dxa"/>
          </w:tcPr>
          <w:p w14:paraId="6A2C0603" w14:textId="77777777" w:rsidR="008F7974" w:rsidRDefault="008F7974">
            <w:pPr>
              <w:rPr>
                <w:bCs/>
                <w:color w:val="000000" w:themeColor="text1"/>
                <w:kern w:val="24"/>
                <w:sz w:val="20"/>
                <w:szCs w:val="20"/>
              </w:rPr>
            </w:pPr>
          </w:p>
          <w:p w14:paraId="35EF82F2" w14:textId="77777777" w:rsidR="008F7974"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407F604C"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719E0A0A" w14:textId="77777777" w:rsidR="008F7974" w:rsidRDefault="00000000">
            <w:pPr>
              <w:rPr>
                <w:color w:val="000000" w:themeColor="text1"/>
                <w:sz w:val="20"/>
                <w:szCs w:val="20"/>
              </w:rPr>
            </w:pPr>
            <w:r>
              <w:rPr>
                <w:color w:val="000000" w:themeColor="text1"/>
                <w:kern w:val="24"/>
                <w:sz w:val="20"/>
                <w:szCs w:val="20"/>
              </w:rPr>
              <w:t>Yes</w:t>
            </w:r>
          </w:p>
        </w:tc>
      </w:tr>
      <w:tr w:rsidR="008F7974" w14:paraId="45BAF903" w14:textId="77777777">
        <w:trPr>
          <w:trHeight w:val="1123"/>
        </w:trPr>
        <w:tc>
          <w:tcPr>
            <w:tcW w:w="2425" w:type="dxa"/>
          </w:tcPr>
          <w:p w14:paraId="6D47718F" w14:textId="77777777" w:rsidR="008F7974" w:rsidRDefault="00000000">
            <w:pPr>
              <w:rPr>
                <w:sz w:val="20"/>
                <w:szCs w:val="20"/>
                <w:highlight w:val="yellow"/>
              </w:rPr>
            </w:pPr>
            <w:r>
              <w:rPr>
                <w:sz w:val="20"/>
                <w:szCs w:val="20"/>
              </w:rPr>
              <w:t>Model update flexibility after deployment (note 4)</w:t>
            </w:r>
          </w:p>
        </w:tc>
        <w:tc>
          <w:tcPr>
            <w:tcW w:w="1440" w:type="dxa"/>
            <w:vAlign w:val="center"/>
          </w:tcPr>
          <w:p w14:paraId="68DC6233" w14:textId="77777777" w:rsidR="008F7974" w:rsidRDefault="00000000">
            <w:pPr>
              <w:rPr>
                <w:color w:val="000000" w:themeColor="text1"/>
                <w:kern w:val="24"/>
                <w:sz w:val="20"/>
                <w:szCs w:val="20"/>
              </w:rPr>
            </w:pPr>
            <w:r>
              <w:rPr>
                <w:color w:val="000000" w:themeColor="text1"/>
                <w:kern w:val="24"/>
                <w:sz w:val="20"/>
                <w:szCs w:val="20"/>
              </w:rPr>
              <w:t>Not flexible</w:t>
            </w:r>
          </w:p>
          <w:p w14:paraId="69B0240E" w14:textId="77777777" w:rsidR="008F7974" w:rsidRDefault="008F7974">
            <w:pPr>
              <w:rPr>
                <w:color w:val="000000" w:themeColor="text1"/>
                <w:sz w:val="20"/>
                <w:szCs w:val="20"/>
                <w:highlight w:val="yellow"/>
              </w:rPr>
            </w:pPr>
          </w:p>
        </w:tc>
        <w:tc>
          <w:tcPr>
            <w:tcW w:w="1620" w:type="dxa"/>
          </w:tcPr>
          <w:p w14:paraId="25640BA6" w14:textId="77777777" w:rsidR="008F7974"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0A1F9BA0" w14:textId="77777777" w:rsidR="008F7974" w:rsidRDefault="008F7974">
            <w:pPr>
              <w:rPr>
                <w:color w:val="000000" w:themeColor="text1"/>
                <w:kern w:val="24"/>
                <w:sz w:val="20"/>
                <w:szCs w:val="20"/>
                <w:highlight w:val="yellow"/>
              </w:rPr>
            </w:pPr>
          </w:p>
        </w:tc>
        <w:tc>
          <w:tcPr>
            <w:tcW w:w="1530" w:type="dxa"/>
            <w:vAlign w:val="center"/>
          </w:tcPr>
          <w:p w14:paraId="79A20510" w14:textId="77777777" w:rsidR="008F7974" w:rsidRDefault="00000000">
            <w:pPr>
              <w:rPr>
                <w:color w:val="FF0000"/>
                <w:kern w:val="24"/>
                <w:sz w:val="20"/>
                <w:szCs w:val="20"/>
              </w:rPr>
            </w:pPr>
            <w:r>
              <w:rPr>
                <w:color w:val="000000" w:themeColor="text1"/>
                <w:kern w:val="24"/>
                <w:sz w:val="20"/>
                <w:szCs w:val="20"/>
              </w:rPr>
              <w:t>Semi-flexible</w:t>
            </w:r>
          </w:p>
          <w:p w14:paraId="57A94301" w14:textId="77777777" w:rsidR="008F7974" w:rsidRDefault="008F7974">
            <w:pPr>
              <w:rPr>
                <w:color w:val="000000" w:themeColor="text1"/>
                <w:sz w:val="20"/>
                <w:szCs w:val="20"/>
              </w:rPr>
            </w:pPr>
          </w:p>
        </w:tc>
        <w:tc>
          <w:tcPr>
            <w:tcW w:w="1710" w:type="dxa"/>
            <w:vAlign w:val="center"/>
          </w:tcPr>
          <w:p w14:paraId="137C5183" w14:textId="77777777" w:rsidR="008F7974"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234FC165" w14:textId="77777777" w:rsidR="008F7974" w:rsidRDefault="008F7974">
            <w:pPr>
              <w:rPr>
                <w:color w:val="000000" w:themeColor="text1"/>
                <w:sz w:val="20"/>
                <w:szCs w:val="20"/>
              </w:rPr>
            </w:pPr>
          </w:p>
        </w:tc>
      </w:tr>
      <w:tr w:rsidR="008F7974" w14:paraId="212FB56B" w14:textId="77777777">
        <w:trPr>
          <w:trHeight w:val="669"/>
        </w:trPr>
        <w:tc>
          <w:tcPr>
            <w:tcW w:w="2425" w:type="dxa"/>
          </w:tcPr>
          <w:p w14:paraId="30EFC035"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8AD7C1B" w14:textId="77777777" w:rsidR="008F7974" w:rsidRDefault="00000000">
            <w:pPr>
              <w:rPr>
                <w:color w:val="000000" w:themeColor="text1"/>
                <w:sz w:val="20"/>
                <w:szCs w:val="20"/>
              </w:rPr>
            </w:pPr>
            <w:r>
              <w:rPr>
                <w:color w:val="000000" w:themeColor="text1"/>
                <w:kern w:val="24"/>
                <w:sz w:val="20"/>
                <w:szCs w:val="20"/>
              </w:rPr>
              <w:t>Infeasible</w:t>
            </w:r>
          </w:p>
        </w:tc>
        <w:tc>
          <w:tcPr>
            <w:tcW w:w="1620" w:type="dxa"/>
          </w:tcPr>
          <w:p w14:paraId="327F0342" w14:textId="77777777" w:rsidR="008F7974" w:rsidRDefault="008F7974">
            <w:pPr>
              <w:rPr>
                <w:bCs/>
                <w:color w:val="000000" w:themeColor="text1"/>
                <w:kern w:val="24"/>
                <w:sz w:val="20"/>
                <w:szCs w:val="20"/>
              </w:rPr>
            </w:pPr>
          </w:p>
          <w:p w14:paraId="4DACC0BC" w14:textId="77777777" w:rsidR="008F7974" w:rsidRDefault="00000000">
            <w:pPr>
              <w:rPr>
                <w:color w:val="000000" w:themeColor="text1"/>
                <w:kern w:val="24"/>
                <w:sz w:val="20"/>
                <w:szCs w:val="20"/>
              </w:rPr>
            </w:pPr>
            <w:r>
              <w:rPr>
                <w:bCs/>
                <w:color w:val="000000" w:themeColor="text1"/>
                <w:kern w:val="24"/>
                <w:sz w:val="20"/>
                <w:szCs w:val="20"/>
                <w:highlight w:val="yellow"/>
              </w:rPr>
              <w:t>Feasible</w:t>
            </w:r>
            <w:r>
              <w:rPr>
                <w:bCs/>
                <w:color w:val="000000" w:themeColor="text1"/>
                <w:kern w:val="24"/>
                <w:sz w:val="20"/>
                <w:szCs w:val="20"/>
              </w:rPr>
              <w:t xml:space="preserve"> </w:t>
            </w:r>
          </w:p>
        </w:tc>
        <w:tc>
          <w:tcPr>
            <w:tcW w:w="1530" w:type="dxa"/>
            <w:vAlign w:val="center"/>
          </w:tcPr>
          <w:p w14:paraId="776ACA41" w14:textId="77777777" w:rsidR="008F7974" w:rsidRDefault="00000000">
            <w:pPr>
              <w:rPr>
                <w:color w:val="000000" w:themeColor="text1"/>
                <w:sz w:val="20"/>
                <w:szCs w:val="20"/>
              </w:rPr>
            </w:pPr>
            <w:r>
              <w:rPr>
                <w:color w:val="000000" w:themeColor="text1"/>
                <w:kern w:val="24"/>
                <w:sz w:val="20"/>
                <w:szCs w:val="20"/>
              </w:rPr>
              <w:t>Feasible</w:t>
            </w:r>
          </w:p>
        </w:tc>
        <w:tc>
          <w:tcPr>
            <w:tcW w:w="1710" w:type="dxa"/>
            <w:vAlign w:val="center"/>
          </w:tcPr>
          <w:p w14:paraId="56DE1746" w14:textId="77777777" w:rsidR="008F7974" w:rsidRDefault="00000000">
            <w:pPr>
              <w:rPr>
                <w:color w:val="000000" w:themeColor="text1"/>
                <w:sz w:val="20"/>
                <w:szCs w:val="20"/>
              </w:rPr>
            </w:pPr>
            <w:r>
              <w:rPr>
                <w:color w:val="000000" w:themeColor="text1"/>
                <w:kern w:val="24"/>
                <w:sz w:val="20"/>
                <w:szCs w:val="20"/>
              </w:rPr>
              <w:t>Feasible</w:t>
            </w:r>
          </w:p>
        </w:tc>
      </w:tr>
      <w:tr w:rsidR="008F7974" w14:paraId="3935E0BA" w14:textId="77777777">
        <w:trPr>
          <w:trHeight w:val="906"/>
        </w:trPr>
        <w:tc>
          <w:tcPr>
            <w:tcW w:w="2425" w:type="dxa"/>
          </w:tcPr>
          <w:p w14:paraId="3E4F8D4F" w14:textId="77777777" w:rsidR="008F7974" w:rsidRDefault="00000000">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0CECD576" w14:textId="77777777" w:rsidR="008F7974" w:rsidRDefault="00000000">
            <w:pPr>
              <w:rPr>
                <w:color w:val="000000" w:themeColor="text1"/>
                <w:sz w:val="20"/>
                <w:szCs w:val="20"/>
                <w:highlight w:val="yellow"/>
              </w:rPr>
            </w:pPr>
            <w:r>
              <w:rPr>
                <w:rFonts w:eastAsia="Malgun Gothic"/>
                <w:sz w:val="20"/>
                <w:szCs w:val="20"/>
              </w:rPr>
              <w:t>Pending evaluation in 9.2.2.1</w:t>
            </w:r>
          </w:p>
        </w:tc>
        <w:tc>
          <w:tcPr>
            <w:tcW w:w="1620" w:type="dxa"/>
          </w:tcPr>
          <w:p w14:paraId="74C5C776" w14:textId="77777777" w:rsidR="008F7974" w:rsidRDefault="00000000">
            <w:pPr>
              <w:rPr>
                <w:rFonts w:eastAsia="Malgun Gothic"/>
                <w:sz w:val="20"/>
                <w:szCs w:val="20"/>
              </w:rPr>
            </w:pPr>
            <w:r>
              <w:rPr>
                <w:rFonts w:eastAsia="Malgun Gothic"/>
                <w:bCs/>
                <w:color w:val="000000" w:themeColor="text1"/>
                <w:sz w:val="20"/>
                <w:szCs w:val="20"/>
                <w:highlight w:val="yellow"/>
              </w:rPr>
              <w:t>Yes (Note 5)</w:t>
            </w:r>
          </w:p>
        </w:tc>
        <w:tc>
          <w:tcPr>
            <w:tcW w:w="1530" w:type="dxa"/>
            <w:vAlign w:val="center"/>
          </w:tcPr>
          <w:p w14:paraId="6281F187" w14:textId="77777777" w:rsidR="008F7974" w:rsidRDefault="00000000">
            <w:pPr>
              <w:rPr>
                <w:rFonts w:eastAsia="Malgun Gothic"/>
                <w:sz w:val="20"/>
                <w:szCs w:val="20"/>
              </w:rPr>
            </w:pPr>
            <w:r>
              <w:rPr>
                <w:rFonts w:eastAsia="Malgun Gothic"/>
                <w:sz w:val="20"/>
                <w:szCs w:val="20"/>
              </w:rPr>
              <w:t>Yes</w:t>
            </w:r>
          </w:p>
          <w:p w14:paraId="2E1BA508" w14:textId="77777777" w:rsidR="008F7974" w:rsidRDefault="00000000">
            <w:pPr>
              <w:rPr>
                <w:color w:val="000000" w:themeColor="text1"/>
                <w:sz w:val="20"/>
                <w:szCs w:val="20"/>
              </w:rPr>
            </w:pPr>
            <w:r>
              <w:rPr>
                <w:color w:val="000000" w:themeColor="text1"/>
                <w:sz w:val="20"/>
                <w:szCs w:val="20"/>
              </w:rPr>
              <w:t>(Note 5)</w:t>
            </w:r>
          </w:p>
        </w:tc>
        <w:tc>
          <w:tcPr>
            <w:tcW w:w="1710" w:type="dxa"/>
            <w:vAlign w:val="center"/>
          </w:tcPr>
          <w:p w14:paraId="7596E757" w14:textId="77777777" w:rsidR="008F7974" w:rsidRDefault="00000000">
            <w:pPr>
              <w:rPr>
                <w:color w:val="000000" w:themeColor="text1"/>
                <w:sz w:val="20"/>
                <w:szCs w:val="20"/>
              </w:rPr>
            </w:pPr>
            <w:r>
              <w:rPr>
                <w:rFonts w:eastAsia="Malgun Gothic"/>
                <w:sz w:val="20"/>
                <w:szCs w:val="20"/>
              </w:rPr>
              <w:t xml:space="preserve">Pending evaluation in 9.2.2.1 </w:t>
            </w:r>
            <w:r>
              <w:rPr>
                <w:color w:val="000000" w:themeColor="text1"/>
                <w:sz w:val="20"/>
                <w:szCs w:val="20"/>
              </w:rPr>
              <w:t>(Note 6)</w:t>
            </w:r>
          </w:p>
        </w:tc>
      </w:tr>
      <w:tr w:rsidR="008F7974" w14:paraId="7927CF91" w14:textId="77777777">
        <w:trPr>
          <w:trHeight w:val="887"/>
        </w:trPr>
        <w:tc>
          <w:tcPr>
            <w:tcW w:w="2425" w:type="dxa"/>
          </w:tcPr>
          <w:p w14:paraId="62FB1D9A" w14:textId="77777777" w:rsidR="008F7974" w:rsidRDefault="00000000">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56AB9B93" w14:textId="77777777" w:rsidR="008F7974" w:rsidRDefault="00000000">
            <w:pPr>
              <w:rPr>
                <w:rFonts w:eastAsia="Malgun Gothic"/>
                <w:sz w:val="20"/>
                <w:szCs w:val="20"/>
              </w:rPr>
            </w:pPr>
            <w:r>
              <w:rPr>
                <w:rFonts w:eastAsia="Malgun Gothic"/>
                <w:sz w:val="20"/>
                <w:szCs w:val="20"/>
              </w:rPr>
              <w:t>Pending evaluation in 9.2.2.1</w:t>
            </w:r>
          </w:p>
          <w:p w14:paraId="107C2F32" w14:textId="77777777" w:rsidR="008F7974" w:rsidRDefault="008F7974">
            <w:pPr>
              <w:rPr>
                <w:color w:val="000000" w:themeColor="text1"/>
                <w:sz w:val="20"/>
                <w:szCs w:val="20"/>
                <w:highlight w:val="yellow"/>
              </w:rPr>
            </w:pPr>
          </w:p>
        </w:tc>
        <w:tc>
          <w:tcPr>
            <w:tcW w:w="1620" w:type="dxa"/>
          </w:tcPr>
          <w:p w14:paraId="072B4E02"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235C6916" w14:textId="77777777" w:rsidR="008F7974"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B3839F9" w14:textId="77777777" w:rsidR="008F7974" w:rsidRDefault="00000000">
            <w:pPr>
              <w:rPr>
                <w:rFonts w:eastAsia="Malgun Gothic"/>
                <w:sz w:val="20"/>
                <w:szCs w:val="20"/>
              </w:rPr>
            </w:pPr>
            <w:r>
              <w:rPr>
                <w:rFonts w:eastAsia="Malgun Gothic"/>
                <w:sz w:val="20"/>
                <w:szCs w:val="20"/>
              </w:rPr>
              <w:t>Generalization over multiple NW pending 9.2.2.1</w:t>
            </w:r>
          </w:p>
          <w:p w14:paraId="2714DC27" w14:textId="77777777" w:rsidR="008F7974" w:rsidRDefault="00000000">
            <w:pPr>
              <w:rPr>
                <w:color w:val="000000" w:themeColor="text1"/>
                <w:sz w:val="20"/>
                <w:szCs w:val="20"/>
              </w:rPr>
            </w:pPr>
            <w:r>
              <w:rPr>
                <w:color w:val="000000" w:themeColor="text1"/>
                <w:sz w:val="20"/>
                <w:szCs w:val="20"/>
              </w:rPr>
              <w:t>(Note 6)</w:t>
            </w:r>
          </w:p>
        </w:tc>
        <w:tc>
          <w:tcPr>
            <w:tcW w:w="1710" w:type="dxa"/>
            <w:vAlign w:val="center"/>
          </w:tcPr>
          <w:p w14:paraId="664E7DB6" w14:textId="77777777" w:rsidR="008F7974" w:rsidRDefault="00000000">
            <w:pPr>
              <w:rPr>
                <w:rFonts w:eastAsia="Malgun Gothic"/>
                <w:sz w:val="20"/>
                <w:szCs w:val="20"/>
              </w:rPr>
            </w:pPr>
            <w:r>
              <w:rPr>
                <w:rFonts w:eastAsia="Malgun Gothic"/>
                <w:sz w:val="20"/>
                <w:szCs w:val="20"/>
              </w:rPr>
              <w:t>Yes</w:t>
            </w:r>
          </w:p>
          <w:p w14:paraId="6C399C23" w14:textId="77777777" w:rsidR="008F7974" w:rsidRDefault="00000000">
            <w:pPr>
              <w:rPr>
                <w:color w:val="000000" w:themeColor="text1"/>
                <w:sz w:val="20"/>
                <w:szCs w:val="20"/>
              </w:rPr>
            </w:pPr>
            <w:r>
              <w:rPr>
                <w:color w:val="000000" w:themeColor="text1"/>
                <w:sz w:val="20"/>
                <w:szCs w:val="20"/>
              </w:rPr>
              <w:t>(Note 5)</w:t>
            </w:r>
          </w:p>
        </w:tc>
      </w:tr>
      <w:tr w:rsidR="008F7974" w14:paraId="43CF4003" w14:textId="77777777">
        <w:trPr>
          <w:trHeight w:val="1360"/>
        </w:trPr>
        <w:tc>
          <w:tcPr>
            <w:tcW w:w="2425" w:type="dxa"/>
          </w:tcPr>
          <w:p w14:paraId="0752DA67"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1091441D" w14:textId="77777777" w:rsidR="008F7974" w:rsidRDefault="00000000">
            <w:pPr>
              <w:rPr>
                <w:color w:val="000000" w:themeColor="text1"/>
                <w:kern w:val="24"/>
                <w:sz w:val="20"/>
                <w:szCs w:val="20"/>
                <w:highlight w:val="yellow"/>
              </w:rPr>
            </w:pPr>
            <w:r>
              <w:rPr>
                <w:color w:val="000000" w:themeColor="text1"/>
                <w:kern w:val="24"/>
                <w:sz w:val="20"/>
                <w:szCs w:val="20"/>
                <w:highlight w:val="yellow"/>
              </w:rPr>
              <w:t>No</w:t>
            </w:r>
          </w:p>
        </w:tc>
        <w:tc>
          <w:tcPr>
            <w:tcW w:w="1620" w:type="dxa"/>
          </w:tcPr>
          <w:p w14:paraId="2FEEC3D5" w14:textId="77777777" w:rsidR="008F7974" w:rsidRDefault="008F7974">
            <w:pPr>
              <w:rPr>
                <w:bCs/>
                <w:color w:val="000000" w:themeColor="text1"/>
                <w:kern w:val="24"/>
                <w:sz w:val="20"/>
                <w:szCs w:val="20"/>
                <w:highlight w:val="yellow"/>
              </w:rPr>
            </w:pPr>
          </w:p>
          <w:p w14:paraId="75DB9E2A" w14:textId="77777777" w:rsidR="008F7974" w:rsidRDefault="008F7974">
            <w:pPr>
              <w:rPr>
                <w:bCs/>
                <w:color w:val="000000" w:themeColor="text1"/>
                <w:kern w:val="24"/>
                <w:sz w:val="20"/>
                <w:szCs w:val="20"/>
                <w:highlight w:val="yellow"/>
              </w:rPr>
            </w:pPr>
          </w:p>
          <w:p w14:paraId="054F9EA8"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 xml:space="preserve">Support </w:t>
            </w:r>
          </w:p>
        </w:tc>
        <w:tc>
          <w:tcPr>
            <w:tcW w:w="1530" w:type="dxa"/>
            <w:vAlign w:val="center"/>
          </w:tcPr>
          <w:p w14:paraId="5A864E00"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Support</w:t>
            </w:r>
          </w:p>
        </w:tc>
        <w:tc>
          <w:tcPr>
            <w:tcW w:w="1710" w:type="dxa"/>
            <w:vAlign w:val="center"/>
          </w:tcPr>
          <w:p w14:paraId="6D6B2DF7" w14:textId="77777777" w:rsidR="008F7974" w:rsidRDefault="00000000">
            <w:pPr>
              <w:rPr>
                <w:color w:val="000000" w:themeColor="text1"/>
                <w:kern w:val="24"/>
                <w:sz w:val="20"/>
                <w:szCs w:val="20"/>
                <w:highlight w:val="yellow"/>
              </w:rPr>
            </w:pPr>
            <w:r>
              <w:rPr>
                <w:color w:val="000000" w:themeColor="text1"/>
                <w:kern w:val="24"/>
                <w:sz w:val="20"/>
                <w:szCs w:val="20"/>
                <w:highlight w:val="yellow"/>
              </w:rPr>
              <w:t>Support</w:t>
            </w:r>
          </w:p>
        </w:tc>
      </w:tr>
      <w:tr w:rsidR="008F7974" w14:paraId="40A57F3F" w14:textId="77777777">
        <w:trPr>
          <w:trHeight w:val="1360"/>
        </w:trPr>
        <w:tc>
          <w:tcPr>
            <w:tcW w:w="2425" w:type="dxa"/>
          </w:tcPr>
          <w:p w14:paraId="00D7807F"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66692D99" w14:textId="77777777" w:rsidR="008F7974" w:rsidRDefault="00000000">
            <w:pPr>
              <w:rPr>
                <w:color w:val="000000" w:themeColor="text1"/>
                <w:kern w:val="24"/>
                <w:sz w:val="20"/>
                <w:szCs w:val="20"/>
              </w:rPr>
            </w:pPr>
            <w:r>
              <w:rPr>
                <w:color w:val="000000" w:themeColor="text1"/>
                <w:kern w:val="24"/>
                <w:sz w:val="20"/>
                <w:szCs w:val="20"/>
                <w:highlight w:val="yellow"/>
              </w:rPr>
              <w:t xml:space="preserve">No </w:t>
            </w:r>
          </w:p>
        </w:tc>
        <w:tc>
          <w:tcPr>
            <w:tcW w:w="1620" w:type="dxa"/>
          </w:tcPr>
          <w:p w14:paraId="6C073FE4" w14:textId="77777777" w:rsidR="008F7974" w:rsidRDefault="008F7974">
            <w:pPr>
              <w:rPr>
                <w:bCs/>
                <w:color w:val="000000" w:themeColor="text1"/>
                <w:kern w:val="24"/>
                <w:sz w:val="20"/>
                <w:szCs w:val="20"/>
                <w:highlight w:val="yellow"/>
              </w:rPr>
            </w:pPr>
          </w:p>
          <w:p w14:paraId="6D2AF60D" w14:textId="77777777" w:rsidR="008F7974" w:rsidRDefault="008F7974">
            <w:pPr>
              <w:rPr>
                <w:bCs/>
                <w:color w:val="000000" w:themeColor="text1"/>
                <w:kern w:val="24"/>
                <w:sz w:val="20"/>
                <w:szCs w:val="20"/>
                <w:highlight w:val="yellow"/>
              </w:rPr>
            </w:pPr>
          </w:p>
          <w:p w14:paraId="242E440A" w14:textId="77777777" w:rsidR="008F7974" w:rsidRDefault="00000000">
            <w:pPr>
              <w:rPr>
                <w:bCs/>
                <w:color w:val="000000" w:themeColor="text1"/>
                <w:kern w:val="24"/>
                <w:sz w:val="20"/>
                <w:szCs w:val="20"/>
              </w:rPr>
            </w:pPr>
            <w:r>
              <w:rPr>
                <w:bCs/>
                <w:color w:val="000000" w:themeColor="text1"/>
                <w:kern w:val="24"/>
                <w:sz w:val="20"/>
                <w:szCs w:val="20"/>
                <w:highlight w:val="yellow"/>
              </w:rPr>
              <w:t xml:space="preserve">Support </w:t>
            </w:r>
          </w:p>
        </w:tc>
        <w:tc>
          <w:tcPr>
            <w:tcW w:w="1530" w:type="dxa"/>
            <w:vAlign w:val="center"/>
          </w:tcPr>
          <w:p w14:paraId="1DF4FC17" w14:textId="77777777" w:rsidR="008F7974" w:rsidRDefault="00000000">
            <w:pPr>
              <w:rPr>
                <w:i/>
                <w:color w:val="000000" w:themeColor="text1"/>
                <w:kern w:val="24"/>
                <w:sz w:val="20"/>
                <w:szCs w:val="20"/>
              </w:rPr>
            </w:pPr>
            <w:r>
              <w:rPr>
                <w:bCs/>
                <w:color w:val="000000" w:themeColor="text1"/>
                <w:kern w:val="24"/>
                <w:sz w:val="20"/>
                <w:szCs w:val="20"/>
                <w:highlight w:val="yellow"/>
              </w:rPr>
              <w:t>Support</w:t>
            </w:r>
          </w:p>
        </w:tc>
        <w:tc>
          <w:tcPr>
            <w:tcW w:w="1710" w:type="dxa"/>
            <w:vAlign w:val="center"/>
          </w:tcPr>
          <w:p w14:paraId="5A77CAA2" w14:textId="77777777" w:rsidR="008F7974" w:rsidRDefault="00000000">
            <w:pPr>
              <w:rPr>
                <w:color w:val="000000" w:themeColor="text1"/>
                <w:kern w:val="24"/>
                <w:sz w:val="20"/>
                <w:szCs w:val="20"/>
              </w:rPr>
            </w:pPr>
            <w:r>
              <w:rPr>
                <w:color w:val="000000" w:themeColor="text1"/>
                <w:kern w:val="24"/>
                <w:sz w:val="20"/>
                <w:szCs w:val="20"/>
                <w:highlight w:val="yellow"/>
              </w:rPr>
              <w:t>Support</w:t>
            </w:r>
          </w:p>
        </w:tc>
      </w:tr>
      <w:tr w:rsidR="008F7974" w14:paraId="01967114" w14:textId="77777777">
        <w:trPr>
          <w:trHeight w:val="650"/>
        </w:trPr>
        <w:tc>
          <w:tcPr>
            <w:tcW w:w="2425" w:type="dxa"/>
          </w:tcPr>
          <w:p w14:paraId="280F57EC"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6FACCFE0" w14:textId="77777777" w:rsidR="008F7974" w:rsidRDefault="00000000">
            <w:pPr>
              <w:rPr>
                <w:color w:val="000000" w:themeColor="text1"/>
                <w:kern w:val="24"/>
                <w:sz w:val="20"/>
                <w:szCs w:val="20"/>
                <w:highlight w:val="yellow"/>
              </w:rPr>
            </w:pPr>
            <w:r>
              <w:rPr>
                <w:color w:val="000000" w:themeColor="text1"/>
                <w:kern w:val="24"/>
                <w:sz w:val="20"/>
                <w:szCs w:val="20"/>
                <w:highlight w:val="yellow"/>
              </w:rPr>
              <w:t>Restricted</w:t>
            </w:r>
          </w:p>
          <w:p w14:paraId="53AFA7BB" w14:textId="77777777" w:rsidR="008F7974" w:rsidRDefault="008F7974">
            <w:pPr>
              <w:rPr>
                <w:strike/>
                <w:color w:val="000000" w:themeColor="text1"/>
                <w:kern w:val="24"/>
                <w:sz w:val="20"/>
                <w:szCs w:val="20"/>
                <w:highlight w:val="yellow"/>
              </w:rPr>
            </w:pPr>
          </w:p>
        </w:tc>
        <w:tc>
          <w:tcPr>
            <w:tcW w:w="1620" w:type="dxa"/>
          </w:tcPr>
          <w:p w14:paraId="14C28561" w14:textId="77777777" w:rsidR="008F7974" w:rsidRDefault="00000000">
            <w:pPr>
              <w:rPr>
                <w:color w:val="000000" w:themeColor="text1"/>
                <w:kern w:val="24"/>
                <w:sz w:val="20"/>
                <w:szCs w:val="20"/>
                <w:highlight w:val="yellow"/>
              </w:rPr>
            </w:pPr>
            <w:r>
              <w:rPr>
                <w:color w:val="000000" w:themeColor="text1"/>
                <w:kern w:val="24"/>
                <w:sz w:val="20"/>
                <w:szCs w:val="20"/>
                <w:highlight w:val="yellow"/>
              </w:rPr>
              <w:t>Limited</w:t>
            </w:r>
          </w:p>
          <w:p w14:paraId="0583A8EB" w14:textId="77777777" w:rsidR="008F7974" w:rsidRDefault="00000000">
            <w:pPr>
              <w:rPr>
                <w:strike/>
                <w:color w:val="000000" w:themeColor="text1"/>
                <w:kern w:val="24"/>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26F3E835" w14:textId="77777777" w:rsidR="008F7974" w:rsidRDefault="008F7974">
            <w:pPr>
              <w:rPr>
                <w:color w:val="000000" w:themeColor="text1"/>
                <w:kern w:val="24"/>
                <w:sz w:val="20"/>
                <w:szCs w:val="20"/>
                <w:highlight w:val="yellow"/>
              </w:rPr>
            </w:pPr>
          </w:p>
        </w:tc>
        <w:tc>
          <w:tcPr>
            <w:tcW w:w="1530" w:type="dxa"/>
          </w:tcPr>
          <w:p w14:paraId="762012DD" w14:textId="77777777" w:rsidR="008F7974" w:rsidRDefault="00000000">
            <w:pPr>
              <w:rPr>
                <w:color w:val="000000" w:themeColor="text1"/>
                <w:kern w:val="24"/>
                <w:sz w:val="20"/>
                <w:szCs w:val="20"/>
                <w:highlight w:val="yellow"/>
              </w:rPr>
            </w:pPr>
            <w:r>
              <w:rPr>
                <w:color w:val="000000" w:themeColor="text1"/>
                <w:kern w:val="24"/>
                <w:sz w:val="20"/>
                <w:szCs w:val="20"/>
                <w:highlight w:val="yellow"/>
              </w:rPr>
              <w:t>Limited</w:t>
            </w:r>
          </w:p>
          <w:p w14:paraId="4780B1C7" w14:textId="77777777" w:rsidR="008F7974" w:rsidRDefault="00000000">
            <w:pPr>
              <w:rPr>
                <w:color w:val="000000" w:themeColor="text1"/>
                <w:kern w:val="24"/>
                <w:sz w:val="20"/>
                <w:szCs w:val="20"/>
                <w:highlight w:val="yellow"/>
              </w:rPr>
            </w:pPr>
            <w:r>
              <w:rPr>
                <w:color w:val="000000" w:themeColor="text1"/>
                <w:kern w:val="24"/>
                <w:sz w:val="20"/>
                <w:szCs w:val="20"/>
                <w:highlight w:val="yellow"/>
              </w:rPr>
              <w:t xml:space="preserve"> (</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2F31051F" w14:textId="77777777" w:rsidR="008F7974" w:rsidRDefault="008F7974">
            <w:pPr>
              <w:rPr>
                <w:color w:val="000000" w:themeColor="text1"/>
                <w:kern w:val="24"/>
                <w:sz w:val="20"/>
                <w:szCs w:val="20"/>
                <w:highlight w:val="yellow"/>
              </w:rPr>
            </w:pPr>
          </w:p>
        </w:tc>
        <w:tc>
          <w:tcPr>
            <w:tcW w:w="1710" w:type="dxa"/>
          </w:tcPr>
          <w:p w14:paraId="069E4A56" w14:textId="77777777" w:rsidR="008F7974" w:rsidRDefault="00000000">
            <w:pPr>
              <w:rPr>
                <w:color w:val="000000" w:themeColor="text1"/>
                <w:kern w:val="24"/>
                <w:sz w:val="20"/>
                <w:szCs w:val="20"/>
                <w:highlight w:val="yellow"/>
              </w:rPr>
            </w:pPr>
            <w:r>
              <w:rPr>
                <w:rFonts w:eastAsia="SimSun"/>
                <w:sz w:val="20"/>
                <w:szCs w:val="20"/>
                <w:highlight w:val="yellow"/>
              </w:rPr>
              <w:t>Yes</w:t>
            </w:r>
          </w:p>
        </w:tc>
      </w:tr>
      <w:tr w:rsidR="008F7974" w14:paraId="577115A9" w14:textId="77777777">
        <w:trPr>
          <w:trHeight w:val="157"/>
        </w:trPr>
        <w:tc>
          <w:tcPr>
            <w:tcW w:w="2425" w:type="dxa"/>
          </w:tcPr>
          <w:p w14:paraId="037CC9B6" w14:textId="77777777" w:rsidR="008F7974" w:rsidRDefault="00000000">
            <w:pPr>
              <w:rPr>
                <w:sz w:val="20"/>
                <w:szCs w:val="20"/>
              </w:rPr>
            </w:pPr>
            <w:r>
              <w:rPr>
                <w:rFonts w:eastAsia="Malgun Gothic"/>
                <w:sz w:val="20"/>
                <w:szCs w:val="20"/>
              </w:rPr>
              <w:t xml:space="preserve">Software/hardware compatibility (Whether </w:t>
            </w:r>
            <w:r>
              <w:rPr>
                <w:rFonts w:eastAsia="Malgun Gothic"/>
                <w:sz w:val="20"/>
                <w:szCs w:val="20"/>
              </w:rPr>
              <w:lastRenderedPageBreak/>
              <w:t>device capability can be considered for model development)</w:t>
            </w:r>
          </w:p>
        </w:tc>
        <w:tc>
          <w:tcPr>
            <w:tcW w:w="1440" w:type="dxa"/>
          </w:tcPr>
          <w:p w14:paraId="6552FC7F" w14:textId="77777777" w:rsidR="008F7974" w:rsidRDefault="00000000">
            <w:pPr>
              <w:rPr>
                <w:color w:val="000000" w:themeColor="text1"/>
                <w:kern w:val="24"/>
                <w:sz w:val="20"/>
                <w:szCs w:val="20"/>
              </w:rPr>
            </w:pPr>
            <w:r>
              <w:rPr>
                <w:rFonts w:eastAsia="SimSun"/>
                <w:sz w:val="20"/>
                <w:szCs w:val="20"/>
              </w:rPr>
              <w:lastRenderedPageBreak/>
              <w:t xml:space="preserve">Compatible </w:t>
            </w:r>
          </w:p>
        </w:tc>
        <w:tc>
          <w:tcPr>
            <w:tcW w:w="1620" w:type="dxa"/>
          </w:tcPr>
          <w:p w14:paraId="3BAD6E02" w14:textId="77777777" w:rsidR="008F7974" w:rsidRDefault="00000000">
            <w:pPr>
              <w:rPr>
                <w:rFonts w:eastAsia="SimSun"/>
                <w:sz w:val="20"/>
                <w:szCs w:val="20"/>
              </w:rPr>
            </w:pPr>
            <w:r>
              <w:rPr>
                <w:rFonts w:eastAsia="SimSun"/>
                <w:bCs/>
                <w:color w:val="000000" w:themeColor="text1"/>
                <w:sz w:val="20"/>
                <w:szCs w:val="20"/>
              </w:rPr>
              <w:t>Compatible</w:t>
            </w:r>
          </w:p>
        </w:tc>
        <w:tc>
          <w:tcPr>
            <w:tcW w:w="1530" w:type="dxa"/>
          </w:tcPr>
          <w:p w14:paraId="07622376" w14:textId="77777777" w:rsidR="008F7974" w:rsidRDefault="00000000">
            <w:pPr>
              <w:rPr>
                <w:color w:val="000000" w:themeColor="text1"/>
                <w:kern w:val="24"/>
                <w:sz w:val="20"/>
                <w:szCs w:val="20"/>
              </w:rPr>
            </w:pPr>
            <w:r>
              <w:rPr>
                <w:rFonts w:eastAsia="SimSun"/>
                <w:sz w:val="20"/>
                <w:szCs w:val="20"/>
              </w:rPr>
              <w:t>Compatible</w:t>
            </w:r>
          </w:p>
        </w:tc>
        <w:tc>
          <w:tcPr>
            <w:tcW w:w="1710" w:type="dxa"/>
          </w:tcPr>
          <w:p w14:paraId="5AF72C73" w14:textId="77777777" w:rsidR="008F7974" w:rsidRDefault="00000000">
            <w:pPr>
              <w:rPr>
                <w:color w:val="000000" w:themeColor="text1"/>
                <w:kern w:val="24"/>
                <w:sz w:val="20"/>
                <w:szCs w:val="20"/>
              </w:rPr>
            </w:pPr>
            <w:r>
              <w:rPr>
                <w:rFonts w:eastAsia="SimSun"/>
                <w:sz w:val="20"/>
                <w:szCs w:val="20"/>
              </w:rPr>
              <w:t>Compatible</w:t>
            </w:r>
          </w:p>
        </w:tc>
      </w:tr>
      <w:tr w:rsidR="008F7974" w14:paraId="76318842" w14:textId="77777777">
        <w:trPr>
          <w:trHeight w:val="669"/>
        </w:trPr>
        <w:tc>
          <w:tcPr>
            <w:tcW w:w="2425" w:type="dxa"/>
          </w:tcPr>
          <w:p w14:paraId="2858E517" w14:textId="77777777" w:rsidR="008F7974" w:rsidRDefault="00000000">
            <w:pPr>
              <w:rPr>
                <w:rFonts w:eastAsia="Malgun Gothic"/>
                <w:sz w:val="20"/>
                <w:szCs w:val="20"/>
              </w:rPr>
            </w:pPr>
            <w:r>
              <w:rPr>
                <w:rFonts w:eastAsia="Malgun Gothic"/>
                <w:sz w:val="20"/>
                <w:szCs w:val="20"/>
              </w:rPr>
              <w:t>Model performance based on evaluation in 9.2.2.1</w:t>
            </w:r>
          </w:p>
        </w:tc>
        <w:tc>
          <w:tcPr>
            <w:tcW w:w="1440" w:type="dxa"/>
          </w:tcPr>
          <w:p w14:paraId="75595E05" w14:textId="77777777" w:rsidR="008F7974" w:rsidRDefault="00000000">
            <w:pPr>
              <w:rPr>
                <w:color w:val="000000" w:themeColor="text1"/>
                <w:kern w:val="24"/>
                <w:sz w:val="20"/>
                <w:szCs w:val="20"/>
              </w:rPr>
            </w:pPr>
            <w:r>
              <w:rPr>
                <w:rFonts w:eastAsia="Malgun Gothic"/>
                <w:sz w:val="20"/>
                <w:szCs w:val="20"/>
              </w:rPr>
              <w:t>Pending evaluation in 9.2.2.1</w:t>
            </w:r>
          </w:p>
        </w:tc>
        <w:tc>
          <w:tcPr>
            <w:tcW w:w="1620" w:type="dxa"/>
          </w:tcPr>
          <w:p w14:paraId="0078EEA4"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530" w:type="dxa"/>
          </w:tcPr>
          <w:p w14:paraId="3A67B0C4" w14:textId="77777777" w:rsidR="008F7974" w:rsidRDefault="00000000">
            <w:pPr>
              <w:rPr>
                <w:color w:val="000000" w:themeColor="text1"/>
                <w:kern w:val="24"/>
                <w:sz w:val="20"/>
                <w:szCs w:val="20"/>
              </w:rPr>
            </w:pPr>
            <w:r>
              <w:rPr>
                <w:rFonts w:eastAsia="Malgun Gothic"/>
                <w:sz w:val="20"/>
                <w:szCs w:val="20"/>
              </w:rPr>
              <w:t>Pending evaluation in 9.2.2.1</w:t>
            </w:r>
          </w:p>
        </w:tc>
        <w:tc>
          <w:tcPr>
            <w:tcW w:w="1710" w:type="dxa"/>
          </w:tcPr>
          <w:p w14:paraId="36F528F8" w14:textId="77777777" w:rsidR="008F7974" w:rsidRDefault="00000000">
            <w:pPr>
              <w:rPr>
                <w:color w:val="000000" w:themeColor="text1"/>
                <w:kern w:val="24"/>
                <w:sz w:val="20"/>
                <w:szCs w:val="20"/>
              </w:rPr>
            </w:pPr>
            <w:r>
              <w:rPr>
                <w:rFonts w:eastAsia="Malgun Gothic"/>
                <w:sz w:val="20"/>
                <w:szCs w:val="20"/>
              </w:rPr>
              <w:t>Pending evaluation in 9.2.2.1</w:t>
            </w:r>
          </w:p>
        </w:tc>
      </w:tr>
    </w:tbl>
    <w:p w14:paraId="654547D5" w14:textId="77777777" w:rsidR="008F7974" w:rsidRDefault="008F7974">
      <w:pPr>
        <w:rPr>
          <w:sz w:val="20"/>
          <w:szCs w:val="20"/>
        </w:rPr>
      </w:pPr>
    </w:p>
    <w:p w14:paraId="2DE199F6"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color w:val="FF0000"/>
          <w:sz w:val="20"/>
          <w:szCs w:val="20"/>
        </w:rPr>
        <w:t>Note 1: As noted above, Type 2 Sequential training assumes NW-first training, since Type 2 Sequential UE-first training would either be identical to Type 3 UE-first or require the UE-side encoder to have a specified input.</w:t>
      </w:r>
    </w:p>
    <w:p w14:paraId="42DC3534"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14F1E6A2"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1F29870E"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72EF264" w14:textId="77777777" w:rsidR="008F7974" w:rsidRDefault="00000000">
      <w:pPr>
        <w:rPr>
          <w:color w:val="000000" w:themeColor="text1"/>
          <w:sz w:val="18"/>
          <w:szCs w:val="18"/>
        </w:rPr>
      </w:pPr>
      <w:r>
        <w:rPr>
          <w:color w:val="000000" w:themeColor="text1"/>
          <w:sz w:val="20"/>
          <w:szCs w:val="20"/>
        </w:rPr>
        <w:t>Note 5: Under the assumption that the vendor training first has engineering freedom to design its own model, the condition follows naturally. [To understand the effects of long-term evolution of the AI/ML model in the eco-system, further studies are needed].</w:t>
      </w:r>
    </w:p>
    <w:p w14:paraId="7F1592AF"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color w:val="000000" w:themeColor="text1"/>
          <w:sz w:val="20"/>
          <w:szCs w:val="20"/>
        </w:rPr>
        <w:t>Note 6: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r>
        <w:rPr>
          <w:color w:val="FF0000"/>
          <w:sz w:val="20"/>
          <w:szCs w:val="20"/>
        </w:rPr>
        <w:t>. [The complexity increases for maintaining a single unified model compared to a model handling a single vendor is not known.]</w:t>
      </w:r>
    </w:p>
    <w:p w14:paraId="79A931CA"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7: The need for matching the inference device in training can be limited, when </w:t>
      </w:r>
      <w:r>
        <w:rPr>
          <w:color w:val="FF0000"/>
          <w:sz w:val="20"/>
          <w:szCs w:val="20"/>
        </w:rPr>
        <w:t xml:space="preserve">the training data consists of a </w:t>
      </w:r>
      <w:proofErr w:type="gramStart"/>
      <w:r>
        <w:rPr>
          <w:color w:val="000000" w:themeColor="text1"/>
          <w:sz w:val="20"/>
          <w:szCs w:val="20"/>
        </w:rPr>
        <w:t>mixing datasets</w:t>
      </w:r>
      <w:proofErr w:type="gramEnd"/>
      <w:r>
        <w:rPr>
          <w:color w:val="000000" w:themeColor="text1"/>
          <w:sz w:val="20"/>
          <w:szCs w:val="20"/>
        </w:rPr>
        <w:t xml:space="preserve"> from different device Types are used.</w:t>
      </w:r>
    </w:p>
    <w:p w14:paraId="6AE81A13" w14:textId="77777777" w:rsidR="008F7974" w:rsidRDefault="008F797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653D494E" w14:textId="77777777" w:rsidR="008F7974" w:rsidRDefault="008F797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7B321FA8" w14:textId="77777777" w:rsidR="008F7974" w:rsidRDefault="00000000">
      <w:pPr>
        <w:tabs>
          <w:tab w:val="left" w:pos="990"/>
        </w:tabs>
        <w:rPr>
          <w:sz w:val="20"/>
          <w:szCs w:val="20"/>
          <w:lang w:eastAsia="en-US"/>
        </w:rPr>
      </w:pPr>
      <w:r>
        <w:rPr>
          <w:sz w:val="20"/>
          <w:szCs w:val="20"/>
          <w:lang w:eastAsia="en-US"/>
        </w:rPr>
        <w:t>Please share your comments</w:t>
      </w:r>
    </w:p>
    <w:p w14:paraId="4CF56691" w14:textId="77777777" w:rsidR="008F7974" w:rsidRDefault="008F797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F7974" w14:paraId="1B33B68D" w14:textId="77777777">
        <w:tc>
          <w:tcPr>
            <w:tcW w:w="2705" w:type="dxa"/>
          </w:tcPr>
          <w:p w14:paraId="7D6CB04C" w14:textId="77777777" w:rsidR="008F7974" w:rsidRDefault="00000000">
            <w:pPr>
              <w:rPr>
                <w:b/>
                <w:bCs/>
                <w:sz w:val="20"/>
                <w:szCs w:val="20"/>
                <w:lang w:eastAsia="en-US"/>
              </w:rPr>
            </w:pPr>
            <w:r>
              <w:rPr>
                <w:b/>
                <w:bCs/>
                <w:sz w:val="20"/>
                <w:szCs w:val="20"/>
                <w:lang w:eastAsia="en-US"/>
              </w:rPr>
              <w:t>Company</w:t>
            </w:r>
          </w:p>
        </w:tc>
        <w:tc>
          <w:tcPr>
            <w:tcW w:w="6305" w:type="dxa"/>
          </w:tcPr>
          <w:p w14:paraId="4DB45BD4" w14:textId="77777777" w:rsidR="008F7974" w:rsidRDefault="00000000">
            <w:pPr>
              <w:rPr>
                <w:b/>
                <w:bCs/>
                <w:sz w:val="20"/>
                <w:szCs w:val="20"/>
                <w:lang w:eastAsia="en-US"/>
              </w:rPr>
            </w:pPr>
            <w:r>
              <w:rPr>
                <w:b/>
                <w:bCs/>
                <w:sz w:val="20"/>
                <w:szCs w:val="20"/>
                <w:lang w:eastAsia="en-US"/>
              </w:rPr>
              <w:t>View</w:t>
            </w:r>
          </w:p>
        </w:tc>
      </w:tr>
      <w:tr w:rsidR="008F7974" w14:paraId="6C56DC9B" w14:textId="77777777">
        <w:tc>
          <w:tcPr>
            <w:tcW w:w="2705" w:type="dxa"/>
          </w:tcPr>
          <w:p w14:paraId="29EEED3B" w14:textId="77777777" w:rsidR="008F7974" w:rsidRDefault="00000000">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4E0FB824" w14:textId="77777777" w:rsidR="008F7974" w:rsidRDefault="00000000">
            <w:pPr>
              <w:rPr>
                <w:rFonts w:eastAsiaTheme="minorEastAsia"/>
                <w:sz w:val="20"/>
                <w:szCs w:val="20"/>
              </w:rPr>
            </w:pPr>
            <w:r>
              <w:rPr>
                <w:rFonts w:eastAsiaTheme="minorEastAsia" w:hint="eastAsia"/>
                <w:sz w:val="20"/>
                <w:szCs w:val="20"/>
              </w:rPr>
              <w:t>S</w:t>
            </w:r>
            <w:r>
              <w:rPr>
                <w:rFonts w:eastAsiaTheme="minorEastAsia"/>
                <w:sz w:val="20"/>
                <w:szCs w:val="20"/>
              </w:rPr>
              <w:t xml:space="preserve">ee some comments and suggested </w:t>
            </w:r>
            <w:r>
              <w:rPr>
                <w:rFonts w:eastAsiaTheme="minorEastAsia"/>
                <w:color w:val="FF0000"/>
                <w:sz w:val="20"/>
                <w:szCs w:val="20"/>
              </w:rPr>
              <w:t xml:space="preserve">changes </w:t>
            </w:r>
            <w:r>
              <w:rPr>
                <w:rFonts w:eastAsiaTheme="minorEastAsia"/>
                <w:sz w:val="20"/>
                <w:szCs w:val="20"/>
              </w:rPr>
              <w:t xml:space="preserve">in below: </w:t>
            </w:r>
          </w:p>
          <w:p w14:paraId="4C181066" w14:textId="77777777" w:rsidR="008F7974" w:rsidRDefault="008F7974">
            <w:pPr>
              <w:rPr>
                <w:rFonts w:eastAsiaTheme="minorEastAsia"/>
                <w:sz w:val="20"/>
                <w:szCs w:val="20"/>
              </w:rPr>
            </w:pPr>
          </w:p>
          <w:p w14:paraId="5239F24B"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 xml:space="preserve">or </w:t>
            </w:r>
            <w:r>
              <w:rPr>
                <w:rFonts w:eastAsiaTheme="minorEastAsia"/>
                <w:b/>
                <w:sz w:val="20"/>
                <w:szCs w:val="20"/>
              </w:rPr>
              <w:t>“</w:t>
            </w:r>
            <w:r>
              <w:rPr>
                <w:b/>
                <w:sz w:val="20"/>
                <w:szCs w:val="20"/>
              </w:rPr>
              <w:t>Flexibility to support cell/site/scenario/configuration specific model</w:t>
            </w:r>
            <w:r>
              <w:rPr>
                <w:rFonts w:eastAsiaTheme="minorEastAsia"/>
                <w:b/>
                <w:sz w:val="20"/>
                <w:szCs w:val="20"/>
              </w:rPr>
              <w:t>”, UE first Type 3</w:t>
            </w:r>
            <w:r>
              <w:rPr>
                <w:rFonts w:eastAsiaTheme="minorEastAsia"/>
                <w:sz w:val="20"/>
                <w:szCs w:val="20"/>
              </w:rPr>
              <w:t>: Whether/how the assistance information is feasible without disclosing the proprietary is still not clear. Suggest changing this entry as “</w:t>
            </w:r>
            <w:r>
              <w:rPr>
                <w:rFonts w:eastAsiaTheme="minorEastAsia"/>
                <w:color w:val="FF0000"/>
                <w:sz w:val="20"/>
                <w:szCs w:val="20"/>
              </w:rPr>
              <w:t>Not flexible (assuming assistance information is not available)</w:t>
            </w:r>
            <w:r>
              <w:rPr>
                <w:rFonts w:eastAsiaTheme="minorEastAsia"/>
                <w:sz w:val="20"/>
                <w:szCs w:val="20"/>
              </w:rPr>
              <w:t>”.</w:t>
            </w:r>
          </w:p>
          <w:p w14:paraId="14110DE7" w14:textId="77777777" w:rsidR="008F7974" w:rsidRDefault="008F7974">
            <w:pPr>
              <w:rPr>
                <w:rFonts w:eastAsiaTheme="minorEastAsia"/>
                <w:sz w:val="20"/>
                <w:szCs w:val="20"/>
              </w:rPr>
            </w:pPr>
          </w:p>
          <w:p w14:paraId="6D4F048C"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sz w:val="20"/>
                <w:szCs w:val="20"/>
              </w:rPr>
              <w:t>Model update flexibility after deployment</w:t>
            </w:r>
            <w:r>
              <w:rPr>
                <w:rFonts w:eastAsiaTheme="minorEastAsia"/>
                <w:sz w:val="20"/>
                <w:szCs w:val="20"/>
              </w:rPr>
              <w:t>”:</w:t>
            </w:r>
          </w:p>
          <w:p w14:paraId="0B6E6074"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 xml:space="preserve">Type 2- </w:t>
            </w:r>
            <w:r>
              <w:rPr>
                <w:b/>
                <w:sz w:val="20"/>
                <w:szCs w:val="20"/>
              </w:rPr>
              <w:t>Sequential NW first</w:t>
            </w:r>
            <w:r>
              <w:rPr>
                <w:rFonts w:eastAsiaTheme="minorEastAsia"/>
                <w:sz w:val="20"/>
                <w:szCs w:val="20"/>
              </w:rPr>
              <w:t>”: it should be “</w:t>
            </w:r>
            <w:r>
              <w:rPr>
                <w:rFonts w:eastAsiaTheme="minorEastAsia"/>
                <w:color w:val="FF0000"/>
                <w:sz w:val="20"/>
                <w:szCs w:val="20"/>
              </w:rPr>
              <w:t>more flexible than Type 2 simultaneous, less flexible than Type 3</w:t>
            </w:r>
            <w:r>
              <w:rPr>
                <w:rFonts w:eastAsiaTheme="minorEastAsia"/>
                <w:sz w:val="20"/>
                <w:szCs w:val="20"/>
              </w:rPr>
              <w:t>”. Compared to Type 3 which does not need real time interoperation, Type 2 (even for sequential manner) needs NW side and UE side to train at the same time with real time interoperation, so it is less flexible than Type 3.</w:t>
            </w:r>
          </w:p>
          <w:p w14:paraId="247703B4"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 xml:space="preserve">Type 3- </w:t>
            </w:r>
            <w:r>
              <w:rPr>
                <w:rFonts w:eastAsiaTheme="minorEastAsia" w:hint="eastAsia"/>
                <w:b/>
                <w:sz w:val="20"/>
                <w:szCs w:val="20"/>
              </w:rPr>
              <w:t>UE</w:t>
            </w:r>
            <w:r>
              <w:rPr>
                <w:rFonts w:eastAsiaTheme="minorEastAsia"/>
                <w:b/>
                <w:sz w:val="20"/>
                <w:szCs w:val="20"/>
              </w:rPr>
              <w:t xml:space="preserve"> first</w:t>
            </w:r>
            <w:r>
              <w:rPr>
                <w:rFonts w:eastAsiaTheme="minorEastAsia"/>
                <w:sz w:val="20"/>
                <w:szCs w:val="20"/>
              </w:rPr>
              <w:t>”: it is “</w:t>
            </w:r>
            <w:r>
              <w:rPr>
                <w:rFonts w:eastAsiaTheme="minorEastAsia"/>
                <w:color w:val="FF0000"/>
                <w:sz w:val="20"/>
                <w:szCs w:val="20"/>
              </w:rPr>
              <w:t>less flexible than Type 3- NW first</w:t>
            </w:r>
            <w:r>
              <w:rPr>
                <w:rFonts w:eastAsiaTheme="minorEastAsia"/>
                <w:sz w:val="20"/>
                <w:szCs w:val="20"/>
              </w:rPr>
              <w:t>”. For Type 3- NW first, the model update can be per gNB basis; but for UE first, the model update is per UE vendor basis.</w:t>
            </w:r>
          </w:p>
          <w:p w14:paraId="04D5E7C3"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Type 3- NW first</w:t>
            </w:r>
            <w:r>
              <w:rPr>
                <w:rFonts w:eastAsiaTheme="minorEastAsia"/>
                <w:sz w:val="20"/>
                <w:szCs w:val="20"/>
              </w:rPr>
              <w:t>” and “</w:t>
            </w:r>
            <w:r>
              <w:rPr>
                <w:rFonts w:eastAsiaTheme="minorEastAsia"/>
                <w:b/>
                <w:sz w:val="20"/>
                <w:szCs w:val="20"/>
              </w:rPr>
              <w:t xml:space="preserve">Type 3- </w:t>
            </w:r>
            <w:r>
              <w:rPr>
                <w:rFonts w:eastAsiaTheme="minorEastAsia" w:hint="eastAsia"/>
                <w:b/>
                <w:sz w:val="20"/>
                <w:szCs w:val="20"/>
              </w:rPr>
              <w:t>UE</w:t>
            </w:r>
            <w:r>
              <w:rPr>
                <w:rFonts w:eastAsiaTheme="minorEastAsia"/>
                <w:b/>
                <w:sz w:val="20"/>
                <w:szCs w:val="20"/>
              </w:rPr>
              <w:t xml:space="preserve"> first</w:t>
            </w:r>
            <w:r>
              <w:rPr>
                <w:rFonts w:eastAsiaTheme="minorEastAsia"/>
                <w:sz w:val="20"/>
                <w:szCs w:val="20"/>
              </w:rPr>
              <w:t>”: Add a note in the entry as “</w:t>
            </w:r>
            <w:r>
              <w:rPr>
                <w:rFonts w:eastAsiaTheme="minorEastAsia"/>
                <w:color w:val="FF0000"/>
                <w:sz w:val="20"/>
                <w:szCs w:val="20"/>
              </w:rPr>
              <w:t>note x: flexibility also depends on the method of dataset delivery is online or offline</w:t>
            </w:r>
            <w:r>
              <w:rPr>
                <w:rFonts w:eastAsiaTheme="minorEastAsia"/>
                <w:sz w:val="20"/>
                <w:szCs w:val="20"/>
              </w:rPr>
              <w:t>”.</w:t>
            </w:r>
          </w:p>
          <w:p w14:paraId="1D28CF60" w14:textId="77777777" w:rsidR="008F7974" w:rsidRDefault="008F7974">
            <w:pPr>
              <w:rPr>
                <w:rFonts w:eastAsiaTheme="minorEastAsia"/>
                <w:sz w:val="20"/>
                <w:szCs w:val="20"/>
              </w:rPr>
            </w:pPr>
          </w:p>
          <w:p w14:paraId="41A85DCE" w14:textId="77777777" w:rsidR="008F7974" w:rsidRDefault="00000000">
            <w:pPr>
              <w:rPr>
                <w:rFonts w:eastAsiaTheme="minorEastAsia"/>
                <w:sz w:val="20"/>
                <w:szCs w:val="20"/>
              </w:rPr>
            </w:pPr>
            <w:r>
              <w:rPr>
                <w:rFonts w:eastAsiaTheme="minorEastAsia" w:hint="eastAsia"/>
                <w:sz w:val="20"/>
                <w:szCs w:val="20"/>
              </w:rPr>
              <w:lastRenderedPageBreak/>
              <w:t>F</w:t>
            </w:r>
            <w:r>
              <w:rPr>
                <w:rFonts w:eastAsiaTheme="minorEastAsia"/>
                <w:sz w:val="20"/>
                <w:szCs w:val="20"/>
              </w:rPr>
              <w:t>or “</w:t>
            </w:r>
            <w:r>
              <w:rPr>
                <w:b/>
                <w:sz w:val="20"/>
                <w:szCs w:val="20"/>
              </w:rPr>
              <w:t>F</w:t>
            </w:r>
            <w:r>
              <w:rPr>
                <w:rFonts w:eastAsia="Malgun Gothic"/>
                <w:b/>
                <w:sz w:val="20"/>
                <w:szCs w:val="20"/>
              </w:rPr>
              <w:t>easibility of allowing UE side and NW side to develop/update models separately</w:t>
            </w:r>
            <w:r>
              <w:rPr>
                <w:rFonts w:eastAsiaTheme="minorEastAsia"/>
                <w:sz w:val="20"/>
                <w:szCs w:val="20"/>
              </w:rPr>
              <w:t xml:space="preserve">”, </w:t>
            </w:r>
          </w:p>
          <w:p w14:paraId="7323900F" w14:textId="77777777" w:rsidR="008F7974" w:rsidRDefault="00000000">
            <w:pPr>
              <w:rPr>
                <w:rFonts w:eastAsiaTheme="minorEastAsia"/>
                <w:sz w:val="20"/>
                <w:szCs w:val="20"/>
              </w:rPr>
            </w:pPr>
            <w:r>
              <w:rPr>
                <w:rFonts w:eastAsiaTheme="minorEastAsia"/>
                <w:sz w:val="20"/>
                <w:szCs w:val="20"/>
              </w:rPr>
              <w:t>- “</w:t>
            </w:r>
            <w:r>
              <w:rPr>
                <w:rFonts w:eastAsiaTheme="minorEastAsia"/>
                <w:b/>
                <w:sz w:val="20"/>
                <w:szCs w:val="20"/>
              </w:rPr>
              <w:t xml:space="preserve">Type 2- </w:t>
            </w:r>
            <w:r>
              <w:rPr>
                <w:b/>
                <w:sz w:val="20"/>
                <w:szCs w:val="20"/>
              </w:rPr>
              <w:t>Sequential NW first</w:t>
            </w:r>
            <w:r>
              <w:rPr>
                <w:rFonts w:eastAsiaTheme="minorEastAsia"/>
                <w:sz w:val="20"/>
                <w:szCs w:val="20"/>
              </w:rPr>
              <w:t>”: it should be “</w:t>
            </w:r>
            <w:r>
              <w:rPr>
                <w:rFonts w:eastAsiaTheme="minorEastAsia"/>
                <w:color w:val="FF0000"/>
                <w:sz w:val="20"/>
                <w:szCs w:val="20"/>
              </w:rPr>
              <w:t>infeasible</w:t>
            </w:r>
            <w:r>
              <w:rPr>
                <w:rFonts w:eastAsiaTheme="minorEastAsia"/>
                <w:sz w:val="20"/>
                <w:szCs w:val="20"/>
              </w:rPr>
              <w:t>”. How can UE side update the model without any interaction with NW side (e.g., if NW side does not provide the API, how can UE update)?</w:t>
            </w:r>
          </w:p>
          <w:p w14:paraId="365A82B1"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w:t>
            </w:r>
            <w:r>
              <w:rPr>
                <w:rFonts w:eastAsiaTheme="minorEastAsia"/>
                <w:b/>
                <w:sz w:val="20"/>
                <w:szCs w:val="20"/>
              </w:rPr>
              <w:t>“Type 3-</w:t>
            </w:r>
            <w:r>
              <w:rPr>
                <w:b/>
                <w:sz w:val="20"/>
                <w:szCs w:val="20"/>
              </w:rPr>
              <w:t>NW first</w:t>
            </w:r>
            <w:r>
              <w:rPr>
                <w:rFonts w:eastAsiaTheme="minorEastAsia"/>
                <w:b/>
                <w:sz w:val="20"/>
                <w:szCs w:val="20"/>
              </w:rPr>
              <w:t xml:space="preserve">” </w:t>
            </w:r>
            <w:r>
              <w:rPr>
                <w:rFonts w:eastAsiaTheme="minorEastAsia"/>
                <w:sz w:val="20"/>
                <w:szCs w:val="20"/>
              </w:rPr>
              <w:t>and</w:t>
            </w:r>
            <w:r>
              <w:rPr>
                <w:rFonts w:eastAsiaTheme="minorEastAsia"/>
                <w:b/>
                <w:sz w:val="20"/>
                <w:szCs w:val="20"/>
              </w:rPr>
              <w:t xml:space="preserve"> “Type 3-</w:t>
            </w:r>
            <w:r>
              <w:rPr>
                <w:b/>
                <w:sz w:val="20"/>
                <w:szCs w:val="20"/>
              </w:rPr>
              <w:t>UE first</w:t>
            </w:r>
            <w:r>
              <w:rPr>
                <w:rFonts w:eastAsiaTheme="minorEastAsia"/>
                <w:b/>
                <w:sz w:val="20"/>
                <w:szCs w:val="20"/>
              </w:rPr>
              <w:t>”:</w:t>
            </w:r>
            <w:r>
              <w:rPr>
                <w:rFonts w:eastAsiaTheme="minorEastAsia"/>
                <w:sz w:val="20"/>
                <w:szCs w:val="20"/>
              </w:rPr>
              <w:t xml:space="preserve"> Add a note in the entry as “</w:t>
            </w:r>
            <w:r>
              <w:rPr>
                <w:rFonts w:eastAsiaTheme="minorEastAsia"/>
                <w:color w:val="FF0000"/>
                <w:sz w:val="20"/>
                <w:szCs w:val="20"/>
              </w:rPr>
              <w:t>note y: extent of feasibility depends on the method of dataset delivery is online or offline</w:t>
            </w:r>
            <w:r>
              <w:rPr>
                <w:rFonts w:eastAsiaTheme="minorEastAsia"/>
                <w:sz w:val="20"/>
                <w:szCs w:val="20"/>
              </w:rPr>
              <w:t xml:space="preserve">”. If the dataset delivery is offline, </w:t>
            </w:r>
            <w:r>
              <w:rPr>
                <w:color w:val="000000" w:themeColor="text1"/>
                <w:sz w:val="20"/>
                <w:szCs w:val="20"/>
              </w:rPr>
              <w:t>offline cross-vendor co-engineering effort is still needed.</w:t>
            </w:r>
          </w:p>
          <w:p w14:paraId="495481DD" w14:textId="77777777" w:rsidR="008F7974" w:rsidRDefault="008F7974">
            <w:pPr>
              <w:rPr>
                <w:rFonts w:eastAsiaTheme="minorEastAsia"/>
                <w:sz w:val="20"/>
                <w:szCs w:val="20"/>
              </w:rPr>
            </w:pPr>
          </w:p>
          <w:p w14:paraId="4A06D2A7"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sz w:val="20"/>
                <w:szCs w:val="20"/>
              </w:rPr>
              <w:t>Whether gNB can maintain/store a single/unified model</w:t>
            </w:r>
            <w:r>
              <w:rPr>
                <w:rFonts w:eastAsiaTheme="minorEastAsia"/>
                <w:sz w:val="20"/>
                <w:szCs w:val="20"/>
              </w:rPr>
              <w:t>”, “</w:t>
            </w:r>
            <w:r>
              <w:rPr>
                <w:rFonts w:eastAsiaTheme="minorEastAsia"/>
                <w:b/>
                <w:sz w:val="20"/>
                <w:szCs w:val="20"/>
              </w:rPr>
              <w:t xml:space="preserve">Type 2- </w:t>
            </w:r>
            <w:r>
              <w:rPr>
                <w:b/>
                <w:sz w:val="20"/>
                <w:szCs w:val="20"/>
              </w:rPr>
              <w:t>Sequential NW first</w:t>
            </w:r>
            <w:r>
              <w:rPr>
                <w:rFonts w:eastAsiaTheme="minorEastAsia"/>
                <w:sz w:val="20"/>
                <w:szCs w:val="20"/>
              </w:rPr>
              <w:t>”: Not clear on the meaning of “Note 5”? In addition, suggest to adding “</w:t>
            </w:r>
            <w:r>
              <w:rPr>
                <w:rFonts w:eastAsiaTheme="minorEastAsia"/>
                <w:color w:val="FF0000"/>
                <w:sz w:val="20"/>
                <w:szCs w:val="20"/>
              </w:rPr>
              <w:t>After NW part model frozen, NW may still need to train a new model if a new UE vendor to be jointly trained has also frozen its model</w:t>
            </w:r>
            <w:r>
              <w:rPr>
                <w:rFonts w:eastAsiaTheme="minorEastAsia"/>
                <w:sz w:val="20"/>
                <w:szCs w:val="20"/>
              </w:rPr>
              <w:t>” in Note 5; accordingly, the entry should be changed from “Yes” to “</w:t>
            </w:r>
            <w:r>
              <w:rPr>
                <w:rFonts w:eastAsiaTheme="minorEastAsia"/>
                <w:color w:val="FF0000"/>
                <w:sz w:val="20"/>
                <w:szCs w:val="20"/>
              </w:rPr>
              <w:t>Restricted</w:t>
            </w:r>
            <w:r>
              <w:rPr>
                <w:rFonts w:eastAsiaTheme="minorEastAsia"/>
                <w:sz w:val="20"/>
                <w:szCs w:val="20"/>
              </w:rPr>
              <w:t>”.</w:t>
            </w:r>
          </w:p>
          <w:p w14:paraId="02CC2292" w14:textId="77777777" w:rsidR="008F7974" w:rsidRDefault="008F7974">
            <w:pPr>
              <w:rPr>
                <w:rFonts w:eastAsiaTheme="minorEastAsia"/>
                <w:sz w:val="20"/>
                <w:szCs w:val="20"/>
              </w:rPr>
            </w:pPr>
          </w:p>
        </w:tc>
      </w:tr>
      <w:tr w:rsidR="008F7974" w14:paraId="14369C04" w14:textId="77777777">
        <w:tc>
          <w:tcPr>
            <w:tcW w:w="2705" w:type="dxa"/>
          </w:tcPr>
          <w:p w14:paraId="5B5A0E89" w14:textId="77777777" w:rsidR="008F7974" w:rsidRDefault="00000000">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28EC81A7" w14:textId="77777777" w:rsidR="008F7974" w:rsidRDefault="00000000">
            <w:pPr>
              <w:rPr>
                <w:rFonts w:eastAsia="Yu Mincho"/>
                <w:sz w:val="20"/>
                <w:szCs w:val="20"/>
                <w:lang w:eastAsia="ja-JP"/>
              </w:rPr>
            </w:pPr>
            <w:r>
              <w:rPr>
                <w:rFonts w:eastAsia="Yu Mincho"/>
                <w:sz w:val="20"/>
                <w:szCs w:val="20"/>
                <w:lang w:eastAsia="ja-JP"/>
              </w:rPr>
              <w:t>For Type-2 with Sequential NW first (note 1), we need to add detailed note for each item highlighted by yellow.</w:t>
            </w:r>
          </w:p>
        </w:tc>
      </w:tr>
      <w:tr w:rsidR="008F7974" w14:paraId="7110479F" w14:textId="77777777">
        <w:tc>
          <w:tcPr>
            <w:tcW w:w="2705" w:type="dxa"/>
          </w:tcPr>
          <w:p w14:paraId="0E0C0FB6" w14:textId="77777777" w:rsidR="008F7974" w:rsidRDefault="00000000">
            <w:pPr>
              <w:rPr>
                <w:rFonts w:eastAsia="Yu Mincho"/>
                <w:sz w:val="20"/>
                <w:szCs w:val="20"/>
                <w:lang w:eastAsia="ja-JP"/>
              </w:rPr>
            </w:pPr>
            <w:r>
              <w:rPr>
                <w:rFonts w:eastAsia="Yu Mincho"/>
                <w:sz w:val="20"/>
                <w:szCs w:val="20"/>
                <w:lang w:eastAsia="ja-JP"/>
              </w:rPr>
              <w:t>Qualcomm</w:t>
            </w:r>
          </w:p>
        </w:tc>
        <w:tc>
          <w:tcPr>
            <w:tcW w:w="6305" w:type="dxa"/>
          </w:tcPr>
          <w:p w14:paraId="7FC36CD0" w14:textId="77777777" w:rsidR="008F7974"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Regarding Note 1: why does Type 2 sequential UE-first training require UE-side encoder to have specified input? These are offline training procedures, and do not have standards impact. We suggest the following changes:</w:t>
            </w:r>
          </w:p>
          <w:p w14:paraId="07327482" w14:textId="77777777" w:rsidR="008F7974" w:rsidRDefault="00000000">
            <w:pPr>
              <w:pStyle w:val="ListParagraph"/>
              <w:ind w:leftChars="0" w:left="603" w:firstLine="0"/>
              <w:rPr>
                <w:rFonts w:eastAsia="Yu Mincho"/>
                <w:szCs w:val="20"/>
                <w:lang w:eastAsia="ja-JP"/>
              </w:rPr>
            </w:pPr>
            <w:proofErr w:type="gramStart"/>
            <w:r>
              <w:rPr>
                <w:rFonts w:eastAsia="Yu Mincho"/>
                <w:szCs w:val="20"/>
                <w:lang w:eastAsia="ja-JP"/>
              </w:rPr>
              <w:t>“ …</w:t>
            </w:r>
            <w:proofErr w:type="gramEnd"/>
            <w:r>
              <w:rPr>
                <w:rFonts w:eastAsia="Yu Mincho"/>
                <w:szCs w:val="20"/>
                <w:lang w:eastAsia="ja-JP"/>
              </w:rPr>
              <w:t xml:space="preserve"> since Type 2 Sequential UE-first training would </w:t>
            </w:r>
            <w:r>
              <w:rPr>
                <w:rFonts w:eastAsia="Yu Mincho"/>
                <w:b/>
                <w:bCs/>
                <w:strike/>
                <w:color w:val="C00000"/>
                <w:szCs w:val="20"/>
                <w:lang w:eastAsia="ja-JP"/>
              </w:rPr>
              <w:t>either be identical to</w:t>
            </w:r>
            <w:r>
              <w:rPr>
                <w:rFonts w:eastAsia="Yu Mincho"/>
                <w:color w:val="C00000"/>
                <w:szCs w:val="20"/>
                <w:lang w:eastAsia="ja-JP"/>
              </w:rPr>
              <w:t xml:space="preserve"> </w:t>
            </w:r>
            <w:r>
              <w:rPr>
                <w:rFonts w:eastAsia="Yu Mincho"/>
                <w:b/>
                <w:bCs/>
                <w:i/>
                <w:iCs/>
                <w:color w:val="00B050"/>
                <w:szCs w:val="20"/>
                <w:lang w:eastAsia="ja-JP"/>
              </w:rPr>
              <w:t>have similar pros and cons as</w:t>
            </w:r>
            <w:r>
              <w:rPr>
                <w:rFonts w:eastAsia="Yu Mincho"/>
                <w:color w:val="00B050"/>
                <w:szCs w:val="20"/>
                <w:lang w:eastAsia="ja-JP"/>
              </w:rPr>
              <w:t xml:space="preserve"> </w:t>
            </w:r>
            <w:r>
              <w:rPr>
                <w:rFonts w:eastAsia="Yu Mincho"/>
                <w:szCs w:val="20"/>
                <w:lang w:eastAsia="ja-JP"/>
              </w:rPr>
              <w:t xml:space="preserve">Type 3 UE-first </w:t>
            </w:r>
            <w:r>
              <w:rPr>
                <w:rFonts w:eastAsia="Yu Mincho"/>
                <w:b/>
                <w:bCs/>
                <w:i/>
                <w:iCs/>
                <w:color w:val="00B050"/>
                <w:szCs w:val="20"/>
                <w:lang w:eastAsia="ja-JP"/>
              </w:rPr>
              <w:t>training</w:t>
            </w:r>
            <w:r>
              <w:rPr>
                <w:rFonts w:eastAsia="Yu Mincho"/>
                <w:color w:val="00B050"/>
                <w:szCs w:val="20"/>
                <w:lang w:eastAsia="ja-JP"/>
              </w:rPr>
              <w:t xml:space="preserve"> </w:t>
            </w:r>
            <w:r>
              <w:rPr>
                <w:rFonts w:eastAsia="Yu Mincho"/>
                <w:b/>
                <w:bCs/>
                <w:strike/>
                <w:color w:val="C00000"/>
                <w:szCs w:val="20"/>
                <w:lang w:eastAsia="ja-JP"/>
              </w:rPr>
              <w:t>or require the UE-side encoder to have a specified input</w:t>
            </w:r>
            <w:r>
              <w:rPr>
                <w:rFonts w:eastAsia="Yu Mincho"/>
                <w:szCs w:val="20"/>
                <w:lang w:eastAsia="ja-JP"/>
              </w:rPr>
              <w:t>.”</w:t>
            </w:r>
          </w:p>
          <w:p w14:paraId="35AC45F7" w14:textId="77777777" w:rsidR="008F7974"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 xml:space="preserve">Regarding flexibility for cell-specific model </w:t>
            </w:r>
            <w:proofErr w:type="gramStart"/>
            <w:r>
              <w:rPr>
                <w:rFonts w:eastAsia="Yu Mincho"/>
                <w:szCs w:val="20"/>
                <w:lang w:eastAsia="ja-JP"/>
              </w:rPr>
              <w:t>and also</w:t>
            </w:r>
            <w:proofErr w:type="gramEnd"/>
            <w:r>
              <w:rPr>
                <w:rFonts w:eastAsia="Yu Mincho"/>
                <w:szCs w:val="20"/>
                <w:lang w:eastAsia="ja-JP"/>
              </w:rPr>
              <w:t xml:space="preserve"> model update after deployment, semi-flexible should be changed to flexible for Type 3. Dataset sharing efforts do not scale with the number of vendors once a dataset is prepared for common use. It should be considered </w:t>
            </w:r>
            <w:proofErr w:type="gramStart"/>
            <w:r>
              <w:rPr>
                <w:rFonts w:eastAsia="Yu Mincho"/>
                <w:szCs w:val="20"/>
                <w:lang w:eastAsia="ja-JP"/>
              </w:rPr>
              <w:t>similar to</w:t>
            </w:r>
            <w:proofErr w:type="gramEnd"/>
            <w:r>
              <w:rPr>
                <w:rFonts w:eastAsia="Yu Mincho"/>
                <w:szCs w:val="20"/>
                <w:lang w:eastAsia="ja-JP"/>
              </w:rPr>
              <w:t xml:space="preserve"> Type 1, since there too a model has to be shared after update.  </w:t>
            </w:r>
          </w:p>
          <w:p w14:paraId="2D04EB0D" w14:textId="77777777" w:rsidR="008F7974"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Regarding extensibility: UE-first Type 3 does not support training a new UE model compatible with an existing NW model. Also, NW-first Type 3 does not allow training a new NW model compatible with an existing UE model. Please correct these entries to “not supported”.</w:t>
            </w:r>
          </w:p>
          <w:p w14:paraId="30BA0ECA" w14:textId="77777777" w:rsidR="008F7974"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 xml:space="preserve">Note 7 assumes data for all devices will be available during </w:t>
            </w:r>
            <w:proofErr w:type="gramStart"/>
            <w:r>
              <w:rPr>
                <w:rFonts w:eastAsia="Yu Mincho"/>
                <w:szCs w:val="20"/>
                <w:lang w:eastAsia="ja-JP"/>
              </w:rPr>
              <w:t>training, and</w:t>
            </w:r>
            <w:proofErr w:type="gramEnd"/>
            <w:r>
              <w:rPr>
                <w:rFonts w:eastAsia="Yu Mincho"/>
                <w:szCs w:val="20"/>
                <w:lang w:eastAsia="ja-JP"/>
              </w:rPr>
              <w:t xml:space="preserve"> ignores the case of new devices being developed after training is complete. We suggest the following version: </w:t>
            </w:r>
          </w:p>
          <w:p w14:paraId="6CD636A5" w14:textId="77777777" w:rsidR="008F7974" w:rsidRDefault="00000000">
            <w:pPr>
              <w:pStyle w:val="ListParagraph"/>
              <w:ind w:leftChars="0" w:left="603" w:firstLine="0"/>
              <w:rPr>
                <w:rFonts w:eastAsia="Yu Mincho"/>
                <w:szCs w:val="20"/>
                <w:lang w:eastAsia="ja-JP"/>
              </w:rPr>
            </w:pPr>
            <w:r>
              <w:rPr>
                <w:rFonts w:eastAsia="Yu Mincho"/>
                <w:szCs w:val="20"/>
                <w:lang w:eastAsia="ja-JP"/>
              </w:rPr>
              <w:t>“Note 7: The training dataset may not be matched to the inference device if data collected from that device is not available for training (e.g., new device developed after training)”</w:t>
            </w:r>
          </w:p>
          <w:p w14:paraId="70FB3AEB" w14:textId="77777777" w:rsidR="008F7974" w:rsidRDefault="00000000">
            <w:pPr>
              <w:pStyle w:val="ListParagraph"/>
              <w:numPr>
                <w:ilvl w:val="0"/>
                <w:numId w:val="16"/>
              </w:numPr>
              <w:ind w:leftChars="0" w:left="603" w:hanging="450"/>
              <w:rPr>
                <w:rFonts w:eastAsia="Yu Mincho"/>
                <w:szCs w:val="20"/>
                <w:lang w:eastAsia="ja-JP"/>
              </w:rPr>
            </w:pPr>
            <w:r>
              <w:rPr>
                <w:rFonts w:eastAsia="Yu Mincho"/>
                <w:szCs w:val="20"/>
                <w:lang w:eastAsia="ja-JP"/>
              </w:rPr>
              <w:t>For Type 2 sequential training, the training data for the second stage comes from the UE-side and can therefore be matched to the inference device. Please change “limited” to “yes”.</w:t>
            </w:r>
          </w:p>
        </w:tc>
      </w:tr>
      <w:tr w:rsidR="008F7974" w14:paraId="752D2834" w14:textId="77777777">
        <w:tc>
          <w:tcPr>
            <w:tcW w:w="2705" w:type="dxa"/>
          </w:tcPr>
          <w:p w14:paraId="1898A184" w14:textId="77777777" w:rsidR="008F7974" w:rsidRDefault="00000000">
            <w:pPr>
              <w:rPr>
                <w:rFonts w:eastAsia="SimSun"/>
                <w:sz w:val="20"/>
                <w:szCs w:val="20"/>
                <w:lang w:eastAsia="ja-JP"/>
              </w:rPr>
            </w:pPr>
            <w:r>
              <w:rPr>
                <w:rFonts w:eastAsia="SimSun" w:hint="eastAsia"/>
                <w:sz w:val="20"/>
                <w:szCs w:val="20"/>
              </w:rPr>
              <w:t>ZTE</w:t>
            </w:r>
          </w:p>
        </w:tc>
        <w:tc>
          <w:tcPr>
            <w:tcW w:w="6305" w:type="dxa"/>
          </w:tcPr>
          <w:p w14:paraId="3278F715"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Model update flexibility after deployment</w:t>
            </w:r>
            <w:r>
              <w:rPr>
                <w:rFonts w:eastAsiaTheme="minorEastAsia"/>
                <w:sz w:val="20"/>
                <w:szCs w:val="20"/>
              </w:rPr>
              <w:t>”:</w:t>
            </w:r>
          </w:p>
          <w:p w14:paraId="65ABA7F5"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“Type 2- </w:t>
            </w:r>
            <w:r>
              <w:rPr>
                <w:sz w:val="20"/>
                <w:szCs w:val="20"/>
              </w:rPr>
              <w:t>Sequential NW first</w:t>
            </w:r>
            <w:r>
              <w:rPr>
                <w:rFonts w:eastAsiaTheme="minorEastAsia"/>
                <w:sz w:val="20"/>
                <w:szCs w:val="20"/>
              </w:rPr>
              <w:t>”: it should be “</w:t>
            </w:r>
            <w:r>
              <w:rPr>
                <w:rFonts w:eastAsiaTheme="minorEastAsia"/>
                <w:b/>
                <w:bCs/>
                <w:color w:val="FF0000"/>
                <w:sz w:val="20"/>
                <w:szCs w:val="20"/>
              </w:rPr>
              <w:t>more flexible than Type 2 simultaneous, less flexible than Type 3</w:t>
            </w:r>
            <w:r>
              <w:rPr>
                <w:rFonts w:eastAsiaTheme="minorEastAsia"/>
                <w:sz w:val="20"/>
                <w:szCs w:val="20"/>
              </w:rPr>
              <w:t xml:space="preserve">”. Compared to Type 3 which does not need real time interoperation, Type 2 (even for sequential manner) </w:t>
            </w:r>
            <w:r>
              <w:rPr>
                <w:rFonts w:eastAsiaTheme="minorEastAsia" w:hint="eastAsia"/>
                <w:sz w:val="20"/>
                <w:szCs w:val="20"/>
              </w:rPr>
              <w:lastRenderedPageBreak/>
              <w:t xml:space="preserve">still </w:t>
            </w:r>
            <w:r>
              <w:rPr>
                <w:rFonts w:eastAsiaTheme="minorEastAsia"/>
                <w:sz w:val="20"/>
                <w:szCs w:val="20"/>
              </w:rPr>
              <w:t xml:space="preserve">needs NW side to </w:t>
            </w:r>
            <w:r>
              <w:rPr>
                <w:rFonts w:eastAsiaTheme="minorEastAsia" w:hint="eastAsia"/>
                <w:sz w:val="20"/>
                <w:szCs w:val="20"/>
              </w:rPr>
              <w:t xml:space="preserve">involve </w:t>
            </w:r>
            <w:proofErr w:type="gramStart"/>
            <w:r>
              <w:rPr>
                <w:rFonts w:eastAsiaTheme="minorEastAsia" w:hint="eastAsia"/>
                <w:sz w:val="20"/>
                <w:szCs w:val="20"/>
              </w:rPr>
              <w:t>to calculate</w:t>
            </w:r>
            <w:proofErr w:type="gramEnd"/>
            <w:r>
              <w:rPr>
                <w:rFonts w:eastAsiaTheme="minorEastAsia" w:hint="eastAsia"/>
                <w:sz w:val="20"/>
                <w:szCs w:val="20"/>
              </w:rPr>
              <w:t xml:space="preserve"> and transmit the gradient </w:t>
            </w:r>
            <w:r>
              <w:rPr>
                <w:rFonts w:eastAsiaTheme="minorEastAsia"/>
                <w:sz w:val="20"/>
                <w:szCs w:val="20"/>
              </w:rPr>
              <w:t>with real time interoperation, so it is less flexible than Type 3.</w:t>
            </w:r>
          </w:p>
          <w:p w14:paraId="05575F37" w14:textId="77777777" w:rsidR="008F7974" w:rsidRDefault="00000000">
            <w:pPr>
              <w:rPr>
                <w:rFonts w:eastAsiaTheme="minorEastAsia"/>
                <w:sz w:val="20"/>
                <w:szCs w:val="20"/>
              </w:rPr>
            </w:pPr>
            <w:r>
              <w:rPr>
                <w:rFonts w:eastAsiaTheme="minorEastAsia" w:hint="eastAsia"/>
                <w:sz w:val="20"/>
                <w:szCs w:val="20"/>
              </w:rPr>
              <w:t>-</w:t>
            </w:r>
            <w:r>
              <w:rPr>
                <w:rFonts w:eastAsiaTheme="minorEastAsia"/>
                <w:sz w:val="20"/>
                <w:szCs w:val="20"/>
              </w:rPr>
              <w:t xml:space="preserve"> for “Type 3- </w:t>
            </w:r>
            <w:r>
              <w:rPr>
                <w:rFonts w:eastAsiaTheme="minorEastAsia" w:hint="eastAsia"/>
                <w:sz w:val="20"/>
                <w:szCs w:val="20"/>
              </w:rPr>
              <w:t>UE</w:t>
            </w:r>
            <w:r>
              <w:rPr>
                <w:rFonts w:eastAsiaTheme="minorEastAsia"/>
                <w:sz w:val="20"/>
                <w:szCs w:val="20"/>
              </w:rPr>
              <w:t xml:space="preserve"> first”: it </w:t>
            </w:r>
            <w:r>
              <w:rPr>
                <w:rFonts w:eastAsiaTheme="minorEastAsia" w:hint="eastAsia"/>
                <w:sz w:val="20"/>
                <w:szCs w:val="20"/>
              </w:rPr>
              <w:t>should add a limitation</w:t>
            </w:r>
            <w:r>
              <w:rPr>
                <w:rFonts w:eastAsiaTheme="minorEastAsia"/>
                <w:sz w:val="20"/>
                <w:szCs w:val="20"/>
              </w:rPr>
              <w:t xml:space="preserve"> “</w:t>
            </w:r>
            <w:r>
              <w:rPr>
                <w:rFonts w:eastAsiaTheme="minorEastAsia"/>
                <w:b/>
                <w:bCs/>
                <w:color w:val="FF0000"/>
                <w:sz w:val="20"/>
                <w:szCs w:val="20"/>
              </w:rPr>
              <w:t>less flexible than Type 3- NW first</w:t>
            </w:r>
            <w:r>
              <w:rPr>
                <w:rFonts w:eastAsiaTheme="minorEastAsia"/>
                <w:sz w:val="20"/>
                <w:szCs w:val="20"/>
              </w:rPr>
              <w:t>”. For Type 3- NW first, the model update can be per</w:t>
            </w:r>
            <w:r>
              <w:rPr>
                <w:rFonts w:eastAsiaTheme="minorEastAsia" w:hint="eastAsia"/>
                <w:sz w:val="20"/>
                <w:szCs w:val="20"/>
              </w:rPr>
              <w:t>formed at</w:t>
            </w:r>
            <w:r>
              <w:rPr>
                <w:rFonts w:eastAsiaTheme="minorEastAsia"/>
                <w:sz w:val="20"/>
                <w:szCs w:val="20"/>
              </w:rPr>
              <w:t xml:space="preserve"> gNB</w:t>
            </w:r>
            <w:r>
              <w:rPr>
                <w:rFonts w:eastAsiaTheme="minorEastAsia" w:hint="eastAsia"/>
                <w:sz w:val="20"/>
                <w:szCs w:val="20"/>
              </w:rPr>
              <w:t>,</w:t>
            </w:r>
            <w:r>
              <w:rPr>
                <w:rFonts w:eastAsiaTheme="minorEastAsia"/>
                <w:sz w:val="20"/>
                <w:szCs w:val="20"/>
              </w:rPr>
              <w:t xml:space="preserve"> but for UE first, the model update </w:t>
            </w:r>
            <w:r>
              <w:rPr>
                <w:rFonts w:eastAsiaTheme="minorEastAsia" w:hint="eastAsia"/>
                <w:sz w:val="20"/>
                <w:szCs w:val="20"/>
              </w:rPr>
              <w:t>may be performed at the UE vendor server, which adds additional complexity</w:t>
            </w:r>
            <w:r>
              <w:rPr>
                <w:rFonts w:eastAsiaTheme="minorEastAsia"/>
                <w:sz w:val="20"/>
                <w:szCs w:val="20"/>
              </w:rPr>
              <w:t>.</w:t>
            </w:r>
          </w:p>
          <w:p w14:paraId="03EC621A" w14:textId="77777777" w:rsidR="008F7974" w:rsidRDefault="008F7974">
            <w:pPr>
              <w:rPr>
                <w:rFonts w:eastAsiaTheme="minorEastAsia"/>
                <w:sz w:val="20"/>
                <w:szCs w:val="20"/>
              </w:rPr>
            </w:pPr>
          </w:p>
          <w:p w14:paraId="1E7C3DDD"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F</w:t>
            </w:r>
            <w:r>
              <w:rPr>
                <w:rFonts w:eastAsia="Malgun Gothic"/>
                <w:b/>
                <w:bCs/>
                <w:sz w:val="20"/>
                <w:szCs w:val="20"/>
              </w:rPr>
              <w:t>easibility of allowing UE side and NW side to develop/update models separately</w:t>
            </w:r>
            <w:r>
              <w:rPr>
                <w:rFonts w:eastAsiaTheme="minorEastAsia"/>
                <w:sz w:val="20"/>
                <w:szCs w:val="20"/>
              </w:rPr>
              <w:t xml:space="preserve">”, </w:t>
            </w:r>
          </w:p>
          <w:p w14:paraId="1F5E0687" w14:textId="77777777" w:rsidR="008F7974" w:rsidRDefault="00000000">
            <w:pPr>
              <w:rPr>
                <w:rFonts w:eastAsiaTheme="minorEastAsia"/>
                <w:sz w:val="20"/>
                <w:szCs w:val="20"/>
                <w:lang w:eastAsia="ja-JP"/>
              </w:rPr>
            </w:pPr>
            <w:r>
              <w:rPr>
                <w:rFonts w:eastAsiaTheme="minorEastAsia"/>
                <w:sz w:val="20"/>
                <w:szCs w:val="20"/>
              </w:rPr>
              <w:t xml:space="preserve">- “Type 2- </w:t>
            </w:r>
            <w:r>
              <w:rPr>
                <w:sz w:val="20"/>
                <w:szCs w:val="20"/>
              </w:rPr>
              <w:t>Sequential NW first</w:t>
            </w:r>
            <w:r>
              <w:rPr>
                <w:rFonts w:eastAsiaTheme="minorEastAsia"/>
                <w:sz w:val="20"/>
                <w:szCs w:val="20"/>
              </w:rPr>
              <w:t>”: it should be “</w:t>
            </w:r>
            <w:r>
              <w:rPr>
                <w:rFonts w:eastAsiaTheme="minorEastAsia"/>
                <w:b/>
                <w:bCs/>
                <w:color w:val="FF0000"/>
                <w:sz w:val="20"/>
                <w:szCs w:val="20"/>
              </w:rPr>
              <w:t>infeasible</w:t>
            </w:r>
            <w:r>
              <w:rPr>
                <w:rFonts w:eastAsiaTheme="minorEastAsia"/>
                <w:sz w:val="20"/>
                <w:szCs w:val="20"/>
              </w:rPr>
              <w:t xml:space="preserve">”. </w:t>
            </w:r>
            <w:r>
              <w:rPr>
                <w:rFonts w:eastAsiaTheme="minorEastAsia" w:hint="eastAsia"/>
                <w:sz w:val="20"/>
                <w:szCs w:val="20"/>
              </w:rPr>
              <w:t>UE model can not be updated by itself if NW vendors do not provide an API and involve in calculating and transmitting gradients for UE model to update.</w:t>
            </w:r>
          </w:p>
        </w:tc>
      </w:tr>
      <w:tr w:rsidR="008F7974" w14:paraId="404A7522" w14:textId="77777777">
        <w:tc>
          <w:tcPr>
            <w:tcW w:w="2705" w:type="dxa"/>
          </w:tcPr>
          <w:p w14:paraId="606C57D0" w14:textId="77777777" w:rsidR="008F7974" w:rsidRDefault="00000000">
            <w:pPr>
              <w:rPr>
                <w:rFonts w:eastAsia="Yu Mincho"/>
                <w:sz w:val="20"/>
                <w:szCs w:val="20"/>
                <w:lang w:eastAsia="ja-JP"/>
              </w:rPr>
            </w:pPr>
            <w:r>
              <w:rPr>
                <w:rFonts w:eastAsiaTheme="minorEastAsia" w:hint="eastAsia"/>
                <w:sz w:val="20"/>
                <w:szCs w:val="20"/>
              </w:rPr>
              <w:lastRenderedPageBreak/>
              <w:t>CATT</w:t>
            </w:r>
          </w:p>
        </w:tc>
        <w:tc>
          <w:tcPr>
            <w:tcW w:w="6305" w:type="dxa"/>
          </w:tcPr>
          <w:p w14:paraId="3771A965" w14:textId="77777777" w:rsidR="008F7974" w:rsidRDefault="00000000">
            <w:pPr>
              <w:rPr>
                <w:rFonts w:eastAsiaTheme="minorEastAsia"/>
                <w:sz w:val="20"/>
                <w:szCs w:val="20"/>
              </w:rPr>
            </w:pPr>
            <w:r>
              <w:rPr>
                <w:rFonts w:eastAsiaTheme="minorEastAsia" w:hint="eastAsia"/>
                <w:sz w:val="20"/>
                <w:szCs w:val="20"/>
              </w:rPr>
              <w:t>Thanks FL and please find two comments from us:</w:t>
            </w:r>
          </w:p>
          <w:p w14:paraId="1E7C5193" w14:textId="77777777" w:rsidR="008F7974" w:rsidRDefault="008F7974">
            <w:pPr>
              <w:rPr>
                <w:rFonts w:eastAsiaTheme="minorEastAsia"/>
                <w:sz w:val="20"/>
                <w:szCs w:val="20"/>
              </w:rPr>
            </w:pPr>
          </w:p>
          <w:p w14:paraId="22522BA0" w14:textId="77777777" w:rsidR="008F7974" w:rsidRDefault="00000000">
            <w:pPr>
              <w:rPr>
                <w:rFonts w:eastAsiaTheme="minorEastAsia"/>
                <w:sz w:val="20"/>
                <w:szCs w:val="20"/>
              </w:rPr>
            </w:pPr>
            <w:r>
              <w:rPr>
                <w:rFonts w:eastAsiaTheme="minorEastAsia" w:hint="eastAsia"/>
                <w:sz w:val="20"/>
                <w:szCs w:val="20"/>
              </w:rPr>
              <w:t xml:space="preserve">For </w:t>
            </w:r>
            <w:r>
              <w:rPr>
                <w:rFonts w:eastAsiaTheme="minorEastAsia"/>
                <w:sz w:val="20"/>
                <w:szCs w:val="20"/>
              </w:rPr>
              <w:t>‘</w:t>
            </w:r>
            <w:r>
              <w:rPr>
                <w:b/>
                <w:bCs/>
                <w:iCs/>
                <w:sz w:val="20"/>
                <w:szCs w:val="20"/>
              </w:rPr>
              <w:t>Flexibility to support cell/site/scenario/configuration specific model</w:t>
            </w:r>
            <w:r>
              <w:rPr>
                <w:rFonts w:eastAsiaTheme="minorEastAsia"/>
                <w:sz w:val="20"/>
                <w:szCs w:val="20"/>
              </w:rPr>
              <w:t>’</w:t>
            </w:r>
            <w:r>
              <w:rPr>
                <w:rFonts w:eastAsiaTheme="minorEastAsia" w:hint="eastAsia"/>
                <w:sz w:val="20"/>
                <w:szCs w:val="20"/>
              </w:rPr>
              <w:t xml:space="preserve"> of </w:t>
            </w:r>
            <w:r>
              <w:rPr>
                <w:rFonts w:eastAsiaTheme="minorEastAsia"/>
                <w:sz w:val="20"/>
                <w:szCs w:val="20"/>
              </w:rPr>
              <w:t>‘</w:t>
            </w:r>
            <w:r>
              <w:rPr>
                <w:rFonts w:eastAsiaTheme="minorEastAsia" w:hint="eastAsia"/>
                <w:b/>
                <w:sz w:val="20"/>
                <w:szCs w:val="20"/>
              </w:rPr>
              <w:t>T</w:t>
            </w:r>
            <w:r>
              <w:rPr>
                <w:rFonts w:eastAsiaTheme="minorEastAsia"/>
                <w:b/>
                <w:sz w:val="20"/>
                <w:szCs w:val="20"/>
              </w:rPr>
              <w:t>y</w:t>
            </w:r>
            <w:r>
              <w:rPr>
                <w:rFonts w:eastAsiaTheme="minorEastAsia" w:hint="eastAsia"/>
                <w:b/>
                <w:sz w:val="20"/>
                <w:szCs w:val="20"/>
              </w:rPr>
              <w:t>pe 2 sequential</w:t>
            </w:r>
            <w:r>
              <w:rPr>
                <w:rFonts w:eastAsiaTheme="minorEastAsia"/>
                <w:sz w:val="20"/>
                <w:szCs w:val="20"/>
              </w:rPr>
              <w:t>’</w:t>
            </w:r>
            <w:r>
              <w:rPr>
                <w:rFonts w:eastAsiaTheme="minorEastAsia" w:hint="eastAsia"/>
                <w:sz w:val="20"/>
                <w:szCs w:val="20"/>
              </w:rPr>
              <w:t xml:space="preserve">, we think it is still </w:t>
            </w:r>
            <w:r>
              <w:rPr>
                <w:rFonts w:eastAsiaTheme="minorEastAsia"/>
                <w:sz w:val="20"/>
                <w:szCs w:val="20"/>
              </w:rPr>
              <w:t>‘</w:t>
            </w:r>
            <w:r>
              <w:rPr>
                <w:rFonts w:eastAsiaTheme="minorEastAsia" w:hint="eastAsia"/>
                <w:b/>
                <w:sz w:val="20"/>
                <w:szCs w:val="20"/>
              </w:rPr>
              <w:t>more difficult than Type 3</w:t>
            </w:r>
            <w:r>
              <w:rPr>
                <w:rFonts w:eastAsiaTheme="minorEastAsia"/>
                <w:sz w:val="20"/>
                <w:szCs w:val="20"/>
              </w:rPr>
              <w:t>’</w:t>
            </w:r>
            <w:r>
              <w:rPr>
                <w:rFonts w:eastAsiaTheme="minorEastAsia" w:hint="eastAsia"/>
                <w:sz w:val="20"/>
                <w:szCs w:val="20"/>
              </w:rPr>
              <w:t xml:space="preserve"> training, which should not be </w:t>
            </w:r>
            <w:r>
              <w:rPr>
                <w:rFonts w:eastAsiaTheme="minorEastAsia"/>
                <w:sz w:val="20"/>
                <w:szCs w:val="20"/>
              </w:rPr>
              <w:t>‘</w:t>
            </w:r>
            <w:r>
              <w:rPr>
                <w:rFonts w:eastAsiaTheme="minorEastAsia" w:hint="eastAsia"/>
                <w:b/>
                <w:sz w:val="20"/>
                <w:szCs w:val="20"/>
              </w:rPr>
              <w:t>semi-flexible</w:t>
            </w:r>
            <w:r>
              <w:rPr>
                <w:rFonts w:eastAsiaTheme="minorEastAsia"/>
                <w:sz w:val="20"/>
                <w:szCs w:val="20"/>
              </w:rPr>
              <w:t>’</w:t>
            </w:r>
            <w:r>
              <w:rPr>
                <w:rFonts w:eastAsiaTheme="minorEastAsia" w:hint="eastAsia"/>
                <w:sz w:val="20"/>
                <w:szCs w:val="20"/>
              </w:rPr>
              <w:t xml:space="preserve"> as Type 3.</w:t>
            </w:r>
          </w:p>
          <w:p w14:paraId="45606DF2" w14:textId="77777777" w:rsidR="008F7974" w:rsidRDefault="008F7974">
            <w:pPr>
              <w:rPr>
                <w:rFonts w:eastAsiaTheme="minorEastAsia"/>
                <w:sz w:val="20"/>
                <w:szCs w:val="20"/>
              </w:rPr>
            </w:pPr>
          </w:p>
          <w:p w14:paraId="1F66A812" w14:textId="77777777" w:rsidR="008F7974" w:rsidRDefault="00000000">
            <w:pPr>
              <w:rPr>
                <w:rFonts w:eastAsia="Yu Mincho"/>
                <w:szCs w:val="20"/>
                <w:lang w:eastAsia="ja-JP"/>
              </w:rPr>
            </w:pPr>
            <w:r>
              <w:rPr>
                <w:rFonts w:eastAsiaTheme="minorEastAsia" w:hint="eastAsia"/>
                <w:sz w:val="20"/>
                <w:szCs w:val="20"/>
              </w:rPr>
              <w:t>F</w:t>
            </w:r>
            <w:r>
              <w:rPr>
                <w:rFonts w:eastAsiaTheme="minorEastAsia"/>
                <w:sz w:val="20"/>
                <w:szCs w:val="20"/>
              </w:rPr>
              <w:t>o</w:t>
            </w:r>
            <w:r>
              <w:rPr>
                <w:rFonts w:eastAsiaTheme="minorEastAsia" w:hint="eastAsia"/>
                <w:sz w:val="20"/>
                <w:szCs w:val="20"/>
              </w:rPr>
              <w:t xml:space="preserve">r </w:t>
            </w:r>
            <w:r>
              <w:rPr>
                <w:rFonts w:eastAsiaTheme="minorEastAsia"/>
                <w:sz w:val="20"/>
                <w:szCs w:val="20"/>
              </w:rPr>
              <w:t>‘</w:t>
            </w:r>
            <w:r>
              <w:rPr>
                <w:b/>
                <w:sz w:val="20"/>
                <w:szCs w:val="20"/>
              </w:rPr>
              <w:t>Whether training data distribution can match the inference device</w:t>
            </w:r>
            <w:r>
              <w:rPr>
                <w:rFonts w:eastAsiaTheme="minorEastAsia"/>
                <w:sz w:val="20"/>
                <w:szCs w:val="20"/>
              </w:rPr>
              <w:t>’</w:t>
            </w:r>
            <w:r>
              <w:rPr>
                <w:rFonts w:eastAsiaTheme="minorEastAsia" w:hint="eastAsia"/>
                <w:sz w:val="20"/>
                <w:szCs w:val="20"/>
              </w:rPr>
              <w:t xml:space="preserve">, it is unclear what is the difference between </w:t>
            </w:r>
            <w:r>
              <w:rPr>
                <w:rFonts w:eastAsiaTheme="minorEastAsia"/>
                <w:sz w:val="20"/>
                <w:szCs w:val="20"/>
              </w:rPr>
              <w:t>‘</w:t>
            </w:r>
            <w:r>
              <w:rPr>
                <w:rFonts w:eastAsiaTheme="minorEastAsia" w:hint="eastAsia"/>
                <w:b/>
                <w:sz w:val="20"/>
                <w:szCs w:val="20"/>
              </w:rPr>
              <w:t xml:space="preserve">restricted (for </w:t>
            </w:r>
            <w:r>
              <w:rPr>
                <w:rFonts w:eastAsiaTheme="minorEastAsia"/>
                <w:b/>
                <w:sz w:val="20"/>
                <w:szCs w:val="20"/>
              </w:rPr>
              <w:t>simultaneous</w:t>
            </w:r>
            <w:r>
              <w:rPr>
                <w:rFonts w:eastAsiaTheme="minorEastAsia" w:hint="eastAsia"/>
                <w:b/>
                <w:sz w:val="20"/>
                <w:szCs w:val="20"/>
              </w:rPr>
              <w:t>)</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hint="eastAsia"/>
                <w:b/>
                <w:sz w:val="20"/>
                <w:szCs w:val="20"/>
              </w:rPr>
              <w:t>limited (for sequential)</w:t>
            </w:r>
            <w:r>
              <w:rPr>
                <w:rFonts w:eastAsiaTheme="minorEastAsia"/>
                <w:sz w:val="20"/>
                <w:szCs w:val="20"/>
              </w:rPr>
              <w:t>’</w:t>
            </w:r>
            <w:r>
              <w:rPr>
                <w:rFonts w:eastAsiaTheme="minorEastAsia" w:hint="eastAsia"/>
                <w:sz w:val="20"/>
                <w:szCs w:val="20"/>
              </w:rPr>
              <w:t xml:space="preserve">. If they have no </w:t>
            </w:r>
            <w:proofErr w:type="gramStart"/>
            <w:r>
              <w:rPr>
                <w:rFonts w:eastAsiaTheme="minorEastAsia" w:hint="eastAsia"/>
                <w:sz w:val="20"/>
                <w:szCs w:val="20"/>
              </w:rPr>
              <w:t>different</w:t>
            </w:r>
            <w:proofErr w:type="gramEnd"/>
            <w:r>
              <w:rPr>
                <w:rFonts w:eastAsiaTheme="minorEastAsia" w:hint="eastAsia"/>
                <w:sz w:val="20"/>
                <w:szCs w:val="20"/>
              </w:rPr>
              <w:t xml:space="preserve"> we </w:t>
            </w:r>
            <w:r>
              <w:rPr>
                <w:rFonts w:eastAsiaTheme="minorEastAsia"/>
                <w:sz w:val="20"/>
                <w:szCs w:val="20"/>
              </w:rPr>
              <w:t>should</w:t>
            </w:r>
            <w:r>
              <w:rPr>
                <w:rFonts w:eastAsiaTheme="minorEastAsia" w:hint="eastAsia"/>
                <w:sz w:val="20"/>
                <w:szCs w:val="20"/>
              </w:rPr>
              <w:t xml:space="preserve"> use unified wording. </w:t>
            </w:r>
            <w:proofErr w:type="gramStart"/>
            <w:r>
              <w:rPr>
                <w:rFonts w:eastAsiaTheme="minorEastAsia" w:hint="eastAsia"/>
                <w:sz w:val="20"/>
                <w:szCs w:val="20"/>
              </w:rPr>
              <w:t>Otherwise</w:t>
            </w:r>
            <w:proofErr w:type="gramEnd"/>
            <w:r>
              <w:rPr>
                <w:rFonts w:eastAsiaTheme="minorEastAsia" w:hint="eastAsia"/>
                <w:sz w:val="20"/>
                <w:szCs w:val="20"/>
              </w:rPr>
              <w:t xml:space="preserve"> we should make it clear that which one is more capable to match data distribution.</w:t>
            </w:r>
          </w:p>
        </w:tc>
      </w:tr>
    </w:tbl>
    <w:p w14:paraId="037C74D8" w14:textId="77777777" w:rsidR="008F7974" w:rsidRDefault="008F7974">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Yu Mincho"/>
          <w:sz w:val="20"/>
          <w:szCs w:val="20"/>
          <w:lang w:eastAsia="ja-JP"/>
        </w:rPr>
      </w:pPr>
    </w:p>
    <w:p w14:paraId="589B2DA0" w14:textId="77777777" w:rsidR="008F7974" w:rsidRDefault="008F7974">
      <w:pPr>
        <w:rPr>
          <w:sz w:val="20"/>
          <w:szCs w:val="20"/>
        </w:rPr>
      </w:pPr>
    </w:p>
    <w:p w14:paraId="543244F1" w14:textId="77777777" w:rsidR="008F7974" w:rsidRDefault="008F7974">
      <w:pPr>
        <w:rPr>
          <w:sz w:val="20"/>
          <w:szCs w:val="20"/>
        </w:rPr>
      </w:pPr>
    </w:p>
    <w:p w14:paraId="278BA805" w14:textId="77777777" w:rsidR="008F7974" w:rsidRDefault="00000000">
      <w:pPr>
        <w:pStyle w:val="Heading3"/>
        <w:numPr>
          <w:ilvl w:val="0"/>
          <w:numId w:val="0"/>
        </w:numPr>
        <w:rPr>
          <w:b/>
          <w:bCs/>
          <w:i/>
          <w:iCs/>
          <w:sz w:val="20"/>
          <w:szCs w:val="20"/>
        </w:rPr>
      </w:pPr>
      <w:r>
        <w:rPr>
          <w:b/>
          <w:bCs/>
          <w:i/>
          <w:iCs/>
          <w:sz w:val="20"/>
          <w:szCs w:val="20"/>
        </w:rPr>
        <w:t xml:space="preserve">Proposed observation 2-1-1 (v1) </w:t>
      </w:r>
      <w:r>
        <w:rPr>
          <w:sz w:val="20"/>
          <w:szCs w:val="20"/>
        </w:rPr>
        <w:t xml:space="preserve"> </w:t>
      </w:r>
    </w:p>
    <w:p w14:paraId="33B992D2"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7142554F" w14:textId="77777777" w:rsidR="008F7974" w:rsidRDefault="008F7974">
      <w:pPr>
        <w:rPr>
          <w:rFonts w:eastAsia="Malgun Gothic"/>
          <w:b/>
          <w:bCs/>
          <w:i/>
          <w:iCs/>
          <w:color w:val="000000" w:themeColor="text1"/>
          <w:sz w:val="20"/>
          <w:szCs w:val="20"/>
        </w:rPr>
      </w:pPr>
    </w:p>
    <w:p w14:paraId="18CF9B6E" w14:textId="77777777" w:rsidR="008F7974" w:rsidRDefault="008F797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8F7974" w14:paraId="721B348F" w14:textId="77777777">
        <w:trPr>
          <w:trHeight w:val="216"/>
        </w:trPr>
        <w:tc>
          <w:tcPr>
            <w:tcW w:w="2425" w:type="dxa"/>
            <w:vMerge w:val="restart"/>
            <w:tcBorders>
              <w:tl2br w:val="single" w:sz="4" w:space="0" w:color="auto"/>
            </w:tcBorders>
          </w:tcPr>
          <w:p w14:paraId="6F8A9BCE"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3882DAA" w14:textId="77777777" w:rsidR="008F7974" w:rsidRDefault="00000000">
            <w:pPr>
              <w:rPr>
                <w:sz w:val="20"/>
                <w:szCs w:val="20"/>
              </w:rPr>
            </w:pPr>
            <w:r>
              <w:rPr>
                <w:rFonts w:eastAsia="DengXian"/>
                <w:sz w:val="20"/>
                <w:szCs w:val="20"/>
              </w:rPr>
              <w:t>Characteristics</w:t>
            </w:r>
          </w:p>
        </w:tc>
        <w:tc>
          <w:tcPr>
            <w:tcW w:w="3060" w:type="dxa"/>
            <w:gridSpan w:val="2"/>
          </w:tcPr>
          <w:p w14:paraId="0A4CA81B" w14:textId="77777777" w:rsidR="008F7974" w:rsidRDefault="00000000">
            <w:pPr>
              <w:rPr>
                <w:sz w:val="20"/>
                <w:szCs w:val="20"/>
              </w:rPr>
            </w:pPr>
            <w:r>
              <w:rPr>
                <w:sz w:val="20"/>
                <w:szCs w:val="20"/>
              </w:rPr>
              <w:t>Type 2</w:t>
            </w:r>
          </w:p>
        </w:tc>
        <w:tc>
          <w:tcPr>
            <w:tcW w:w="3240" w:type="dxa"/>
            <w:gridSpan w:val="2"/>
          </w:tcPr>
          <w:p w14:paraId="39D9C304" w14:textId="77777777" w:rsidR="008F7974" w:rsidRDefault="00000000">
            <w:pPr>
              <w:rPr>
                <w:sz w:val="20"/>
                <w:szCs w:val="20"/>
              </w:rPr>
            </w:pPr>
            <w:r>
              <w:rPr>
                <w:sz w:val="20"/>
                <w:szCs w:val="20"/>
              </w:rPr>
              <w:t>Type 3</w:t>
            </w:r>
          </w:p>
        </w:tc>
      </w:tr>
      <w:tr w:rsidR="008F7974" w14:paraId="42D886DC" w14:textId="77777777">
        <w:trPr>
          <w:trHeight w:val="157"/>
        </w:trPr>
        <w:tc>
          <w:tcPr>
            <w:tcW w:w="2425" w:type="dxa"/>
            <w:vMerge/>
            <w:tcBorders>
              <w:tl2br w:val="single" w:sz="4" w:space="0" w:color="auto"/>
            </w:tcBorders>
          </w:tcPr>
          <w:p w14:paraId="18BC566D" w14:textId="77777777" w:rsidR="008F7974" w:rsidRDefault="008F7974">
            <w:pPr>
              <w:rPr>
                <w:sz w:val="20"/>
                <w:szCs w:val="20"/>
              </w:rPr>
            </w:pPr>
          </w:p>
        </w:tc>
        <w:tc>
          <w:tcPr>
            <w:tcW w:w="1440" w:type="dxa"/>
          </w:tcPr>
          <w:p w14:paraId="0C4C4C79" w14:textId="77777777" w:rsidR="008F7974" w:rsidRDefault="00000000">
            <w:pPr>
              <w:rPr>
                <w:sz w:val="20"/>
                <w:szCs w:val="20"/>
              </w:rPr>
            </w:pPr>
            <w:r>
              <w:rPr>
                <w:sz w:val="20"/>
                <w:szCs w:val="20"/>
              </w:rPr>
              <w:t>Simultaneous</w:t>
            </w:r>
          </w:p>
        </w:tc>
        <w:tc>
          <w:tcPr>
            <w:tcW w:w="1620" w:type="dxa"/>
          </w:tcPr>
          <w:p w14:paraId="661E6C43" w14:textId="77777777" w:rsidR="008F7974" w:rsidRDefault="00000000">
            <w:pPr>
              <w:rPr>
                <w:sz w:val="20"/>
                <w:szCs w:val="20"/>
              </w:rPr>
            </w:pPr>
            <w:r>
              <w:rPr>
                <w:sz w:val="20"/>
                <w:szCs w:val="20"/>
              </w:rPr>
              <w:t xml:space="preserve">Sequential </w:t>
            </w:r>
          </w:p>
          <w:p w14:paraId="382C29EC" w14:textId="77777777" w:rsidR="008F7974" w:rsidRDefault="00000000">
            <w:pPr>
              <w:rPr>
                <w:sz w:val="20"/>
                <w:szCs w:val="20"/>
              </w:rPr>
            </w:pPr>
            <w:r>
              <w:rPr>
                <w:color w:val="FF0000"/>
                <w:sz w:val="20"/>
                <w:szCs w:val="20"/>
              </w:rPr>
              <w:t>NW first (note 1)</w:t>
            </w:r>
          </w:p>
        </w:tc>
        <w:tc>
          <w:tcPr>
            <w:tcW w:w="1530" w:type="dxa"/>
          </w:tcPr>
          <w:p w14:paraId="11510593" w14:textId="77777777" w:rsidR="008F7974" w:rsidRDefault="00000000">
            <w:pPr>
              <w:rPr>
                <w:sz w:val="20"/>
                <w:szCs w:val="20"/>
              </w:rPr>
            </w:pPr>
            <w:r>
              <w:rPr>
                <w:sz w:val="20"/>
                <w:szCs w:val="20"/>
              </w:rPr>
              <w:t>NW first</w:t>
            </w:r>
          </w:p>
        </w:tc>
        <w:tc>
          <w:tcPr>
            <w:tcW w:w="1710" w:type="dxa"/>
          </w:tcPr>
          <w:p w14:paraId="6C4F8CC6" w14:textId="77777777" w:rsidR="008F7974" w:rsidRDefault="00000000">
            <w:pPr>
              <w:rPr>
                <w:sz w:val="20"/>
                <w:szCs w:val="20"/>
              </w:rPr>
            </w:pPr>
            <w:r>
              <w:rPr>
                <w:sz w:val="20"/>
                <w:szCs w:val="20"/>
              </w:rPr>
              <w:t xml:space="preserve"> UE first</w:t>
            </w:r>
          </w:p>
        </w:tc>
      </w:tr>
      <w:tr w:rsidR="008F7974" w14:paraId="57A9B6C0" w14:textId="77777777">
        <w:trPr>
          <w:trHeight w:val="433"/>
        </w:trPr>
        <w:tc>
          <w:tcPr>
            <w:tcW w:w="2425" w:type="dxa"/>
          </w:tcPr>
          <w:p w14:paraId="07BA7460" w14:textId="77777777" w:rsidR="008F7974" w:rsidRDefault="00000000">
            <w:pPr>
              <w:rPr>
                <w:sz w:val="20"/>
                <w:szCs w:val="20"/>
                <w:highlight w:val="yellow"/>
              </w:rPr>
            </w:pPr>
            <w:r>
              <w:rPr>
                <w:sz w:val="20"/>
                <w:szCs w:val="20"/>
                <w:highlight w:val="yellow"/>
              </w:rPr>
              <w:t xml:space="preserve">Whether model can be kept proprietary </w:t>
            </w:r>
          </w:p>
        </w:tc>
        <w:tc>
          <w:tcPr>
            <w:tcW w:w="1440" w:type="dxa"/>
            <w:vAlign w:val="center"/>
          </w:tcPr>
          <w:p w14:paraId="170F412C"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c>
          <w:tcPr>
            <w:tcW w:w="1620" w:type="dxa"/>
          </w:tcPr>
          <w:p w14:paraId="3F43F499"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 xml:space="preserve">Yes </w:t>
            </w:r>
            <w:r>
              <w:rPr>
                <w:color w:val="000000" w:themeColor="text1"/>
                <w:kern w:val="24"/>
                <w:sz w:val="20"/>
                <w:szCs w:val="20"/>
                <w:highlight w:val="yellow"/>
              </w:rPr>
              <w:t>(note 2)</w:t>
            </w:r>
          </w:p>
        </w:tc>
        <w:tc>
          <w:tcPr>
            <w:tcW w:w="1530" w:type="dxa"/>
            <w:vAlign w:val="center"/>
          </w:tcPr>
          <w:p w14:paraId="2D0B7397"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c>
          <w:tcPr>
            <w:tcW w:w="1710" w:type="dxa"/>
            <w:vAlign w:val="center"/>
          </w:tcPr>
          <w:p w14:paraId="2B5E31D0" w14:textId="77777777" w:rsidR="008F7974" w:rsidRDefault="00000000">
            <w:pPr>
              <w:rPr>
                <w:color w:val="000000" w:themeColor="text1"/>
                <w:sz w:val="20"/>
                <w:szCs w:val="20"/>
                <w:highlight w:val="yellow"/>
              </w:rPr>
            </w:pPr>
            <w:r>
              <w:rPr>
                <w:color w:val="000000" w:themeColor="text1"/>
                <w:kern w:val="24"/>
                <w:sz w:val="20"/>
                <w:szCs w:val="20"/>
                <w:highlight w:val="yellow"/>
              </w:rPr>
              <w:t>Yes (note 2)</w:t>
            </w:r>
          </w:p>
        </w:tc>
      </w:tr>
      <w:tr w:rsidR="008F7974" w14:paraId="30F64B50" w14:textId="77777777">
        <w:trPr>
          <w:trHeight w:val="452"/>
        </w:trPr>
        <w:tc>
          <w:tcPr>
            <w:tcW w:w="2425" w:type="dxa"/>
          </w:tcPr>
          <w:p w14:paraId="24D4DAD0" w14:textId="77777777" w:rsidR="008F7974" w:rsidRDefault="00000000">
            <w:pPr>
              <w:rPr>
                <w:sz w:val="20"/>
                <w:szCs w:val="20"/>
              </w:rPr>
            </w:pPr>
            <w:r>
              <w:rPr>
                <w:sz w:val="20"/>
                <w:szCs w:val="20"/>
              </w:rPr>
              <w:t>Whether require privacy-sensitive dataset sharing</w:t>
            </w:r>
          </w:p>
        </w:tc>
        <w:tc>
          <w:tcPr>
            <w:tcW w:w="1440" w:type="dxa"/>
            <w:vAlign w:val="center"/>
          </w:tcPr>
          <w:p w14:paraId="14DB2918" w14:textId="77777777" w:rsidR="008F7974" w:rsidRDefault="00000000">
            <w:pPr>
              <w:rPr>
                <w:color w:val="000000" w:themeColor="text1"/>
                <w:sz w:val="20"/>
                <w:szCs w:val="20"/>
              </w:rPr>
            </w:pPr>
            <w:r>
              <w:rPr>
                <w:color w:val="000000" w:themeColor="text1"/>
                <w:kern w:val="24"/>
                <w:sz w:val="20"/>
                <w:szCs w:val="20"/>
              </w:rPr>
              <w:t>No (Note 3)</w:t>
            </w:r>
          </w:p>
        </w:tc>
        <w:tc>
          <w:tcPr>
            <w:tcW w:w="1620" w:type="dxa"/>
          </w:tcPr>
          <w:p w14:paraId="36C434CB" w14:textId="77777777" w:rsidR="008F7974" w:rsidRDefault="00000000">
            <w:pPr>
              <w:rPr>
                <w:color w:val="000000" w:themeColor="text1"/>
                <w:kern w:val="24"/>
                <w:sz w:val="20"/>
                <w:szCs w:val="20"/>
              </w:rPr>
            </w:pPr>
            <w:r>
              <w:rPr>
                <w:bCs/>
                <w:color w:val="000000" w:themeColor="text1"/>
                <w:kern w:val="24"/>
                <w:sz w:val="20"/>
                <w:szCs w:val="20"/>
              </w:rPr>
              <w:t>No (Note3)</w:t>
            </w:r>
          </w:p>
        </w:tc>
        <w:tc>
          <w:tcPr>
            <w:tcW w:w="1530" w:type="dxa"/>
            <w:vAlign w:val="center"/>
          </w:tcPr>
          <w:p w14:paraId="202A16A1" w14:textId="77777777" w:rsidR="008F7974" w:rsidRDefault="00000000">
            <w:pPr>
              <w:rPr>
                <w:color w:val="000000" w:themeColor="text1"/>
                <w:sz w:val="20"/>
                <w:szCs w:val="20"/>
              </w:rPr>
            </w:pPr>
            <w:r>
              <w:rPr>
                <w:color w:val="000000" w:themeColor="text1"/>
                <w:kern w:val="24"/>
                <w:sz w:val="20"/>
                <w:szCs w:val="20"/>
              </w:rPr>
              <w:t>No (Note 3)</w:t>
            </w:r>
          </w:p>
        </w:tc>
        <w:tc>
          <w:tcPr>
            <w:tcW w:w="1710" w:type="dxa"/>
            <w:vAlign w:val="center"/>
          </w:tcPr>
          <w:p w14:paraId="09B2F1E3" w14:textId="77777777" w:rsidR="008F7974" w:rsidRDefault="00000000">
            <w:pPr>
              <w:rPr>
                <w:color w:val="000000" w:themeColor="text1"/>
                <w:sz w:val="20"/>
                <w:szCs w:val="20"/>
              </w:rPr>
            </w:pPr>
            <w:r>
              <w:rPr>
                <w:color w:val="000000" w:themeColor="text1"/>
                <w:kern w:val="24"/>
                <w:sz w:val="20"/>
                <w:szCs w:val="20"/>
              </w:rPr>
              <w:t>No (Note 3)</w:t>
            </w:r>
          </w:p>
        </w:tc>
      </w:tr>
      <w:tr w:rsidR="008F7974" w14:paraId="055A3C0E" w14:textId="77777777">
        <w:trPr>
          <w:trHeight w:val="1373"/>
        </w:trPr>
        <w:tc>
          <w:tcPr>
            <w:tcW w:w="2425" w:type="dxa"/>
          </w:tcPr>
          <w:p w14:paraId="73B3F83A"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5A46C3CD" w14:textId="77777777" w:rsidR="008F7974" w:rsidRDefault="00000000">
            <w:pPr>
              <w:rPr>
                <w:color w:val="000000" w:themeColor="text1"/>
                <w:sz w:val="20"/>
                <w:szCs w:val="20"/>
              </w:rPr>
            </w:pPr>
            <w:r>
              <w:rPr>
                <w:color w:val="000000" w:themeColor="text1"/>
                <w:kern w:val="24"/>
                <w:sz w:val="20"/>
                <w:szCs w:val="20"/>
              </w:rPr>
              <w:t>More difficult than type 3</w:t>
            </w:r>
          </w:p>
        </w:tc>
        <w:tc>
          <w:tcPr>
            <w:tcW w:w="1620" w:type="dxa"/>
          </w:tcPr>
          <w:p w14:paraId="67D27DB1" w14:textId="77777777" w:rsidR="008F7974" w:rsidRDefault="008F7974">
            <w:pPr>
              <w:rPr>
                <w:bCs/>
                <w:color w:val="000000" w:themeColor="text1"/>
                <w:kern w:val="24"/>
                <w:sz w:val="20"/>
                <w:szCs w:val="20"/>
              </w:rPr>
            </w:pPr>
          </w:p>
          <w:p w14:paraId="112CD090" w14:textId="77777777" w:rsidR="008F7974" w:rsidRDefault="00000000">
            <w:pPr>
              <w:rPr>
                <w:color w:val="000000" w:themeColor="text1"/>
                <w:kern w:val="24"/>
                <w:sz w:val="20"/>
                <w:szCs w:val="20"/>
              </w:rPr>
            </w:pPr>
            <w:r>
              <w:rPr>
                <w:bCs/>
                <w:color w:val="000000" w:themeColor="text1"/>
                <w:kern w:val="24"/>
                <w:sz w:val="20"/>
                <w:szCs w:val="20"/>
                <w:highlight w:val="yellow"/>
              </w:rPr>
              <w:t>Semi-flexible</w:t>
            </w:r>
            <w:r>
              <w:rPr>
                <w:bCs/>
                <w:color w:val="000000" w:themeColor="text1"/>
                <w:kern w:val="24"/>
                <w:sz w:val="20"/>
                <w:szCs w:val="20"/>
              </w:rPr>
              <w:t xml:space="preserve"> </w:t>
            </w:r>
          </w:p>
        </w:tc>
        <w:tc>
          <w:tcPr>
            <w:tcW w:w="1530" w:type="dxa"/>
            <w:vAlign w:val="center"/>
          </w:tcPr>
          <w:p w14:paraId="7F49CEF1" w14:textId="77777777" w:rsidR="008F7974" w:rsidRDefault="00000000">
            <w:pPr>
              <w:rPr>
                <w:strike/>
                <w:color w:val="000000" w:themeColor="text1"/>
                <w:kern w:val="24"/>
                <w:sz w:val="20"/>
                <w:szCs w:val="20"/>
              </w:rPr>
            </w:pPr>
            <w:r>
              <w:rPr>
                <w:strike/>
                <w:color w:val="000000" w:themeColor="text1"/>
                <w:kern w:val="24"/>
                <w:sz w:val="20"/>
                <w:szCs w:val="20"/>
              </w:rPr>
              <w:t>Semi-flexible.</w:t>
            </w:r>
          </w:p>
          <w:p w14:paraId="4D950151" w14:textId="77777777" w:rsidR="008F7974" w:rsidRDefault="008F7974">
            <w:pPr>
              <w:rPr>
                <w:color w:val="000000" w:themeColor="text1"/>
                <w:kern w:val="24"/>
                <w:sz w:val="20"/>
                <w:szCs w:val="20"/>
              </w:rPr>
            </w:pPr>
          </w:p>
          <w:p w14:paraId="68604D60" w14:textId="77777777" w:rsidR="008F7974" w:rsidRDefault="00000000">
            <w:pPr>
              <w:rPr>
                <w:color w:val="000000" w:themeColor="text1"/>
                <w:kern w:val="24"/>
                <w:sz w:val="20"/>
                <w:szCs w:val="20"/>
              </w:rPr>
            </w:pPr>
            <w:r>
              <w:rPr>
                <w:color w:val="000000" w:themeColor="text1"/>
                <w:kern w:val="24"/>
                <w:sz w:val="20"/>
                <w:szCs w:val="20"/>
                <w:highlight w:val="cyan"/>
              </w:rPr>
              <w:t>Flexible</w:t>
            </w:r>
            <w:r>
              <w:rPr>
                <w:color w:val="000000" w:themeColor="text1"/>
                <w:kern w:val="24"/>
                <w:sz w:val="20"/>
                <w:szCs w:val="20"/>
              </w:rPr>
              <w:t xml:space="preserve"> </w:t>
            </w:r>
          </w:p>
        </w:tc>
        <w:tc>
          <w:tcPr>
            <w:tcW w:w="1710" w:type="dxa"/>
            <w:vAlign w:val="center"/>
          </w:tcPr>
          <w:p w14:paraId="51854A9E" w14:textId="77777777" w:rsidR="008F7974" w:rsidRDefault="00000000">
            <w:pPr>
              <w:rPr>
                <w:color w:val="000000" w:themeColor="text1"/>
                <w:kern w:val="24"/>
                <w:sz w:val="20"/>
                <w:szCs w:val="20"/>
              </w:rPr>
            </w:pPr>
            <w:r>
              <w:rPr>
                <w:color w:val="000000" w:themeColor="text1"/>
                <w:kern w:val="24"/>
                <w:sz w:val="20"/>
                <w:szCs w:val="20"/>
                <w:highlight w:val="cyan"/>
              </w:rPr>
              <w:t>Flexible</w:t>
            </w:r>
            <w:r>
              <w:rPr>
                <w:color w:val="000000" w:themeColor="text1"/>
                <w:kern w:val="24"/>
                <w:sz w:val="20"/>
                <w:szCs w:val="20"/>
              </w:rPr>
              <w:t xml:space="preserve"> </w:t>
            </w:r>
          </w:p>
          <w:p w14:paraId="018C7B13" w14:textId="77777777" w:rsidR="008F7974" w:rsidRDefault="00000000">
            <w:pPr>
              <w:rPr>
                <w:color w:val="000000" w:themeColor="text1"/>
                <w:sz w:val="20"/>
                <w:szCs w:val="20"/>
              </w:rPr>
            </w:pPr>
            <w:r>
              <w:rPr>
                <w:strike/>
                <w:color w:val="000000" w:themeColor="text1"/>
                <w:kern w:val="24"/>
                <w:sz w:val="20"/>
                <w:szCs w:val="20"/>
              </w:rPr>
              <w:t xml:space="preserve">Semi-flexible. </w:t>
            </w:r>
            <w:r>
              <w:rPr>
                <w:color w:val="000000" w:themeColor="text1"/>
                <w:kern w:val="24"/>
                <w:sz w:val="20"/>
                <w:szCs w:val="20"/>
              </w:rPr>
              <w:t>With assisted information signaling</w:t>
            </w:r>
          </w:p>
        </w:tc>
      </w:tr>
      <w:tr w:rsidR="008F7974" w14:paraId="06940CEF" w14:textId="77777777">
        <w:trPr>
          <w:trHeight w:val="433"/>
        </w:trPr>
        <w:tc>
          <w:tcPr>
            <w:tcW w:w="2425" w:type="dxa"/>
          </w:tcPr>
          <w:p w14:paraId="71BEA8BF" w14:textId="77777777" w:rsidR="008F7974" w:rsidRDefault="00000000">
            <w:pPr>
              <w:rPr>
                <w:sz w:val="20"/>
                <w:szCs w:val="20"/>
              </w:rPr>
            </w:pPr>
            <w:r>
              <w:rPr>
                <w:sz w:val="20"/>
                <w:szCs w:val="20"/>
              </w:rPr>
              <w:t>Whether gNB/device specific optimization is allowed</w:t>
            </w:r>
          </w:p>
        </w:tc>
        <w:tc>
          <w:tcPr>
            <w:tcW w:w="1440" w:type="dxa"/>
            <w:vAlign w:val="center"/>
          </w:tcPr>
          <w:p w14:paraId="3A5C8D8C" w14:textId="77777777" w:rsidR="008F7974" w:rsidRDefault="00000000">
            <w:pPr>
              <w:rPr>
                <w:color w:val="000000" w:themeColor="text1"/>
                <w:sz w:val="20"/>
                <w:szCs w:val="20"/>
              </w:rPr>
            </w:pPr>
            <w:r>
              <w:rPr>
                <w:color w:val="000000" w:themeColor="text1"/>
                <w:kern w:val="24"/>
                <w:sz w:val="20"/>
                <w:szCs w:val="20"/>
              </w:rPr>
              <w:t>Yes</w:t>
            </w:r>
          </w:p>
        </w:tc>
        <w:tc>
          <w:tcPr>
            <w:tcW w:w="1620" w:type="dxa"/>
          </w:tcPr>
          <w:p w14:paraId="0BAF0C81" w14:textId="77777777" w:rsidR="008F7974" w:rsidRDefault="008F7974">
            <w:pPr>
              <w:rPr>
                <w:bCs/>
                <w:color w:val="000000" w:themeColor="text1"/>
                <w:kern w:val="24"/>
                <w:sz w:val="20"/>
                <w:szCs w:val="20"/>
              </w:rPr>
            </w:pPr>
          </w:p>
          <w:p w14:paraId="557F5FC4" w14:textId="77777777" w:rsidR="008F7974"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1289D72B"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4D1054DA" w14:textId="77777777" w:rsidR="008F7974" w:rsidRDefault="00000000">
            <w:pPr>
              <w:rPr>
                <w:color w:val="000000" w:themeColor="text1"/>
                <w:sz w:val="20"/>
                <w:szCs w:val="20"/>
              </w:rPr>
            </w:pPr>
            <w:r>
              <w:rPr>
                <w:color w:val="000000" w:themeColor="text1"/>
                <w:kern w:val="24"/>
                <w:sz w:val="20"/>
                <w:szCs w:val="20"/>
              </w:rPr>
              <w:t>Yes</w:t>
            </w:r>
          </w:p>
        </w:tc>
      </w:tr>
      <w:tr w:rsidR="008F7974" w14:paraId="2F015615" w14:textId="77777777">
        <w:trPr>
          <w:trHeight w:val="1123"/>
        </w:trPr>
        <w:tc>
          <w:tcPr>
            <w:tcW w:w="2425" w:type="dxa"/>
          </w:tcPr>
          <w:p w14:paraId="78C0E937" w14:textId="77777777" w:rsidR="008F7974" w:rsidRDefault="00000000">
            <w:pPr>
              <w:rPr>
                <w:sz w:val="20"/>
                <w:szCs w:val="20"/>
                <w:highlight w:val="yellow"/>
              </w:rPr>
            </w:pPr>
            <w:r>
              <w:rPr>
                <w:sz w:val="20"/>
                <w:szCs w:val="20"/>
              </w:rPr>
              <w:t>Model update flexibility after deployment (note 4)</w:t>
            </w:r>
          </w:p>
        </w:tc>
        <w:tc>
          <w:tcPr>
            <w:tcW w:w="1440" w:type="dxa"/>
            <w:vAlign w:val="center"/>
          </w:tcPr>
          <w:p w14:paraId="1BBFCC42" w14:textId="77777777" w:rsidR="008F7974" w:rsidRDefault="00000000">
            <w:pPr>
              <w:rPr>
                <w:color w:val="000000" w:themeColor="text1"/>
                <w:kern w:val="24"/>
                <w:sz w:val="20"/>
                <w:szCs w:val="20"/>
              </w:rPr>
            </w:pPr>
            <w:r>
              <w:rPr>
                <w:color w:val="000000" w:themeColor="text1"/>
                <w:kern w:val="24"/>
                <w:sz w:val="20"/>
                <w:szCs w:val="20"/>
              </w:rPr>
              <w:t>Not flexible</w:t>
            </w:r>
          </w:p>
          <w:p w14:paraId="280BBB66" w14:textId="77777777" w:rsidR="008F7974" w:rsidRDefault="008F7974">
            <w:pPr>
              <w:rPr>
                <w:color w:val="000000" w:themeColor="text1"/>
                <w:sz w:val="20"/>
                <w:szCs w:val="20"/>
                <w:highlight w:val="yellow"/>
              </w:rPr>
            </w:pPr>
          </w:p>
        </w:tc>
        <w:tc>
          <w:tcPr>
            <w:tcW w:w="1620" w:type="dxa"/>
          </w:tcPr>
          <w:p w14:paraId="6520ED1A" w14:textId="77777777" w:rsidR="008F7974" w:rsidRDefault="00000000">
            <w:pPr>
              <w:rPr>
                <w:bCs/>
                <w:strike/>
                <w:color w:val="000000" w:themeColor="text1"/>
                <w:kern w:val="24"/>
                <w:sz w:val="20"/>
                <w:szCs w:val="20"/>
                <w:highlight w:val="yellow"/>
              </w:rPr>
            </w:pPr>
            <w:r>
              <w:rPr>
                <w:bCs/>
                <w:strike/>
                <w:color w:val="000000" w:themeColor="text1"/>
                <w:kern w:val="24"/>
                <w:sz w:val="20"/>
                <w:szCs w:val="20"/>
                <w:highlight w:val="yellow"/>
              </w:rPr>
              <w:t>Semi-flexible</w:t>
            </w:r>
          </w:p>
          <w:p w14:paraId="3B34EF5D" w14:textId="77777777" w:rsidR="008F7974" w:rsidRDefault="00000000">
            <w:pPr>
              <w:rPr>
                <w:bCs/>
                <w:color w:val="000000" w:themeColor="text1"/>
                <w:kern w:val="24"/>
                <w:sz w:val="20"/>
                <w:szCs w:val="20"/>
                <w:highlight w:val="cyan"/>
              </w:rPr>
            </w:pPr>
            <w:r>
              <w:rPr>
                <w:rFonts w:eastAsiaTheme="minorEastAsia"/>
                <w:color w:val="FF0000"/>
                <w:sz w:val="20"/>
                <w:szCs w:val="20"/>
                <w:highlight w:val="cyan"/>
              </w:rPr>
              <w:t>More flexible than Type 2 simultaneous, less flexible than Type 3</w:t>
            </w:r>
          </w:p>
          <w:p w14:paraId="78CF925B" w14:textId="77777777" w:rsidR="008F7974" w:rsidRDefault="008F7974">
            <w:pPr>
              <w:rPr>
                <w:color w:val="000000" w:themeColor="text1"/>
                <w:kern w:val="24"/>
                <w:sz w:val="20"/>
                <w:szCs w:val="20"/>
                <w:highlight w:val="yellow"/>
              </w:rPr>
            </w:pPr>
          </w:p>
        </w:tc>
        <w:tc>
          <w:tcPr>
            <w:tcW w:w="1530" w:type="dxa"/>
            <w:vAlign w:val="center"/>
          </w:tcPr>
          <w:p w14:paraId="4E2EA984" w14:textId="77777777" w:rsidR="008F7974" w:rsidRDefault="00000000">
            <w:pPr>
              <w:rPr>
                <w:color w:val="FF0000"/>
                <w:kern w:val="24"/>
                <w:sz w:val="20"/>
                <w:szCs w:val="20"/>
              </w:rPr>
            </w:pPr>
            <w:r>
              <w:rPr>
                <w:color w:val="000000" w:themeColor="text1"/>
                <w:kern w:val="24"/>
                <w:sz w:val="20"/>
                <w:szCs w:val="20"/>
              </w:rPr>
              <w:t>Semi-flexible</w:t>
            </w:r>
          </w:p>
          <w:p w14:paraId="6F29FB8D" w14:textId="77777777" w:rsidR="008F7974" w:rsidRDefault="00000000">
            <w:pPr>
              <w:rPr>
                <w:rFonts w:eastAsiaTheme="minorEastAsia"/>
                <w:color w:val="FF0000"/>
                <w:sz w:val="20"/>
                <w:szCs w:val="20"/>
              </w:rPr>
            </w:pPr>
            <w:r>
              <w:rPr>
                <w:rFonts w:eastAsiaTheme="minorEastAsia"/>
                <w:color w:val="FF0000"/>
                <w:sz w:val="20"/>
                <w:szCs w:val="20"/>
                <w:highlight w:val="cyan"/>
              </w:rPr>
              <w:t>less flexible than Type 3- NW first</w:t>
            </w:r>
          </w:p>
          <w:p w14:paraId="38A43ED1" w14:textId="77777777" w:rsidR="008F7974" w:rsidRDefault="00000000">
            <w:pPr>
              <w:rPr>
                <w:color w:val="000000" w:themeColor="text1"/>
                <w:sz w:val="20"/>
                <w:szCs w:val="20"/>
              </w:rPr>
            </w:pPr>
            <w:r>
              <w:rPr>
                <w:rFonts w:eastAsiaTheme="minorEastAsia"/>
                <w:color w:val="FF0000"/>
                <w:sz w:val="20"/>
                <w:szCs w:val="20"/>
                <w:highlight w:val="cyan"/>
              </w:rPr>
              <w:t>(</w:t>
            </w:r>
            <w:proofErr w:type="gramStart"/>
            <w:r>
              <w:rPr>
                <w:rFonts w:eastAsiaTheme="minorEastAsia"/>
                <w:color w:val="FF0000"/>
                <w:sz w:val="20"/>
                <w:szCs w:val="20"/>
                <w:highlight w:val="cyan"/>
              </w:rPr>
              <w:t>note</w:t>
            </w:r>
            <w:proofErr w:type="gramEnd"/>
            <w:r>
              <w:rPr>
                <w:rFonts w:eastAsiaTheme="minorEastAsia"/>
                <w:color w:val="FF0000"/>
                <w:sz w:val="20"/>
                <w:szCs w:val="20"/>
                <w:highlight w:val="cyan"/>
              </w:rPr>
              <w:t xml:space="preserve"> 4a)</w:t>
            </w:r>
          </w:p>
        </w:tc>
        <w:tc>
          <w:tcPr>
            <w:tcW w:w="1710" w:type="dxa"/>
            <w:vAlign w:val="center"/>
          </w:tcPr>
          <w:p w14:paraId="100AB5AA" w14:textId="77777777" w:rsidR="008F7974" w:rsidRDefault="00000000">
            <w:pPr>
              <w:rPr>
                <w:bCs/>
                <w:color w:val="000000" w:themeColor="text1"/>
                <w:kern w:val="24"/>
                <w:sz w:val="20"/>
                <w:szCs w:val="20"/>
                <w:highlight w:val="yellow"/>
              </w:rPr>
            </w:pPr>
            <w:r>
              <w:rPr>
                <w:bCs/>
                <w:color w:val="000000" w:themeColor="text1"/>
                <w:kern w:val="24"/>
                <w:sz w:val="20"/>
                <w:szCs w:val="20"/>
                <w:highlight w:val="yellow"/>
              </w:rPr>
              <w:t>Semi-flexible</w:t>
            </w:r>
          </w:p>
          <w:p w14:paraId="05E7F727" w14:textId="77777777" w:rsidR="008F7974" w:rsidRDefault="00000000">
            <w:pPr>
              <w:rPr>
                <w:color w:val="000000" w:themeColor="text1"/>
                <w:sz w:val="20"/>
                <w:szCs w:val="20"/>
              </w:rPr>
            </w:pPr>
            <w:r>
              <w:rPr>
                <w:rFonts w:eastAsiaTheme="minorEastAsia"/>
                <w:color w:val="FF0000"/>
                <w:sz w:val="20"/>
                <w:szCs w:val="20"/>
                <w:highlight w:val="cyan"/>
              </w:rPr>
              <w:t>(</w:t>
            </w:r>
            <w:proofErr w:type="gramStart"/>
            <w:r>
              <w:rPr>
                <w:rFonts w:eastAsiaTheme="minorEastAsia"/>
                <w:color w:val="FF0000"/>
                <w:sz w:val="20"/>
                <w:szCs w:val="20"/>
                <w:highlight w:val="cyan"/>
              </w:rPr>
              <w:t>note</w:t>
            </w:r>
            <w:proofErr w:type="gramEnd"/>
            <w:r>
              <w:rPr>
                <w:rFonts w:eastAsiaTheme="minorEastAsia"/>
                <w:color w:val="FF0000"/>
                <w:sz w:val="20"/>
                <w:szCs w:val="20"/>
                <w:highlight w:val="cyan"/>
              </w:rPr>
              <w:t xml:space="preserve"> 4a)</w:t>
            </w:r>
          </w:p>
        </w:tc>
      </w:tr>
      <w:tr w:rsidR="008F7974" w14:paraId="3FF50A2D" w14:textId="77777777">
        <w:trPr>
          <w:trHeight w:val="669"/>
        </w:trPr>
        <w:tc>
          <w:tcPr>
            <w:tcW w:w="2425" w:type="dxa"/>
          </w:tcPr>
          <w:p w14:paraId="61501EF8" w14:textId="77777777" w:rsidR="008F7974" w:rsidRDefault="00000000">
            <w:pPr>
              <w:rPr>
                <w:sz w:val="20"/>
                <w:szCs w:val="20"/>
              </w:rPr>
            </w:pPr>
            <w:r>
              <w:rPr>
                <w:sz w:val="20"/>
                <w:szCs w:val="20"/>
              </w:rPr>
              <w:t>F</w:t>
            </w:r>
            <w:r>
              <w:rPr>
                <w:rFonts w:eastAsia="Malgun Gothic"/>
                <w:sz w:val="20"/>
                <w:szCs w:val="20"/>
              </w:rPr>
              <w:t xml:space="preserve">easibility of allowing UE side and NW side to </w:t>
            </w:r>
            <w:r>
              <w:rPr>
                <w:rFonts w:eastAsia="Malgun Gothic"/>
                <w:sz w:val="20"/>
                <w:szCs w:val="20"/>
              </w:rPr>
              <w:lastRenderedPageBreak/>
              <w:t>develop/update models separately</w:t>
            </w:r>
          </w:p>
        </w:tc>
        <w:tc>
          <w:tcPr>
            <w:tcW w:w="1440" w:type="dxa"/>
            <w:vAlign w:val="center"/>
          </w:tcPr>
          <w:p w14:paraId="59C10AE6" w14:textId="77777777" w:rsidR="008F7974" w:rsidRDefault="00000000">
            <w:pPr>
              <w:rPr>
                <w:color w:val="000000" w:themeColor="text1"/>
                <w:sz w:val="20"/>
                <w:szCs w:val="20"/>
              </w:rPr>
            </w:pPr>
            <w:r>
              <w:rPr>
                <w:color w:val="000000" w:themeColor="text1"/>
                <w:kern w:val="24"/>
                <w:sz w:val="20"/>
                <w:szCs w:val="20"/>
              </w:rPr>
              <w:lastRenderedPageBreak/>
              <w:t>Infeasible</w:t>
            </w:r>
          </w:p>
        </w:tc>
        <w:tc>
          <w:tcPr>
            <w:tcW w:w="1620" w:type="dxa"/>
          </w:tcPr>
          <w:p w14:paraId="5DCC0E97" w14:textId="77777777" w:rsidR="008F7974" w:rsidRDefault="008F7974">
            <w:pPr>
              <w:rPr>
                <w:bCs/>
                <w:color w:val="000000" w:themeColor="text1"/>
                <w:kern w:val="24"/>
                <w:sz w:val="20"/>
                <w:szCs w:val="20"/>
              </w:rPr>
            </w:pPr>
          </w:p>
          <w:p w14:paraId="7858AC6A" w14:textId="77777777" w:rsidR="008F7974" w:rsidRDefault="00000000">
            <w:pPr>
              <w:rPr>
                <w:color w:val="000000" w:themeColor="text1"/>
                <w:kern w:val="24"/>
                <w:sz w:val="20"/>
                <w:szCs w:val="20"/>
              </w:rPr>
            </w:pPr>
            <w:r>
              <w:rPr>
                <w:bCs/>
                <w:color w:val="000000" w:themeColor="text1"/>
                <w:kern w:val="24"/>
                <w:sz w:val="20"/>
                <w:szCs w:val="20"/>
                <w:highlight w:val="yellow"/>
              </w:rPr>
              <w:t>Feasible</w:t>
            </w:r>
            <w:r>
              <w:rPr>
                <w:bCs/>
                <w:color w:val="000000" w:themeColor="text1"/>
                <w:kern w:val="24"/>
                <w:sz w:val="20"/>
                <w:szCs w:val="20"/>
              </w:rPr>
              <w:t xml:space="preserve"> </w:t>
            </w:r>
          </w:p>
        </w:tc>
        <w:tc>
          <w:tcPr>
            <w:tcW w:w="1530" w:type="dxa"/>
            <w:vAlign w:val="center"/>
          </w:tcPr>
          <w:p w14:paraId="7CDB5E7B" w14:textId="77777777" w:rsidR="008F7974" w:rsidRDefault="00000000">
            <w:pPr>
              <w:rPr>
                <w:color w:val="000000" w:themeColor="text1"/>
                <w:sz w:val="20"/>
                <w:szCs w:val="20"/>
              </w:rPr>
            </w:pPr>
            <w:r>
              <w:rPr>
                <w:color w:val="000000" w:themeColor="text1"/>
                <w:kern w:val="24"/>
                <w:sz w:val="20"/>
                <w:szCs w:val="20"/>
              </w:rPr>
              <w:t>Feasible</w:t>
            </w:r>
          </w:p>
        </w:tc>
        <w:tc>
          <w:tcPr>
            <w:tcW w:w="1710" w:type="dxa"/>
            <w:vAlign w:val="center"/>
          </w:tcPr>
          <w:p w14:paraId="06C49E2E" w14:textId="77777777" w:rsidR="008F7974" w:rsidRDefault="00000000">
            <w:pPr>
              <w:rPr>
                <w:color w:val="000000" w:themeColor="text1"/>
                <w:sz w:val="20"/>
                <w:szCs w:val="20"/>
              </w:rPr>
            </w:pPr>
            <w:r>
              <w:rPr>
                <w:color w:val="000000" w:themeColor="text1"/>
                <w:kern w:val="24"/>
                <w:sz w:val="20"/>
                <w:szCs w:val="20"/>
              </w:rPr>
              <w:t>Feasible</w:t>
            </w:r>
          </w:p>
        </w:tc>
      </w:tr>
      <w:tr w:rsidR="008F7974" w14:paraId="22E3940C" w14:textId="77777777">
        <w:trPr>
          <w:trHeight w:val="906"/>
        </w:trPr>
        <w:tc>
          <w:tcPr>
            <w:tcW w:w="2425" w:type="dxa"/>
          </w:tcPr>
          <w:p w14:paraId="3694346B" w14:textId="77777777" w:rsidR="008F7974" w:rsidRDefault="00000000">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6EABBF11" w14:textId="77777777" w:rsidR="008F7974" w:rsidRDefault="00000000">
            <w:pPr>
              <w:rPr>
                <w:color w:val="000000" w:themeColor="text1"/>
                <w:sz w:val="20"/>
                <w:szCs w:val="20"/>
                <w:highlight w:val="yellow"/>
              </w:rPr>
            </w:pPr>
            <w:r>
              <w:rPr>
                <w:rFonts w:eastAsia="Malgun Gothic"/>
                <w:sz w:val="20"/>
                <w:szCs w:val="20"/>
              </w:rPr>
              <w:t>Pending evaluation in 9.2.2.1</w:t>
            </w:r>
          </w:p>
        </w:tc>
        <w:tc>
          <w:tcPr>
            <w:tcW w:w="1620" w:type="dxa"/>
          </w:tcPr>
          <w:p w14:paraId="4DCDD2FB" w14:textId="77777777" w:rsidR="008F7974" w:rsidRDefault="00000000">
            <w:pPr>
              <w:rPr>
                <w:rFonts w:eastAsia="Malgun Gothic"/>
                <w:bCs/>
                <w:strike/>
                <w:color w:val="000000" w:themeColor="text1"/>
                <w:sz w:val="20"/>
                <w:szCs w:val="20"/>
              </w:rPr>
            </w:pPr>
            <w:r>
              <w:rPr>
                <w:rFonts w:eastAsia="Malgun Gothic"/>
                <w:bCs/>
                <w:color w:val="000000" w:themeColor="text1"/>
                <w:sz w:val="20"/>
                <w:szCs w:val="20"/>
                <w:highlight w:val="yellow"/>
              </w:rPr>
              <w:t>Yes</w:t>
            </w:r>
            <w:r>
              <w:rPr>
                <w:rFonts w:eastAsia="Malgun Gothic"/>
                <w:bCs/>
                <w:strike/>
                <w:color w:val="000000" w:themeColor="text1"/>
                <w:sz w:val="20"/>
                <w:szCs w:val="20"/>
                <w:highlight w:val="yellow"/>
              </w:rPr>
              <w:t xml:space="preserve"> (Note 5)</w:t>
            </w:r>
          </w:p>
          <w:p w14:paraId="6C23BEEC" w14:textId="77777777" w:rsidR="008F7974" w:rsidRDefault="00000000">
            <w:pPr>
              <w:rPr>
                <w:rFonts w:eastAsia="Malgun Gothic"/>
                <w:strike/>
                <w:sz w:val="20"/>
                <w:szCs w:val="20"/>
              </w:rPr>
            </w:pPr>
            <w:r>
              <w:rPr>
                <w:rFonts w:eastAsiaTheme="minorEastAsia"/>
                <w:color w:val="FF0000"/>
                <w:sz w:val="20"/>
                <w:szCs w:val="20"/>
              </w:rPr>
              <w:t xml:space="preserve"> </w:t>
            </w:r>
          </w:p>
        </w:tc>
        <w:tc>
          <w:tcPr>
            <w:tcW w:w="1530" w:type="dxa"/>
            <w:vAlign w:val="center"/>
          </w:tcPr>
          <w:p w14:paraId="32605879" w14:textId="77777777" w:rsidR="008F7974" w:rsidRDefault="00000000">
            <w:pPr>
              <w:rPr>
                <w:rFonts w:eastAsia="Malgun Gothic"/>
                <w:sz w:val="20"/>
                <w:szCs w:val="20"/>
              </w:rPr>
            </w:pPr>
            <w:r>
              <w:rPr>
                <w:rFonts w:eastAsia="Malgun Gothic"/>
                <w:sz w:val="20"/>
                <w:szCs w:val="20"/>
              </w:rPr>
              <w:t>Yes</w:t>
            </w:r>
          </w:p>
          <w:p w14:paraId="352EF3CC" w14:textId="77777777" w:rsidR="008F7974" w:rsidRDefault="00000000">
            <w:pPr>
              <w:rPr>
                <w:color w:val="000000" w:themeColor="text1"/>
                <w:sz w:val="20"/>
                <w:szCs w:val="20"/>
              </w:rPr>
            </w:pPr>
            <w:r>
              <w:rPr>
                <w:color w:val="000000" w:themeColor="text1"/>
                <w:sz w:val="20"/>
                <w:szCs w:val="20"/>
              </w:rPr>
              <w:t>(Note 5)</w:t>
            </w:r>
          </w:p>
        </w:tc>
        <w:tc>
          <w:tcPr>
            <w:tcW w:w="1710" w:type="dxa"/>
            <w:vAlign w:val="center"/>
          </w:tcPr>
          <w:p w14:paraId="654BAAC7" w14:textId="77777777" w:rsidR="008F7974" w:rsidRDefault="00000000">
            <w:pPr>
              <w:rPr>
                <w:color w:val="000000" w:themeColor="text1"/>
                <w:sz w:val="20"/>
                <w:szCs w:val="20"/>
              </w:rPr>
            </w:pPr>
            <w:r>
              <w:rPr>
                <w:rFonts w:eastAsia="Malgun Gothic"/>
                <w:sz w:val="20"/>
                <w:szCs w:val="20"/>
              </w:rPr>
              <w:t xml:space="preserve">Pending evaluation in 9.2.2.1 </w:t>
            </w:r>
            <w:r>
              <w:rPr>
                <w:color w:val="000000" w:themeColor="text1"/>
                <w:sz w:val="20"/>
                <w:szCs w:val="20"/>
              </w:rPr>
              <w:t>(Note 6)</w:t>
            </w:r>
          </w:p>
        </w:tc>
      </w:tr>
      <w:tr w:rsidR="008F7974" w14:paraId="314D2A33" w14:textId="77777777">
        <w:trPr>
          <w:trHeight w:val="887"/>
        </w:trPr>
        <w:tc>
          <w:tcPr>
            <w:tcW w:w="2425" w:type="dxa"/>
          </w:tcPr>
          <w:p w14:paraId="0FB35E96" w14:textId="77777777" w:rsidR="008F7974" w:rsidRDefault="00000000">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6F406C3E" w14:textId="77777777" w:rsidR="008F7974" w:rsidRDefault="00000000">
            <w:pPr>
              <w:rPr>
                <w:rFonts w:eastAsia="Malgun Gothic"/>
                <w:sz w:val="20"/>
                <w:szCs w:val="20"/>
              </w:rPr>
            </w:pPr>
            <w:r>
              <w:rPr>
                <w:rFonts w:eastAsia="Malgun Gothic"/>
                <w:sz w:val="20"/>
                <w:szCs w:val="20"/>
              </w:rPr>
              <w:t>Pending evaluation in 9.2.2.1</w:t>
            </w:r>
          </w:p>
          <w:p w14:paraId="158578DE" w14:textId="77777777" w:rsidR="008F7974" w:rsidRDefault="008F7974">
            <w:pPr>
              <w:rPr>
                <w:color w:val="000000" w:themeColor="text1"/>
                <w:sz w:val="20"/>
                <w:szCs w:val="20"/>
                <w:highlight w:val="yellow"/>
              </w:rPr>
            </w:pPr>
          </w:p>
        </w:tc>
        <w:tc>
          <w:tcPr>
            <w:tcW w:w="1620" w:type="dxa"/>
          </w:tcPr>
          <w:p w14:paraId="3C7A9751"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460BE0E2" w14:textId="77777777" w:rsidR="008F7974"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50BF0B80" w14:textId="77777777" w:rsidR="008F7974" w:rsidRDefault="00000000">
            <w:pPr>
              <w:rPr>
                <w:rFonts w:eastAsia="Malgun Gothic"/>
                <w:sz w:val="20"/>
                <w:szCs w:val="20"/>
              </w:rPr>
            </w:pPr>
            <w:r>
              <w:rPr>
                <w:rFonts w:eastAsia="Malgun Gothic"/>
                <w:sz w:val="20"/>
                <w:szCs w:val="20"/>
              </w:rPr>
              <w:t>Generalization over multiple NW pending 9.2.2.1</w:t>
            </w:r>
          </w:p>
          <w:p w14:paraId="4C291FB1" w14:textId="77777777" w:rsidR="008F7974" w:rsidRDefault="00000000">
            <w:pPr>
              <w:rPr>
                <w:color w:val="000000" w:themeColor="text1"/>
                <w:sz w:val="20"/>
                <w:szCs w:val="20"/>
              </w:rPr>
            </w:pPr>
            <w:r>
              <w:rPr>
                <w:color w:val="000000" w:themeColor="text1"/>
                <w:sz w:val="20"/>
                <w:szCs w:val="20"/>
              </w:rPr>
              <w:t>(Note 6)</w:t>
            </w:r>
          </w:p>
        </w:tc>
        <w:tc>
          <w:tcPr>
            <w:tcW w:w="1710" w:type="dxa"/>
            <w:vAlign w:val="center"/>
          </w:tcPr>
          <w:p w14:paraId="60B19C3F" w14:textId="77777777" w:rsidR="008F7974" w:rsidRDefault="00000000">
            <w:pPr>
              <w:rPr>
                <w:rFonts w:eastAsia="Malgun Gothic"/>
                <w:sz w:val="20"/>
                <w:szCs w:val="20"/>
              </w:rPr>
            </w:pPr>
            <w:r>
              <w:rPr>
                <w:rFonts w:eastAsia="Malgun Gothic"/>
                <w:sz w:val="20"/>
                <w:szCs w:val="20"/>
              </w:rPr>
              <w:t>Yes</w:t>
            </w:r>
          </w:p>
          <w:p w14:paraId="18C3F9A7" w14:textId="77777777" w:rsidR="008F7974" w:rsidRDefault="00000000">
            <w:pPr>
              <w:rPr>
                <w:color w:val="000000" w:themeColor="text1"/>
                <w:sz w:val="20"/>
                <w:szCs w:val="20"/>
              </w:rPr>
            </w:pPr>
            <w:r>
              <w:rPr>
                <w:color w:val="000000" w:themeColor="text1"/>
                <w:sz w:val="20"/>
                <w:szCs w:val="20"/>
              </w:rPr>
              <w:t>(Note 5)</w:t>
            </w:r>
          </w:p>
        </w:tc>
      </w:tr>
      <w:tr w:rsidR="008F7974" w14:paraId="754D7E4F" w14:textId="77777777">
        <w:trPr>
          <w:trHeight w:val="1360"/>
        </w:trPr>
        <w:tc>
          <w:tcPr>
            <w:tcW w:w="2425" w:type="dxa"/>
          </w:tcPr>
          <w:p w14:paraId="7858B8A5"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7EB09523" w14:textId="77777777" w:rsidR="008F7974" w:rsidRDefault="00000000">
            <w:pPr>
              <w:rPr>
                <w:color w:val="000000" w:themeColor="text1"/>
                <w:kern w:val="24"/>
                <w:sz w:val="20"/>
                <w:szCs w:val="20"/>
                <w:highlight w:val="yellow"/>
              </w:rPr>
            </w:pPr>
            <w:r>
              <w:rPr>
                <w:color w:val="000000" w:themeColor="text1"/>
                <w:kern w:val="24"/>
                <w:sz w:val="20"/>
                <w:szCs w:val="20"/>
                <w:highlight w:val="yellow"/>
              </w:rPr>
              <w:t>No</w:t>
            </w:r>
          </w:p>
        </w:tc>
        <w:tc>
          <w:tcPr>
            <w:tcW w:w="1620" w:type="dxa"/>
          </w:tcPr>
          <w:p w14:paraId="57566204" w14:textId="77777777" w:rsidR="008F7974" w:rsidRDefault="008F7974">
            <w:pPr>
              <w:rPr>
                <w:bCs/>
                <w:color w:val="000000" w:themeColor="text1"/>
                <w:kern w:val="24"/>
                <w:sz w:val="20"/>
                <w:szCs w:val="20"/>
                <w:highlight w:val="yellow"/>
              </w:rPr>
            </w:pPr>
          </w:p>
          <w:p w14:paraId="27FB0880" w14:textId="77777777" w:rsidR="008F7974" w:rsidRDefault="008F7974">
            <w:pPr>
              <w:rPr>
                <w:bCs/>
                <w:color w:val="000000" w:themeColor="text1"/>
                <w:kern w:val="24"/>
                <w:sz w:val="20"/>
                <w:szCs w:val="20"/>
                <w:highlight w:val="yellow"/>
              </w:rPr>
            </w:pPr>
          </w:p>
          <w:p w14:paraId="6481D031"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 xml:space="preserve">Support </w:t>
            </w:r>
          </w:p>
        </w:tc>
        <w:tc>
          <w:tcPr>
            <w:tcW w:w="1530" w:type="dxa"/>
            <w:vAlign w:val="center"/>
          </w:tcPr>
          <w:p w14:paraId="631CE2C2" w14:textId="77777777" w:rsidR="008F7974" w:rsidRDefault="00000000">
            <w:pPr>
              <w:rPr>
                <w:color w:val="000000" w:themeColor="text1"/>
                <w:kern w:val="24"/>
                <w:sz w:val="20"/>
                <w:szCs w:val="20"/>
                <w:highlight w:val="yellow"/>
              </w:rPr>
            </w:pPr>
            <w:r>
              <w:rPr>
                <w:bCs/>
                <w:color w:val="000000" w:themeColor="text1"/>
                <w:kern w:val="24"/>
                <w:sz w:val="20"/>
                <w:szCs w:val="20"/>
                <w:highlight w:val="yellow"/>
              </w:rPr>
              <w:t>Support</w:t>
            </w:r>
          </w:p>
        </w:tc>
        <w:tc>
          <w:tcPr>
            <w:tcW w:w="1710" w:type="dxa"/>
            <w:vAlign w:val="center"/>
          </w:tcPr>
          <w:p w14:paraId="66340916" w14:textId="77777777" w:rsidR="008F7974" w:rsidRDefault="00000000">
            <w:pPr>
              <w:rPr>
                <w:color w:val="000000" w:themeColor="text1"/>
                <w:kern w:val="24"/>
                <w:sz w:val="20"/>
                <w:szCs w:val="20"/>
                <w:highlight w:val="yellow"/>
              </w:rPr>
            </w:pPr>
            <w:r>
              <w:rPr>
                <w:color w:val="000000" w:themeColor="text1"/>
                <w:kern w:val="24"/>
                <w:sz w:val="20"/>
                <w:szCs w:val="20"/>
                <w:highlight w:val="cyan"/>
              </w:rPr>
              <w:t>Not</w:t>
            </w:r>
            <w:r>
              <w:rPr>
                <w:color w:val="000000" w:themeColor="text1"/>
                <w:kern w:val="24"/>
                <w:sz w:val="20"/>
                <w:szCs w:val="20"/>
                <w:highlight w:val="yellow"/>
              </w:rPr>
              <w:t xml:space="preserve"> support</w:t>
            </w:r>
          </w:p>
        </w:tc>
      </w:tr>
      <w:tr w:rsidR="008F7974" w14:paraId="39FC8F11" w14:textId="77777777">
        <w:trPr>
          <w:trHeight w:val="1360"/>
        </w:trPr>
        <w:tc>
          <w:tcPr>
            <w:tcW w:w="2425" w:type="dxa"/>
          </w:tcPr>
          <w:p w14:paraId="38F39D6D"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4EB3AD5" w14:textId="77777777" w:rsidR="008F7974" w:rsidRDefault="00000000">
            <w:pPr>
              <w:rPr>
                <w:color w:val="000000" w:themeColor="text1"/>
                <w:kern w:val="24"/>
                <w:sz w:val="20"/>
                <w:szCs w:val="20"/>
              </w:rPr>
            </w:pPr>
            <w:r>
              <w:rPr>
                <w:color w:val="000000" w:themeColor="text1"/>
                <w:kern w:val="24"/>
                <w:sz w:val="20"/>
                <w:szCs w:val="20"/>
                <w:highlight w:val="yellow"/>
              </w:rPr>
              <w:t xml:space="preserve">No </w:t>
            </w:r>
          </w:p>
        </w:tc>
        <w:tc>
          <w:tcPr>
            <w:tcW w:w="1620" w:type="dxa"/>
          </w:tcPr>
          <w:p w14:paraId="7F3CEE38" w14:textId="77777777" w:rsidR="008F7974" w:rsidRDefault="008F7974">
            <w:pPr>
              <w:rPr>
                <w:bCs/>
                <w:color w:val="000000" w:themeColor="text1"/>
                <w:kern w:val="24"/>
                <w:sz w:val="20"/>
                <w:szCs w:val="20"/>
                <w:highlight w:val="yellow"/>
              </w:rPr>
            </w:pPr>
          </w:p>
          <w:p w14:paraId="5F8BC976" w14:textId="77777777" w:rsidR="008F7974" w:rsidRDefault="008F7974">
            <w:pPr>
              <w:rPr>
                <w:bCs/>
                <w:color w:val="000000" w:themeColor="text1"/>
                <w:kern w:val="24"/>
                <w:sz w:val="20"/>
                <w:szCs w:val="20"/>
                <w:highlight w:val="yellow"/>
              </w:rPr>
            </w:pPr>
          </w:p>
          <w:p w14:paraId="10BC9C18" w14:textId="77777777" w:rsidR="008F7974" w:rsidRDefault="00000000">
            <w:pPr>
              <w:rPr>
                <w:bCs/>
                <w:color w:val="000000" w:themeColor="text1"/>
                <w:kern w:val="24"/>
                <w:sz w:val="20"/>
                <w:szCs w:val="20"/>
              </w:rPr>
            </w:pPr>
            <w:r>
              <w:rPr>
                <w:bCs/>
                <w:color w:val="000000" w:themeColor="text1"/>
                <w:kern w:val="24"/>
                <w:sz w:val="20"/>
                <w:szCs w:val="20"/>
                <w:highlight w:val="yellow"/>
              </w:rPr>
              <w:t xml:space="preserve">Support </w:t>
            </w:r>
          </w:p>
        </w:tc>
        <w:tc>
          <w:tcPr>
            <w:tcW w:w="1530" w:type="dxa"/>
            <w:vAlign w:val="center"/>
          </w:tcPr>
          <w:p w14:paraId="2EBD1199" w14:textId="77777777" w:rsidR="008F7974" w:rsidRDefault="00000000">
            <w:pPr>
              <w:rPr>
                <w:i/>
                <w:color w:val="000000" w:themeColor="text1"/>
                <w:kern w:val="24"/>
                <w:sz w:val="20"/>
                <w:szCs w:val="20"/>
              </w:rPr>
            </w:pPr>
            <w:r>
              <w:rPr>
                <w:bCs/>
                <w:color w:val="000000" w:themeColor="text1"/>
                <w:kern w:val="24"/>
                <w:sz w:val="20"/>
                <w:szCs w:val="20"/>
                <w:highlight w:val="cyan"/>
              </w:rPr>
              <w:t>Not</w:t>
            </w:r>
            <w:r>
              <w:rPr>
                <w:bCs/>
                <w:color w:val="000000" w:themeColor="text1"/>
                <w:kern w:val="24"/>
                <w:sz w:val="20"/>
                <w:szCs w:val="20"/>
                <w:highlight w:val="yellow"/>
              </w:rPr>
              <w:t xml:space="preserve"> support</w:t>
            </w:r>
          </w:p>
        </w:tc>
        <w:tc>
          <w:tcPr>
            <w:tcW w:w="1710" w:type="dxa"/>
            <w:vAlign w:val="center"/>
          </w:tcPr>
          <w:p w14:paraId="2658DBFF" w14:textId="77777777" w:rsidR="008F7974" w:rsidRDefault="00000000">
            <w:pPr>
              <w:rPr>
                <w:color w:val="000000" w:themeColor="text1"/>
                <w:kern w:val="24"/>
                <w:sz w:val="20"/>
                <w:szCs w:val="20"/>
              </w:rPr>
            </w:pPr>
            <w:r>
              <w:rPr>
                <w:color w:val="000000" w:themeColor="text1"/>
                <w:kern w:val="24"/>
                <w:sz w:val="20"/>
                <w:szCs w:val="20"/>
                <w:highlight w:val="yellow"/>
              </w:rPr>
              <w:t>Support</w:t>
            </w:r>
          </w:p>
        </w:tc>
      </w:tr>
      <w:tr w:rsidR="008F7974" w14:paraId="5CC0EC99" w14:textId="77777777">
        <w:trPr>
          <w:trHeight w:val="650"/>
        </w:trPr>
        <w:tc>
          <w:tcPr>
            <w:tcW w:w="2425" w:type="dxa"/>
          </w:tcPr>
          <w:p w14:paraId="29095951"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66B43F9B" w14:textId="77777777" w:rsidR="008F7974" w:rsidRDefault="00000000">
            <w:pPr>
              <w:rPr>
                <w:color w:val="000000" w:themeColor="text1"/>
                <w:kern w:val="24"/>
                <w:sz w:val="20"/>
                <w:szCs w:val="20"/>
                <w:highlight w:val="yellow"/>
              </w:rPr>
            </w:pPr>
            <w:r>
              <w:rPr>
                <w:color w:val="000000" w:themeColor="text1"/>
                <w:kern w:val="24"/>
                <w:sz w:val="20"/>
                <w:szCs w:val="20"/>
                <w:highlight w:val="yellow"/>
              </w:rPr>
              <w:t>Restricted</w:t>
            </w:r>
          </w:p>
          <w:p w14:paraId="2BF90C94" w14:textId="77777777" w:rsidR="008F7974" w:rsidRDefault="008F7974">
            <w:pPr>
              <w:rPr>
                <w:strike/>
                <w:color w:val="000000" w:themeColor="text1"/>
                <w:kern w:val="24"/>
                <w:sz w:val="20"/>
                <w:szCs w:val="20"/>
                <w:highlight w:val="yellow"/>
              </w:rPr>
            </w:pPr>
          </w:p>
        </w:tc>
        <w:tc>
          <w:tcPr>
            <w:tcW w:w="1620" w:type="dxa"/>
          </w:tcPr>
          <w:p w14:paraId="0C64597E" w14:textId="77777777" w:rsidR="008F7974" w:rsidRDefault="00000000">
            <w:pPr>
              <w:rPr>
                <w:color w:val="000000" w:themeColor="text1"/>
                <w:kern w:val="24"/>
                <w:sz w:val="20"/>
                <w:szCs w:val="20"/>
                <w:highlight w:val="yellow"/>
              </w:rPr>
            </w:pPr>
            <w:r>
              <w:rPr>
                <w:strike/>
                <w:color w:val="000000" w:themeColor="text1"/>
                <w:kern w:val="24"/>
                <w:sz w:val="20"/>
                <w:szCs w:val="20"/>
                <w:highlight w:val="yellow"/>
              </w:rPr>
              <w:t>Limited</w:t>
            </w:r>
            <w:r>
              <w:rPr>
                <w:color w:val="000000" w:themeColor="text1"/>
                <w:kern w:val="24"/>
                <w:sz w:val="20"/>
                <w:szCs w:val="20"/>
                <w:highlight w:val="yellow"/>
              </w:rPr>
              <w:t xml:space="preserve"> </w:t>
            </w:r>
            <w:r>
              <w:rPr>
                <w:color w:val="000000" w:themeColor="text1"/>
                <w:kern w:val="24"/>
                <w:sz w:val="20"/>
                <w:szCs w:val="20"/>
                <w:highlight w:val="cyan"/>
              </w:rPr>
              <w:t>Yes</w:t>
            </w:r>
          </w:p>
          <w:p w14:paraId="00C9F472" w14:textId="77777777" w:rsidR="008F7974" w:rsidRDefault="00000000">
            <w:pPr>
              <w:rPr>
                <w:strike/>
                <w:color w:val="000000" w:themeColor="text1"/>
                <w:kern w:val="24"/>
                <w:sz w:val="20"/>
                <w:szCs w:val="20"/>
                <w:highlight w:val="yellow"/>
              </w:rPr>
            </w:pPr>
            <w:r>
              <w:rPr>
                <w:strike/>
                <w:color w:val="000000" w:themeColor="text1"/>
                <w:kern w:val="24"/>
                <w:sz w:val="20"/>
                <w:szCs w:val="20"/>
                <w:highlight w:val="yellow"/>
              </w:rPr>
              <w:t>(</w:t>
            </w:r>
            <w:proofErr w:type="gramStart"/>
            <w:r>
              <w:rPr>
                <w:strike/>
                <w:color w:val="000000" w:themeColor="text1"/>
                <w:kern w:val="24"/>
                <w:sz w:val="20"/>
                <w:szCs w:val="20"/>
                <w:highlight w:val="yellow"/>
              </w:rPr>
              <w:t>note</w:t>
            </w:r>
            <w:proofErr w:type="gramEnd"/>
            <w:r>
              <w:rPr>
                <w:strike/>
                <w:color w:val="000000" w:themeColor="text1"/>
                <w:kern w:val="24"/>
                <w:sz w:val="20"/>
                <w:szCs w:val="20"/>
                <w:highlight w:val="yellow"/>
              </w:rPr>
              <w:t xml:space="preserve"> 7)</w:t>
            </w:r>
          </w:p>
          <w:p w14:paraId="5EB35955" w14:textId="77777777" w:rsidR="008F7974" w:rsidRDefault="008F7974">
            <w:pPr>
              <w:rPr>
                <w:color w:val="000000" w:themeColor="text1"/>
                <w:kern w:val="24"/>
                <w:sz w:val="20"/>
                <w:szCs w:val="20"/>
                <w:highlight w:val="yellow"/>
              </w:rPr>
            </w:pPr>
          </w:p>
        </w:tc>
        <w:tc>
          <w:tcPr>
            <w:tcW w:w="1530" w:type="dxa"/>
          </w:tcPr>
          <w:p w14:paraId="2176FA42" w14:textId="77777777" w:rsidR="008F7974" w:rsidRDefault="00000000">
            <w:pPr>
              <w:rPr>
                <w:color w:val="000000" w:themeColor="text1"/>
                <w:kern w:val="24"/>
                <w:sz w:val="20"/>
                <w:szCs w:val="20"/>
                <w:highlight w:val="yellow"/>
              </w:rPr>
            </w:pPr>
            <w:r>
              <w:rPr>
                <w:color w:val="000000" w:themeColor="text1"/>
                <w:kern w:val="24"/>
                <w:sz w:val="20"/>
                <w:szCs w:val="20"/>
                <w:highlight w:val="yellow"/>
              </w:rPr>
              <w:t>Limited</w:t>
            </w:r>
          </w:p>
          <w:p w14:paraId="6C6B75E3" w14:textId="77777777" w:rsidR="008F7974" w:rsidRDefault="00000000">
            <w:pPr>
              <w:rPr>
                <w:color w:val="000000" w:themeColor="text1"/>
                <w:kern w:val="24"/>
                <w:sz w:val="20"/>
                <w:szCs w:val="20"/>
                <w:highlight w:val="yellow"/>
              </w:rPr>
            </w:pPr>
            <w:r>
              <w:rPr>
                <w:color w:val="000000" w:themeColor="text1"/>
                <w:kern w:val="24"/>
                <w:sz w:val="20"/>
                <w:szCs w:val="20"/>
                <w:highlight w:val="yellow"/>
              </w:rPr>
              <w:t xml:space="preserve"> (</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7)</w:t>
            </w:r>
          </w:p>
          <w:p w14:paraId="71968357" w14:textId="77777777" w:rsidR="008F7974" w:rsidRDefault="008F7974">
            <w:pPr>
              <w:rPr>
                <w:color w:val="000000" w:themeColor="text1"/>
                <w:kern w:val="24"/>
                <w:sz w:val="20"/>
                <w:szCs w:val="20"/>
                <w:highlight w:val="yellow"/>
              </w:rPr>
            </w:pPr>
          </w:p>
        </w:tc>
        <w:tc>
          <w:tcPr>
            <w:tcW w:w="1710" w:type="dxa"/>
          </w:tcPr>
          <w:p w14:paraId="3639A6CE" w14:textId="77777777" w:rsidR="008F7974" w:rsidRDefault="00000000">
            <w:pPr>
              <w:rPr>
                <w:color w:val="000000" w:themeColor="text1"/>
                <w:kern w:val="24"/>
                <w:sz w:val="20"/>
                <w:szCs w:val="20"/>
                <w:highlight w:val="yellow"/>
              </w:rPr>
            </w:pPr>
            <w:r>
              <w:rPr>
                <w:rFonts w:eastAsia="SimSun"/>
                <w:sz w:val="20"/>
                <w:szCs w:val="20"/>
                <w:highlight w:val="yellow"/>
              </w:rPr>
              <w:t>Yes</w:t>
            </w:r>
          </w:p>
        </w:tc>
      </w:tr>
      <w:tr w:rsidR="008F7974" w14:paraId="17115998" w14:textId="77777777">
        <w:trPr>
          <w:trHeight w:val="157"/>
        </w:trPr>
        <w:tc>
          <w:tcPr>
            <w:tcW w:w="2425" w:type="dxa"/>
          </w:tcPr>
          <w:p w14:paraId="70419986"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1FAB91C2" w14:textId="77777777" w:rsidR="008F7974" w:rsidRDefault="00000000">
            <w:pPr>
              <w:rPr>
                <w:color w:val="000000" w:themeColor="text1"/>
                <w:kern w:val="24"/>
                <w:sz w:val="20"/>
                <w:szCs w:val="20"/>
              </w:rPr>
            </w:pPr>
            <w:r>
              <w:rPr>
                <w:rFonts w:eastAsia="SimSun"/>
                <w:sz w:val="20"/>
                <w:szCs w:val="20"/>
              </w:rPr>
              <w:t xml:space="preserve">Compatible </w:t>
            </w:r>
          </w:p>
        </w:tc>
        <w:tc>
          <w:tcPr>
            <w:tcW w:w="1620" w:type="dxa"/>
          </w:tcPr>
          <w:p w14:paraId="14037E7F" w14:textId="77777777" w:rsidR="008F7974" w:rsidRDefault="00000000">
            <w:pPr>
              <w:rPr>
                <w:rFonts w:eastAsia="SimSun"/>
                <w:sz w:val="20"/>
                <w:szCs w:val="20"/>
              </w:rPr>
            </w:pPr>
            <w:r>
              <w:rPr>
                <w:rFonts w:eastAsia="SimSun"/>
                <w:bCs/>
                <w:color w:val="000000" w:themeColor="text1"/>
                <w:sz w:val="20"/>
                <w:szCs w:val="20"/>
              </w:rPr>
              <w:t>Compatible</w:t>
            </w:r>
          </w:p>
        </w:tc>
        <w:tc>
          <w:tcPr>
            <w:tcW w:w="1530" w:type="dxa"/>
          </w:tcPr>
          <w:p w14:paraId="65187865" w14:textId="77777777" w:rsidR="008F7974" w:rsidRDefault="00000000">
            <w:pPr>
              <w:rPr>
                <w:color w:val="000000" w:themeColor="text1"/>
                <w:kern w:val="24"/>
                <w:sz w:val="20"/>
                <w:szCs w:val="20"/>
              </w:rPr>
            </w:pPr>
            <w:r>
              <w:rPr>
                <w:rFonts w:eastAsia="SimSun"/>
                <w:sz w:val="20"/>
                <w:szCs w:val="20"/>
              </w:rPr>
              <w:t>Compatible</w:t>
            </w:r>
          </w:p>
        </w:tc>
        <w:tc>
          <w:tcPr>
            <w:tcW w:w="1710" w:type="dxa"/>
          </w:tcPr>
          <w:p w14:paraId="76CFA59C" w14:textId="77777777" w:rsidR="008F7974" w:rsidRDefault="00000000">
            <w:pPr>
              <w:rPr>
                <w:color w:val="000000" w:themeColor="text1"/>
                <w:kern w:val="24"/>
                <w:sz w:val="20"/>
                <w:szCs w:val="20"/>
              </w:rPr>
            </w:pPr>
            <w:r>
              <w:rPr>
                <w:rFonts w:eastAsia="SimSun"/>
                <w:sz w:val="20"/>
                <w:szCs w:val="20"/>
              </w:rPr>
              <w:t>Compatible</w:t>
            </w:r>
          </w:p>
        </w:tc>
      </w:tr>
      <w:tr w:rsidR="008F7974" w14:paraId="1E8FDCD8" w14:textId="77777777">
        <w:trPr>
          <w:trHeight w:val="669"/>
        </w:trPr>
        <w:tc>
          <w:tcPr>
            <w:tcW w:w="2425" w:type="dxa"/>
          </w:tcPr>
          <w:p w14:paraId="0FA6E2E1" w14:textId="77777777" w:rsidR="008F7974" w:rsidRDefault="00000000">
            <w:pPr>
              <w:rPr>
                <w:rFonts w:eastAsia="Malgun Gothic"/>
                <w:sz w:val="20"/>
                <w:szCs w:val="20"/>
              </w:rPr>
            </w:pPr>
            <w:r>
              <w:rPr>
                <w:rFonts w:eastAsia="Malgun Gothic"/>
                <w:sz w:val="20"/>
                <w:szCs w:val="20"/>
              </w:rPr>
              <w:t>Model performance based on evaluation in 9.2.2.1</w:t>
            </w:r>
          </w:p>
        </w:tc>
        <w:tc>
          <w:tcPr>
            <w:tcW w:w="1440" w:type="dxa"/>
          </w:tcPr>
          <w:p w14:paraId="105A903B" w14:textId="77777777" w:rsidR="008F7974" w:rsidRDefault="00000000">
            <w:pPr>
              <w:rPr>
                <w:color w:val="000000" w:themeColor="text1"/>
                <w:kern w:val="24"/>
                <w:sz w:val="20"/>
                <w:szCs w:val="20"/>
              </w:rPr>
            </w:pPr>
            <w:r>
              <w:rPr>
                <w:rFonts w:eastAsia="Malgun Gothic"/>
                <w:sz w:val="20"/>
                <w:szCs w:val="20"/>
              </w:rPr>
              <w:t>Pending evaluation in 9.2.2.1</w:t>
            </w:r>
          </w:p>
        </w:tc>
        <w:tc>
          <w:tcPr>
            <w:tcW w:w="1620" w:type="dxa"/>
          </w:tcPr>
          <w:p w14:paraId="7D5BEDA3"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530" w:type="dxa"/>
          </w:tcPr>
          <w:p w14:paraId="4AB88DFC" w14:textId="77777777" w:rsidR="008F7974" w:rsidRDefault="00000000">
            <w:pPr>
              <w:rPr>
                <w:color w:val="000000" w:themeColor="text1"/>
                <w:kern w:val="24"/>
                <w:sz w:val="20"/>
                <w:szCs w:val="20"/>
              </w:rPr>
            </w:pPr>
            <w:r>
              <w:rPr>
                <w:rFonts w:eastAsia="Malgun Gothic"/>
                <w:sz w:val="20"/>
                <w:szCs w:val="20"/>
              </w:rPr>
              <w:t>Pending evaluation in 9.2.2.1</w:t>
            </w:r>
          </w:p>
        </w:tc>
        <w:tc>
          <w:tcPr>
            <w:tcW w:w="1710" w:type="dxa"/>
          </w:tcPr>
          <w:p w14:paraId="252BDB7C" w14:textId="77777777" w:rsidR="008F7974" w:rsidRDefault="00000000">
            <w:pPr>
              <w:rPr>
                <w:color w:val="000000" w:themeColor="text1"/>
                <w:kern w:val="24"/>
                <w:sz w:val="20"/>
                <w:szCs w:val="20"/>
              </w:rPr>
            </w:pPr>
            <w:r>
              <w:rPr>
                <w:rFonts w:eastAsia="Malgun Gothic"/>
                <w:sz w:val="20"/>
                <w:szCs w:val="20"/>
              </w:rPr>
              <w:t>Pending evaluation in 9.2.2.1</w:t>
            </w:r>
          </w:p>
        </w:tc>
      </w:tr>
    </w:tbl>
    <w:p w14:paraId="1018182C" w14:textId="77777777" w:rsidR="008F7974" w:rsidRDefault="008F7974">
      <w:pPr>
        <w:rPr>
          <w:sz w:val="20"/>
          <w:szCs w:val="20"/>
        </w:rPr>
      </w:pPr>
    </w:p>
    <w:p w14:paraId="07641153"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color w:val="FF0000"/>
          <w:sz w:val="20"/>
          <w:szCs w:val="20"/>
        </w:rPr>
        <w:t xml:space="preserve">Note 1: </w:t>
      </w:r>
      <w:r>
        <w:rPr>
          <w:strike/>
          <w:color w:val="FF0000"/>
          <w:sz w:val="20"/>
          <w:szCs w:val="20"/>
        </w:rPr>
        <w:t>As noted above,</w:t>
      </w:r>
      <w:r>
        <w:rPr>
          <w:color w:val="FF0000"/>
          <w:sz w:val="20"/>
          <w:szCs w:val="20"/>
        </w:rPr>
        <w:t xml:space="preserve"> Type 2 Sequential training assumes NW-first training, since Type 2 Sequential UE-first training would </w:t>
      </w:r>
      <w:r>
        <w:rPr>
          <w:strike/>
          <w:color w:val="FF0000"/>
          <w:sz w:val="20"/>
          <w:szCs w:val="20"/>
        </w:rPr>
        <w:t>either be identical to</w:t>
      </w:r>
      <w:r>
        <w:rPr>
          <w:color w:val="FF0000"/>
          <w:sz w:val="20"/>
          <w:szCs w:val="20"/>
        </w:rPr>
        <w:t xml:space="preserve"> </w:t>
      </w:r>
      <w:r>
        <w:rPr>
          <w:color w:val="FF0000"/>
          <w:sz w:val="20"/>
          <w:szCs w:val="20"/>
          <w:highlight w:val="cyan"/>
        </w:rPr>
        <w:t>have similar pros/cons as</w:t>
      </w:r>
      <w:r>
        <w:rPr>
          <w:color w:val="FF0000"/>
          <w:sz w:val="20"/>
          <w:szCs w:val="20"/>
        </w:rPr>
        <w:t xml:space="preserve"> Type 3 UE-first training </w:t>
      </w:r>
      <w:r>
        <w:rPr>
          <w:strike/>
          <w:color w:val="FF0000"/>
          <w:sz w:val="20"/>
          <w:szCs w:val="20"/>
          <w:highlight w:val="cyan"/>
        </w:rPr>
        <w:t>or require the UE-side encoder to have a specified input</w:t>
      </w:r>
      <w:r>
        <w:rPr>
          <w:color w:val="FF0000"/>
          <w:sz w:val="20"/>
          <w:szCs w:val="20"/>
          <w:highlight w:val="cyan"/>
        </w:rPr>
        <w:t>.</w:t>
      </w:r>
    </w:p>
    <w:p w14:paraId="24F95F9E"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0DD5E84C"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23D726A"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A5B3F4C"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highlight w:val="cyan"/>
        </w:rPr>
        <w:t xml:space="preserve">Note 4a: </w:t>
      </w:r>
      <w:r>
        <w:rPr>
          <w:rFonts w:eastAsiaTheme="minorEastAsia"/>
          <w:color w:val="FF0000"/>
          <w:sz w:val="20"/>
          <w:szCs w:val="20"/>
          <w:highlight w:val="cyan"/>
        </w:rPr>
        <w:t xml:space="preserve">flexibility also depends on the method of dataset delivery is online or </w:t>
      </w:r>
      <w:proofErr w:type="gramStart"/>
      <w:r>
        <w:rPr>
          <w:rFonts w:eastAsiaTheme="minorEastAsia"/>
          <w:color w:val="FF0000"/>
          <w:sz w:val="20"/>
          <w:szCs w:val="20"/>
          <w:highlight w:val="cyan"/>
        </w:rPr>
        <w:t>offline</w:t>
      </w:r>
      <w:proofErr w:type="gramEnd"/>
      <w:r>
        <w:rPr>
          <w:color w:val="000000" w:themeColor="text1"/>
          <w:sz w:val="20"/>
          <w:szCs w:val="20"/>
        </w:rPr>
        <w:t xml:space="preserve"> </w:t>
      </w:r>
    </w:p>
    <w:p w14:paraId="49982AF0" w14:textId="77777777" w:rsidR="008F7974" w:rsidRDefault="00000000">
      <w:pPr>
        <w:rPr>
          <w:color w:val="000000" w:themeColor="text1"/>
          <w:sz w:val="18"/>
          <w:szCs w:val="18"/>
        </w:rPr>
      </w:pPr>
      <w:r>
        <w:rPr>
          <w:color w:val="000000" w:themeColor="text1"/>
          <w:sz w:val="20"/>
          <w:szCs w:val="20"/>
        </w:rPr>
        <w:t>Note 5: Under the assumption that the vendor training first has engineering freedom to design its own model, the condition follows naturally. [To understand the effects of long-term evolution of the AI/ML model in the eco-system, further studies are needed].</w:t>
      </w:r>
    </w:p>
    <w:p w14:paraId="6DB41B57"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color w:val="000000" w:themeColor="text1"/>
          <w:sz w:val="20"/>
          <w:szCs w:val="20"/>
        </w:rPr>
        <w:t xml:space="preserve">Note 6: Additional assistance signaling may be needed. Once the first side has done training, a model defines a mapping between latent space codeword and CSI, i.e., implicitly defining a codebook. If multiple vendors are part </w:t>
      </w:r>
      <w:r>
        <w:rPr>
          <w:color w:val="000000" w:themeColor="text1"/>
          <w:sz w:val="20"/>
          <w:szCs w:val="20"/>
        </w:rPr>
        <w:lastRenderedPageBreak/>
        <w:t>in the first-side training, those multiple models may represent multiple codebooks. For the second side to train a unified model, it would require assistance information to ensure that a unified model compresses/decompresses according to the correct codebook</w:t>
      </w:r>
      <w:r>
        <w:rPr>
          <w:color w:val="FF0000"/>
          <w:sz w:val="20"/>
          <w:szCs w:val="20"/>
        </w:rPr>
        <w:t>. [The complexity increases for maintaining a single unified model compared to a model handling a single vendor is not known.]</w:t>
      </w:r>
    </w:p>
    <w:p w14:paraId="3189D6DC"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highlight w:val="yellow"/>
        </w:rPr>
        <w:t xml:space="preserve">Note 7: The need for matching the inference device in training can be limited, when </w:t>
      </w:r>
      <w:r>
        <w:rPr>
          <w:color w:val="FF0000"/>
          <w:sz w:val="20"/>
          <w:szCs w:val="20"/>
          <w:highlight w:val="yellow"/>
        </w:rPr>
        <w:t xml:space="preserve">the training data consists of a </w:t>
      </w:r>
      <w:proofErr w:type="gramStart"/>
      <w:r>
        <w:rPr>
          <w:color w:val="000000" w:themeColor="text1"/>
          <w:sz w:val="20"/>
          <w:szCs w:val="20"/>
          <w:highlight w:val="yellow"/>
        </w:rPr>
        <w:t>mixing datasets</w:t>
      </w:r>
      <w:proofErr w:type="gramEnd"/>
      <w:r>
        <w:rPr>
          <w:color w:val="000000" w:themeColor="text1"/>
          <w:sz w:val="20"/>
          <w:szCs w:val="20"/>
          <w:highlight w:val="yellow"/>
        </w:rPr>
        <w:t xml:space="preserve"> from different device Types are used.</w:t>
      </w:r>
      <w:r>
        <w:rPr>
          <w:color w:val="000000" w:themeColor="text1"/>
          <w:sz w:val="20"/>
          <w:szCs w:val="20"/>
        </w:rPr>
        <w:t xml:space="preserve"> </w:t>
      </w:r>
    </w:p>
    <w:p w14:paraId="10049250"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Yu Mincho"/>
          <w:szCs w:val="20"/>
          <w:highlight w:val="cyan"/>
          <w:lang w:eastAsia="ja-JP"/>
        </w:rPr>
        <w:t>Note 7: The training dataset may not be matched to the inference device if data collected from that device is not available for training (e.g., new device developed after training)</w:t>
      </w:r>
    </w:p>
    <w:p w14:paraId="1A6DB91E" w14:textId="77777777" w:rsidR="008F7974" w:rsidRDefault="008F797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7E637442" w14:textId="77777777" w:rsidR="008F7974" w:rsidRDefault="00000000">
      <w:pPr>
        <w:tabs>
          <w:tab w:val="left" w:pos="990"/>
        </w:tabs>
        <w:rPr>
          <w:sz w:val="20"/>
          <w:szCs w:val="20"/>
          <w:lang w:eastAsia="en-US"/>
        </w:rPr>
      </w:pPr>
      <w:r>
        <w:rPr>
          <w:sz w:val="20"/>
          <w:szCs w:val="20"/>
          <w:lang w:eastAsia="en-US"/>
        </w:rPr>
        <w:t>Please share your comments</w:t>
      </w:r>
    </w:p>
    <w:p w14:paraId="4870094D" w14:textId="77777777" w:rsidR="008F7974" w:rsidRDefault="008F797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F7974" w14:paraId="3AB0DB52" w14:textId="77777777">
        <w:tc>
          <w:tcPr>
            <w:tcW w:w="2705" w:type="dxa"/>
          </w:tcPr>
          <w:p w14:paraId="0D21BC99" w14:textId="77777777" w:rsidR="008F7974" w:rsidRDefault="00000000">
            <w:pPr>
              <w:rPr>
                <w:b/>
                <w:bCs/>
                <w:sz w:val="20"/>
                <w:szCs w:val="20"/>
                <w:lang w:eastAsia="en-US"/>
              </w:rPr>
            </w:pPr>
            <w:r>
              <w:rPr>
                <w:b/>
                <w:bCs/>
                <w:sz w:val="20"/>
                <w:szCs w:val="20"/>
                <w:lang w:eastAsia="en-US"/>
              </w:rPr>
              <w:t>Company</w:t>
            </w:r>
          </w:p>
        </w:tc>
        <w:tc>
          <w:tcPr>
            <w:tcW w:w="6305" w:type="dxa"/>
          </w:tcPr>
          <w:p w14:paraId="624CE317" w14:textId="77777777" w:rsidR="008F7974" w:rsidRDefault="00000000">
            <w:pPr>
              <w:rPr>
                <w:b/>
                <w:bCs/>
                <w:sz w:val="20"/>
                <w:szCs w:val="20"/>
                <w:lang w:eastAsia="en-US"/>
              </w:rPr>
            </w:pPr>
            <w:r>
              <w:rPr>
                <w:b/>
                <w:bCs/>
                <w:sz w:val="20"/>
                <w:szCs w:val="20"/>
                <w:lang w:eastAsia="en-US"/>
              </w:rPr>
              <w:t>View</w:t>
            </w:r>
          </w:p>
        </w:tc>
      </w:tr>
      <w:tr w:rsidR="008F7974" w14:paraId="7452FCDD" w14:textId="77777777">
        <w:tc>
          <w:tcPr>
            <w:tcW w:w="2705" w:type="dxa"/>
          </w:tcPr>
          <w:p w14:paraId="2DDABD32" w14:textId="77777777" w:rsidR="008F7974" w:rsidRDefault="008F7974">
            <w:pPr>
              <w:rPr>
                <w:b/>
                <w:bCs/>
                <w:sz w:val="20"/>
                <w:szCs w:val="20"/>
                <w:lang w:eastAsia="en-US"/>
              </w:rPr>
            </w:pPr>
          </w:p>
        </w:tc>
        <w:tc>
          <w:tcPr>
            <w:tcW w:w="6305" w:type="dxa"/>
          </w:tcPr>
          <w:p w14:paraId="3B98E9ED" w14:textId="77777777" w:rsidR="008F7974" w:rsidRDefault="008F7974">
            <w:pPr>
              <w:rPr>
                <w:b/>
                <w:bCs/>
                <w:sz w:val="20"/>
                <w:szCs w:val="20"/>
                <w:lang w:eastAsia="en-US"/>
              </w:rPr>
            </w:pPr>
          </w:p>
        </w:tc>
      </w:tr>
    </w:tbl>
    <w:p w14:paraId="2EBBAD56" w14:textId="77777777" w:rsidR="008F7974" w:rsidRDefault="008F7974">
      <w:pPr>
        <w:rPr>
          <w:sz w:val="20"/>
          <w:szCs w:val="20"/>
        </w:rPr>
      </w:pPr>
    </w:p>
    <w:p w14:paraId="70F58A3D" w14:textId="77777777" w:rsidR="008F7974" w:rsidRDefault="008F7974">
      <w:pPr>
        <w:rPr>
          <w:rFonts w:eastAsia="Malgun Gothic"/>
          <w:b/>
          <w:bCs/>
          <w:i/>
          <w:iCs/>
          <w:color w:val="000000" w:themeColor="text1"/>
          <w:sz w:val="20"/>
          <w:szCs w:val="20"/>
        </w:rPr>
      </w:pPr>
    </w:p>
    <w:p w14:paraId="16C549BD" w14:textId="77777777" w:rsidR="008F7974" w:rsidRDefault="008F7974">
      <w:pPr>
        <w:rPr>
          <w:rFonts w:eastAsia="Malgun Gothic"/>
          <w:b/>
          <w:bCs/>
          <w:i/>
          <w:iCs/>
          <w:color w:val="000000" w:themeColor="text1"/>
          <w:sz w:val="20"/>
          <w:szCs w:val="20"/>
        </w:rPr>
      </w:pPr>
    </w:p>
    <w:p w14:paraId="29AA89A4" w14:textId="77777777" w:rsidR="008F7974" w:rsidRDefault="008F7974">
      <w:pPr>
        <w:rPr>
          <w:rFonts w:eastAsia="Malgun Gothic"/>
          <w:b/>
          <w:bCs/>
          <w:i/>
          <w:iCs/>
          <w:color w:val="000000" w:themeColor="text1"/>
          <w:sz w:val="20"/>
          <w:szCs w:val="20"/>
        </w:rPr>
      </w:pPr>
    </w:p>
    <w:p w14:paraId="0E6F11FA" w14:textId="77777777" w:rsidR="008F7974" w:rsidRDefault="00000000">
      <w:pPr>
        <w:pStyle w:val="Heading3"/>
        <w:numPr>
          <w:ilvl w:val="0"/>
          <w:numId w:val="0"/>
        </w:numPr>
        <w:rPr>
          <w:b/>
          <w:bCs/>
          <w:i/>
          <w:iCs/>
          <w:sz w:val="20"/>
          <w:szCs w:val="20"/>
        </w:rPr>
      </w:pPr>
      <w:r>
        <w:rPr>
          <w:b/>
          <w:bCs/>
          <w:i/>
          <w:iCs/>
          <w:sz w:val="20"/>
          <w:szCs w:val="20"/>
        </w:rPr>
        <w:t xml:space="preserve">Proposed observation 2-1-2  </w:t>
      </w:r>
    </w:p>
    <w:p w14:paraId="56115C8A"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7318073A" w14:textId="77777777" w:rsidR="008F7974" w:rsidRDefault="008F7974">
      <w:pPr>
        <w:rPr>
          <w:rFonts w:eastAsia="Malgun Gothic"/>
          <w:b/>
          <w:bCs/>
          <w:i/>
          <w:iCs/>
          <w:color w:val="000000" w:themeColor="text1"/>
          <w:sz w:val="20"/>
          <w:szCs w:val="20"/>
        </w:rPr>
      </w:pPr>
    </w:p>
    <w:p w14:paraId="7BDA27E4" w14:textId="77777777" w:rsidR="008F7974" w:rsidRDefault="008F797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8F7974" w14:paraId="13C9A4B9" w14:textId="77777777">
        <w:trPr>
          <w:trHeight w:val="216"/>
        </w:trPr>
        <w:tc>
          <w:tcPr>
            <w:tcW w:w="2425" w:type="dxa"/>
            <w:vMerge w:val="restart"/>
            <w:tcBorders>
              <w:tl2br w:val="single" w:sz="4" w:space="0" w:color="auto"/>
            </w:tcBorders>
          </w:tcPr>
          <w:p w14:paraId="7B393E5A"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E19EB85" w14:textId="77777777" w:rsidR="008F7974" w:rsidRDefault="00000000">
            <w:pPr>
              <w:rPr>
                <w:sz w:val="20"/>
                <w:szCs w:val="20"/>
              </w:rPr>
            </w:pPr>
            <w:r>
              <w:rPr>
                <w:rFonts w:eastAsia="DengXian"/>
                <w:sz w:val="20"/>
                <w:szCs w:val="20"/>
              </w:rPr>
              <w:t>Characteristics</w:t>
            </w:r>
          </w:p>
        </w:tc>
        <w:tc>
          <w:tcPr>
            <w:tcW w:w="3060" w:type="dxa"/>
            <w:gridSpan w:val="2"/>
          </w:tcPr>
          <w:p w14:paraId="236D2BA7" w14:textId="77777777" w:rsidR="008F7974" w:rsidRDefault="00000000">
            <w:pPr>
              <w:rPr>
                <w:sz w:val="20"/>
                <w:szCs w:val="20"/>
              </w:rPr>
            </w:pPr>
            <w:r>
              <w:rPr>
                <w:sz w:val="20"/>
                <w:szCs w:val="20"/>
              </w:rPr>
              <w:t>Type1: NW side</w:t>
            </w:r>
          </w:p>
        </w:tc>
        <w:tc>
          <w:tcPr>
            <w:tcW w:w="3240" w:type="dxa"/>
            <w:gridSpan w:val="2"/>
          </w:tcPr>
          <w:p w14:paraId="2E307372" w14:textId="77777777" w:rsidR="008F7974" w:rsidRDefault="00000000">
            <w:pPr>
              <w:rPr>
                <w:sz w:val="20"/>
                <w:szCs w:val="20"/>
              </w:rPr>
            </w:pPr>
            <w:r>
              <w:rPr>
                <w:sz w:val="20"/>
                <w:szCs w:val="20"/>
              </w:rPr>
              <w:t>Type 1: UE side</w:t>
            </w:r>
          </w:p>
        </w:tc>
      </w:tr>
      <w:tr w:rsidR="008F7974" w14:paraId="79680072" w14:textId="77777777">
        <w:trPr>
          <w:trHeight w:val="157"/>
        </w:trPr>
        <w:tc>
          <w:tcPr>
            <w:tcW w:w="2425" w:type="dxa"/>
            <w:vMerge/>
            <w:tcBorders>
              <w:tl2br w:val="single" w:sz="4" w:space="0" w:color="auto"/>
            </w:tcBorders>
          </w:tcPr>
          <w:p w14:paraId="39C10B8C" w14:textId="77777777" w:rsidR="008F7974" w:rsidRDefault="008F7974">
            <w:pPr>
              <w:rPr>
                <w:sz w:val="20"/>
                <w:szCs w:val="20"/>
              </w:rPr>
            </w:pPr>
          </w:p>
        </w:tc>
        <w:tc>
          <w:tcPr>
            <w:tcW w:w="1620" w:type="dxa"/>
          </w:tcPr>
          <w:p w14:paraId="3DE4D87F" w14:textId="77777777" w:rsidR="008F7974" w:rsidRDefault="00000000">
            <w:pPr>
              <w:rPr>
                <w:sz w:val="20"/>
                <w:szCs w:val="20"/>
              </w:rPr>
            </w:pPr>
            <w:r>
              <w:rPr>
                <w:sz w:val="20"/>
                <w:szCs w:val="20"/>
              </w:rPr>
              <w:t>Unknown model structure at UE</w:t>
            </w:r>
          </w:p>
        </w:tc>
        <w:tc>
          <w:tcPr>
            <w:tcW w:w="1440" w:type="dxa"/>
          </w:tcPr>
          <w:p w14:paraId="0F52436D" w14:textId="77777777" w:rsidR="008F7974" w:rsidRDefault="00000000">
            <w:pPr>
              <w:rPr>
                <w:sz w:val="20"/>
                <w:szCs w:val="20"/>
              </w:rPr>
            </w:pPr>
            <w:r>
              <w:rPr>
                <w:sz w:val="20"/>
                <w:szCs w:val="20"/>
              </w:rPr>
              <w:t>Known model structure at UE</w:t>
            </w:r>
          </w:p>
        </w:tc>
        <w:tc>
          <w:tcPr>
            <w:tcW w:w="1620" w:type="dxa"/>
          </w:tcPr>
          <w:p w14:paraId="61F1646B" w14:textId="77777777" w:rsidR="008F7974" w:rsidRDefault="00000000">
            <w:pPr>
              <w:rPr>
                <w:sz w:val="20"/>
                <w:szCs w:val="20"/>
              </w:rPr>
            </w:pPr>
            <w:r>
              <w:rPr>
                <w:sz w:val="20"/>
                <w:szCs w:val="20"/>
              </w:rPr>
              <w:t>Unknown model structure at NW</w:t>
            </w:r>
          </w:p>
        </w:tc>
        <w:tc>
          <w:tcPr>
            <w:tcW w:w="1620" w:type="dxa"/>
          </w:tcPr>
          <w:p w14:paraId="04A64314" w14:textId="77777777" w:rsidR="008F7974" w:rsidRDefault="00000000">
            <w:pPr>
              <w:rPr>
                <w:sz w:val="20"/>
                <w:szCs w:val="20"/>
              </w:rPr>
            </w:pPr>
            <w:r>
              <w:rPr>
                <w:sz w:val="20"/>
                <w:szCs w:val="20"/>
              </w:rPr>
              <w:t>Known model structure at NW</w:t>
            </w:r>
          </w:p>
        </w:tc>
      </w:tr>
      <w:tr w:rsidR="008F7974" w14:paraId="75D0F762" w14:textId="77777777">
        <w:trPr>
          <w:trHeight w:val="433"/>
        </w:trPr>
        <w:tc>
          <w:tcPr>
            <w:tcW w:w="2425" w:type="dxa"/>
          </w:tcPr>
          <w:p w14:paraId="25E61FBC" w14:textId="77777777" w:rsidR="008F7974" w:rsidRDefault="00000000">
            <w:pPr>
              <w:rPr>
                <w:sz w:val="20"/>
                <w:szCs w:val="20"/>
              </w:rPr>
            </w:pPr>
            <w:r>
              <w:rPr>
                <w:sz w:val="20"/>
                <w:szCs w:val="20"/>
              </w:rPr>
              <w:t xml:space="preserve">Whether model can be kept proprietary </w:t>
            </w:r>
          </w:p>
        </w:tc>
        <w:tc>
          <w:tcPr>
            <w:tcW w:w="1620" w:type="dxa"/>
            <w:vAlign w:val="center"/>
          </w:tcPr>
          <w:p w14:paraId="085C2EC4" w14:textId="77777777" w:rsidR="008F7974" w:rsidRDefault="00000000">
            <w:pPr>
              <w:rPr>
                <w:color w:val="000000" w:themeColor="text1"/>
                <w:sz w:val="20"/>
                <w:szCs w:val="20"/>
              </w:rPr>
            </w:pPr>
            <w:r>
              <w:rPr>
                <w:color w:val="000000" w:themeColor="text1"/>
                <w:sz w:val="20"/>
                <w:szCs w:val="20"/>
              </w:rPr>
              <w:t>No</w:t>
            </w:r>
          </w:p>
        </w:tc>
        <w:tc>
          <w:tcPr>
            <w:tcW w:w="1440" w:type="dxa"/>
          </w:tcPr>
          <w:p w14:paraId="537AC2E9" w14:textId="77777777" w:rsidR="008F7974" w:rsidRDefault="00000000">
            <w:pPr>
              <w:rPr>
                <w:sz w:val="20"/>
                <w:szCs w:val="20"/>
              </w:rPr>
            </w:pPr>
            <w:r>
              <w:rPr>
                <w:color w:val="000000" w:themeColor="text1"/>
                <w:sz w:val="20"/>
                <w:szCs w:val="20"/>
              </w:rPr>
              <w:t>No</w:t>
            </w:r>
          </w:p>
        </w:tc>
        <w:tc>
          <w:tcPr>
            <w:tcW w:w="1620" w:type="dxa"/>
            <w:vAlign w:val="center"/>
          </w:tcPr>
          <w:p w14:paraId="279436D8" w14:textId="77777777" w:rsidR="008F7974" w:rsidRDefault="00000000">
            <w:pPr>
              <w:rPr>
                <w:color w:val="000000" w:themeColor="text1"/>
                <w:sz w:val="20"/>
                <w:szCs w:val="20"/>
              </w:rPr>
            </w:pPr>
            <w:r>
              <w:rPr>
                <w:color w:val="000000" w:themeColor="text1"/>
                <w:sz w:val="20"/>
                <w:szCs w:val="20"/>
              </w:rPr>
              <w:t>No</w:t>
            </w:r>
          </w:p>
        </w:tc>
        <w:tc>
          <w:tcPr>
            <w:tcW w:w="1620" w:type="dxa"/>
            <w:vAlign w:val="center"/>
          </w:tcPr>
          <w:p w14:paraId="7C08B9E8" w14:textId="77777777" w:rsidR="008F7974" w:rsidRDefault="00000000">
            <w:pPr>
              <w:rPr>
                <w:color w:val="000000" w:themeColor="text1"/>
                <w:sz w:val="20"/>
                <w:szCs w:val="20"/>
              </w:rPr>
            </w:pPr>
            <w:r>
              <w:rPr>
                <w:color w:val="000000" w:themeColor="text1"/>
                <w:sz w:val="20"/>
                <w:szCs w:val="20"/>
              </w:rPr>
              <w:t>No</w:t>
            </w:r>
          </w:p>
        </w:tc>
      </w:tr>
      <w:tr w:rsidR="008F7974" w14:paraId="416A8B82" w14:textId="77777777">
        <w:trPr>
          <w:trHeight w:val="452"/>
        </w:trPr>
        <w:tc>
          <w:tcPr>
            <w:tcW w:w="2425" w:type="dxa"/>
          </w:tcPr>
          <w:p w14:paraId="6CAF5F6A" w14:textId="77777777" w:rsidR="008F7974" w:rsidRDefault="00000000">
            <w:pPr>
              <w:rPr>
                <w:sz w:val="20"/>
                <w:szCs w:val="20"/>
              </w:rPr>
            </w:pPr>
            <w:r>
              <w:rPr>
                <w:sz w:val="20"/>
                <w:szCs w:val="20"/>
              </w:rPr>
              <w:t>Whether require privacy-sensitive dataset sharing</w:t>
            </w:r>
          </w:p>
        </w:tc>
        <w:tc>
          <w:tcPr>
            <w:tcW w:w="1620" w:type="dxa"/>
            <w:vAlign w:val="center"/>
          </w:tcPr>
          <w:p w14:paraId="1EEC463E" w14:textId="77777777" w:rsidR="008F7974" w:rsidRDefault="00000000">
            <w:pPr>
              <w:rPr>
                <w:color w:val="000000" w:themeColor="text1"/>
                <w:sz w:val="20"/>
                <w:szCs w:val="20"/>
              </w:rPr>
            </w:pPr>
            <w:r>
              <w:rPr>
                <w:color w:val="000000" w:themeColor="text1"/>
                <w:sz w:val="20"/>
                <w:szCs w:val="20"/>
              </w:rPr>
              <w:t>No (note 1)</w:t>
            </w:r>
          </w:p>
        </w:tc>
        <w:tc>
          <w:tcPr>
            <w:tcW w:w="1440" w:type="dxa"/>
            <w:vAlign w:val="center"/>
          </w:tcPr>
          <w:p w14:paraId="694F7F2E" w14:textId="77777777" w:rsidR="008F7974" w:rsidRDefault="00000000">
            <w:pPr>
              <w:rPr>
                <w:sz w:val="20"/>
                <w:szCs w:val="20"/>
              </w:rPr>
            </w:pPr>
            <w:r>
              <w:rPr>
                <w:color w:val="000000" w:themeColor="text1"/>
                <w:sz w:val="20"/>
                <w:szCs w:val="20"/>
              </w:rPr>
              <w:t>No (note 1)</w:t>
            </w:r>
          </w:p>
        </w:tc>
        <w:tc>
          <w:tcPr>
            <w:tcW w:w="1620" w:type="dxa"/>
            <w:vAlign w:val="center"/>
          </w:tcPr>
          <w:p w14:paraId="29CEEC91" w14:textId="77777777" w:rsidR="008F7974" w:rsidRDefault="00000000">
            <w:pPr>
              <w:rPr>
                <w:color w:val="000000" w:themeColor="text1"/>
                <w:sz w:val="20"/>
                <w:szCs w:val="20"/>
              </w:rPr>
            </w:pPr>
            <w:r>
              <w:rPr>
                <w:color w:val="000000" w:themeColor="text1"/>
                <w:sz w:val="20"/>
                <w:szCs w:val="20"/>
              </w:rPr>
              <w:t>No (note 1)</w:t>
            </w:r>
          </w:p>
        </w:tc>
        <w:tc>
          <w:tcPr>
            <w:tcW w:w="1620" w:type="dxa"/>
            <w:vAlign w:val="center"/>
          </w:tcPr>
          <w:p w14:paraId="02563CE3" w14:textId="77777777" w:rsidR="008F7974" w:rsidRDefault="00000000">
            <w:pPr>
              <w:rPr>
                <w:color w:val="000000" w:themeColor="text1"/>
                <w:sz w:val="20"/>
                <w:szCs w:val="20"/>
              </w:rPr>
            </w:pPr>
            <w:r>
              <w:rPr>
                <w:color w:val="000000" w:themeColor="text1"/>
                <w:sz w:val="20"/>
                <w:szCs w:val="20"/>
              </w:rPr>
              <w:t>No (note 1)</w:t>
            </w:r>
          </w:p>
        </w:tc>
      </w:tr>
      <w:tr w:rsidR="008F7974" w14:paraId="35AD2FFE" w14:textId="77777777">
        <w:trPr>
          <w:trHeight w:val="818"/>
        </w:trPr>
        <w:tc>
          <w:tcPr>
            <w:tcW w:w="2425" w:type="dxa"/>
          </w:tcPr>
          <w:p w14:paraId="2F76D92A" w14:textId="77777777" w:rsidR="008F7974" w:rsidRDefault="00000000">
            <w:pPr>
              <w:rPr>
                <w:sz w:val="20"/>
                <w:szCs w:val="20"/>
              </w:rPr>
            </w:pPr>
            <w:r>
              <w:rPr>
                <w:sz w:val="20"/>
                <w:szCs w:val="20"/>
              </w:rPr>
              <w:t>Flexibility to support cell/site/scenario/configuration specific model</w:t>
            </w:r>
          </w:p>
        </w:tc>
        <w:tc>
          <w:tcPr>
            <w:tcW w:w="1620" w:type="dxa"/>
          </w:tcPr>
          <w:p w14:paraId="7D75F00E" w14:textId="77777777" w:rsidR="008F7974" w:rsidRDefault="00000000">
            <w:pPr>
              <w:rPr>
                <w:color w:val="000000" w:themeColor="text1"/>
                <w:sz w:val="20"/>
                <w:szCs w:val="20"/>
              </w:rPr>
            </w:pPr>
            <w:r>
              <w:rPr>
                <w:bCs/>
                <w:iCs/>
                <w:sz w:val="20"/>
                <w:szCs w:val="20"/>
                <w:lang w:val="en-GB"/>
              </w:rPr>
              <w:t>Yes</w:t>
            </w:r>
          </w:p>
        </w:tc>
        <w:tc>
          <w:tcPr>
            <w:tcW w:w="1440" w:type="dxa"/>
          </w:tcPr>
          <w:p w14:paraId="30873416" w14:textId="77777777" w:rsidR="008F7974" w:rsidRDefault="00000000">
            <w:pPr>
              <w:rPr>
                <w:sz w:val="20"/>
                <w:szCs w:val="20"/>
              </w:rPr>
            </w:pPr>
            <w:r>
              <w:rPr>
                <w:bCs/>
                <w:iCs/>
                <w:sz w:val="20"/>
                <w:szCs w:val="20"/>
                <w:lang w:val="en-GB"/>
              </w:rPr>
              <w:t>Yes</w:t>
            </w:r>
          </w:p>
        </w:tc>
        <w:tc>
          <w:tcPr>
            <w:tcW w:w="1620" w:type="dxa"/>
            <w:vAlign w:val="center"/>
          </w:tcPr>
          <w:p w14:paraId="4DE5F227" w14:textId="77777777" w:rsidR="008F7974" w:rsidRDefault="00000000">
            <w:pPr>
              <w:rPr>
                <w:bCs/>
                <w:iCs/>
                <w:sz w:val="20"/>
                <w:szCs w:val="20"/>
              </w:rPr>
            </w:pPr>
            <w:r>
              <w:rPr>
                <w:bCs/>
                <w:iCs/>
                <w:sz w:val="20"/>
                <w:szCs w:val="20"/>
              </w:rPr>
              <w:t>Yes, with assisted information signaling.</w:t>
            </w:r>
          </w:p>
          <w:p w14:paraId="0987AAEC" w14:textId="77777777" w:rsidR="008F7974" w:rsidRDefault="008F7974">
            <w:pPr>
              <w:rPr>
                <w:color w:val="000000" w:themeColor="text1"/>
                <w:kern w:val="24"/>
                <w:sz w:val="20"/>
                <w:szCs w:val="20"/>
              </w:rPr>
            </w:pPr>
          </w:p>
        </w:tc>
        <w:tc>
          <w:tcPr>
            <w:tcW w:w="1620" w:type="dxa"/>
            <w:vAlign w:val="center"/>
          </w:tcPr>
          <w:p w14:paraId="34B4D0AA" w14:textId="77777777" w:rsidR="008F7974" w:rsidRDefault="00000000">
            <w:pPr>
              <w:rPr>
                <w:bCs/>
                <w:iCs/>
                <w:sz w:val="20"/>
                <w:szCs w:val="20"/>
              </w:rPr>
            </w:pPr>
            <w:r>
              <w:rPr>
                <w:bCs/>
                <w:iCs/>
                <w:sz w:val="20"/>
                <w:szCs w:val="20"/>
              </w:rPr>
              <w:t>Yes, with assisted information signaling.</w:t>
            </w:r>
          </w:p>
          <w:p w14:paraId="17B5D4B0" w14:textId="77777777" w:rsidR="008F7974" w:rsidRDefault="008F7974">
            <w:pPr>
              <w:rPr>
                <w:color w:val="000000" w:themeColor="text1"/>
                <w:sz w:val="20"/>
                <w:szCs w:val="20"/>
              </w:rPr>
            </w:pPr>
          </w:p>
        </w:tc>
      </w:tr>
      <w:tr w:rsidR="008F7974" w14:paraId="14958D7B" w14:textId="77777777">
        <w:trPr>
          <w:trHeight w:val="433"/>
        </w:trPr>
        <w:tc>
          <w:tcPr>
            <w:tcW w:w="2425" w:type="dxa"/>
          </w:tcPr>
          <w:p w14:paraId="5016E4C3" w14:textId="77777777" w:rsidR="008F7974" w:rsidRDefault="00000000">
            <w:pPr>
              <w:rPr>
                <w:sz w:val="20"/>
                <w:szCs w:val="20"/>
              </w:rPr>
            </w:pPr>
            <w:r>
              <w:rPr>
                <w:sz w:val="20"/>
                <w:szCs w:val="20"/>
              </w:rPr>
              <w:t>Whether gNB/device specific optimization is allowed</w:t>
            </w:r>
          </w:p>
        </w:tc>
        <w:tc>
          <w:tcPr>
            <w:tcW w:w="1620" w:type="dxa"/>
            <w:vAlign w:val="center"/>
          </w:tcPr>
          <w:p w14:paraId="1952DD3E" w14:textId="77777777" w:rsidR="008F7974" w:rsidRDefault="00000000">
            <w:pPr>
              <w:rPr>
                <w:color w:val="000000" w:themeColor="text1"/>
                <w:kern w:val="24"/>
                <w:sz w:val="20"/>
                <w:szCs w:val="20"/>
              </w:rPr>
            </w:pPr>
            <w:r>
              <w:rPr>
                <w:color w:val="000000" w:themeColor="text1"/>
                <w:kern w:val="24"/>
                <w:sz w:val="20"/>
                <w:szCs w:val="20"/>
              </w:rPr>
              <w:t>gNB: Yes</w:t>
            </w:r>
          </w:p>
          <w:p w14:paraId="1AFE432E" w14:textId="77777777" w:rsidR="008F7974" w:rsidRDefault="00000000">
            <w:pPr>
              <w:rPr>
                <w:color w:val="000000" w:themeColor="text1"/>
                <w:sz w:val="20"/>
                <w:szCs w:val="20"/>
              </w:rPr>
            </w:pPr>
            <w:r>
              <w:rPr>
                <w:color w:val="000000" w:themeColor="text1"/>
                <w:kern w:val="24"/>
                <w:sz w:val="20"/>
                <w:szCs w:val="20"/>
              </w:rPr>
              <w:t>UE: No</w:t>
            </w:r>
          </w:p>
        </w:tc>
        <w:tc>
          <w:tcPr>
            <w:tcW w:w="1440" w:type="dxa"/>
          </w:tcPr>
          <w:p w14:paraId="27640345" w14:textId="77777777" w:rsidR="008F7974" w:rsidRDefault="008F7974">
            <w:pPr>
              <w:rPr>
                <w:bCs/>
                <w:color w:val="000000" w:themeColor="text1"/>
                <w:kern w:val="24"/>
                <w:sz w:val="20"/>
                <w:szCs w:val="20"/>
              </w:rPr>
            </w:pPr>
          </w:p>
          <w:p w14:paraId="42DE3373" w14:textId="77777777" w:rsidR="008F7974" w:rsidRDefault="00000000">
            <w:pPr>
              <w:rPr>
                <w:color w:val="000000" w:themeColor="text1"/>
                <w:kern w:val="24"/>
                <w:sz w:val="20"/>
                <w:szCs w:val="20"/>
              </w:rPr>
            </w:pPr>
            <w:r>
              <w:rPr>
                <w:color w:val="000000" w:themeColor="text1"/>
                <w:kern w:val="24"/>
                <w:sz w:val="20"/>
                <w:szCs w:val="20"/>
              </w:rPr>
              <w:t>Yes</w:t>
            </w:r>
          </w:p>
        </w:tc>
        <w:tc>
          <w:tcPr>
            <w:tcW w:w="1620" w:type="dxa"/>
            <w:vAlign w:val="center"/>
          </w:tcPr>
          <w:p w14:paraId="6168A442" w14:textId="77777777" w:rsidR="008F7974" w:rsidRDefault="00000000">
            <w:pPr>
              <w:rPr>
                <w:color w:val="000000" w:themeColor="text1"/>
                <w:kern w:val="24"/>
                <w:sz w:val="20"/>
                <w:szCs w:val="20"/>
              </w:rPr>
            </w:pPr>
            <w:r>
              <w:rPr>
                <w:color w:val="000000" w:themeColor="text1"/>
                <w:kern w:val="24"/>
                <w:sz w:val="20"/>
                <w:szCs w:val="20"/>
              </w:rPr>
              <w:t>gNB: No</w:t>
            </w:r>
          </w:p>
          <w:p w14:paraId="06725DE2" w14:textId="77777777" w:rsidR="008F7974" w:rsidRDefault="00000000">
            <w:pPr>
              <w:rPr>
                <w:color w:val="000000" w:themeColor="text1"/>
                <w:kern w:val="24"/>
                <w:sz w:val="20"/>
                <w:szCs w:val="20"/>
              </w:rPr>
            </w:pPr>
            <w:r>
              <w:rPr>
                <w:color w:val="000000" w:themeColor="text1"/>
                <w:kern w:val="24"/>
                <w:sz w:val="20"/>
                <w:szCs w:val="20"/>
              </w:rPr>
              <w:t>UE: Yes</w:t>
            </w:r>
          </w:p>
          <w:p w14:paraId="6C885BC6" w14:textId="77777777" w:rsidR="008F7974" w:rsidRDefault="008F7974">
            <w:pPr>
              <w:rPr>
                <w:color w:val="000000" w:themeColor="text1"/>
                <w:sz w:val="20"/>
                <w:szCs w:val="20"/>
              </w:rPr>
            </w:pPr>
          </w:p>
        </w:tc>
        <w:tc>
          <w:tcPr>
            <w:tcW w:w="1620" w:type="dxa"/>
            <w:vAlign w:val="center"/>
          </w:tcPr>
          <w:p w14:paraId="4635AF5E" w14:textId="77777777" w:rsidR="008F7974" w:rsidRDefault="00000000">
            <w:pPr>
              <w:rPr>
                <w:color w:val="000000" w:themeColor="text1"/>
                <w:sz w:val="20"/>
                <w:szCs w:val="20"/>
              </w:rPr>
            </w:pPr>
            <w:r>
              <w:rPr>
                <w:color w:val="000000" w:themeColor="text1"/>
                <w:sz w:val="20"/>
                <w:szCs w:val="20"/>
              </w:rPr>
              <w:t>Yes</w:t>
            </w:r>
          </w:p>
        </w:tc>
      </w:tr>
      <w:tr w:rsidR="008F7974" w14:paraId="065A493D" w14:textId="77777777">
        <w:trPr>
          <w:trHeight w:val="1123"/>
        </w:trPr>
        <w:tc>
          <w:tcPr>
            <w:tcW w:w="2425" w:type="dxa"/>
          </w:tcPr>
          <w:p w14:paraId="4861637A" w14:textId="77777777" w:rsidR="008F7974" w:rsidRDefault="00000000">
            <w:pPr>
              <w:rPr>
                <w:sz w:val="20"/>
                <w:szCs w:val="20"/>
                <w:highlight w:val="yellow"/>
              </w:rPr>
            </w:pPr>
            <w:r>
              <w:rPr>
                <w:sz w:val="20"/>
                <w:szCs w:val="20"/>
              </w:rPr>
              <w:t xml:space="preserve">Model update flexibility after deployment </w:t>
            </w:r>
          </w:p>
        </w:tc>
        <w:tc>
          <w:tcPr>
            <w:tcW w:w="1620" w:type="dxa"/>
            <w:vAlign w:val="center"/>
          </w:tcPr>
          <w:p w14:paraId="5B321736" w14:textId="77777777" w:rsidR="008F7974" w:rsidRDefault="00000000">
            <w:pPr>
              <w:rPr>
                <w:color w:val="000000" w:themeColor="text1"/>
                <w:sz w:val="20"/>
                <w:szCs w:val="20"/>
                <w:highlight w:val="yellow"/>
              </w:rPr>
            </w:pPr>
            <w:r>
              <w:rPr>
                <w:color w:val="000000" w:themeColor="text1"/>
                <w:sz w:val="20"/>
                <w:szCs w:val="20"/>
              </w:rPr>
              <w:t>Flexible</w:t>
            </w:r>
          </w:p>
        </w:tc>
        <w:tc>
          <w:tcPr>
            <w:tcW w:w="1440" w:type="dxa"/>
          </w:tcPr>
          <w:p w14:paraId="2BB14EEE" w14:textId="77777777" w:rsidR="008F7974" w:rsidRDefault="00000000">
            <w:pPr>
              <w:rPr>
                <w:bCs/>
                <w:color w:val="000000" w:themeColor="text1"/>
                <w:kern w:val="24"/>
                <w:sz w:val="20"/>
                <w:szCs w:val="20"/>
                <w:highlight w:val="yellow"/>
              </w:rPr>
            </w:pPr>
            <w:r>
              <w:rPr>
                <w:bCs/>
                <w:color w:val="000000" w:themeColor="text1"/>
                <w:kern w:val="24"/>
                <w:sz w:val="20"/>
                <w:szCs w:val="20"/>
                <w:highlight w:val="yellow"/>
              </w:rPr>
              <w:t xml:space="preserve"> </w:t>
            </w:r>
          </w:p>
          <w:p w14:paraId="4C2DD1E8" w14:textId="77777777" w:rsidR="008F7974" w:rsidRDefault="008F7974">
            <w:pPr>
              <w:rPr>
                <w:color w:val="000000" w:themeColor="text1"/>
                <w:sz w:val="20"/>
                <w:szCs w:val="20"/>
              </w:rPr>
            </w:pPr>
          </w:p>
          <w:p w14:paraId="14DA9C22" w14:textId="77777777" w:rsidR="008F7974" w:rsidRDefault="00000000">
            <w:pPr>
              <w:rPr>
                <w:color w:val="000000" w:themeColor="text1"/>
                <w:kern w:val="24"/>
                <w:sz w:val="20"/>
                <w:szCs w:val="20"/>
                <w:highlight w:val="yellow"/>
              </w:rPr>
            </w:pPr>
            <w:r>
              <w:rPr>
                <w:color w:val="000000" w:themeColor="text1"/>
                <w:sz w:val="20"/>
                <w:szCs w:val="20"/>
              </w:rPr>
              <w:t>Flexible</w:t>
            </w:r>
          </w:p>
        </w:tc>
        <w:tc>
          <w:tcPr>
            <w:tcW w:w="1620" w:type="dxa"/>
            <w:vAlign w:val="center"/>
          </w:tcPr>
          <w:p w14:paraId="21A47894" w14:textId="77777777" w:rsidR="008F7974" w:rsidRDefault="00000000">
            <w:pPr>
              <w:rPr>
                <w:color w:val="000000" w:themeColor="text1"/>
                <w:sz w:val="20"/>
                <w:szCs w:val="20"/>
              </w:rPr>
            </w:pPr>
            <w:r>
              <w:rPr>
                <w:color w:val="000000" w:themeColor="text1"/>
                <w:sz w:val="20"/>
                <w:szCs w:val="20"/>
              </w:rPr>
              <w:t>Flexible</w:t>
            </w:r>
          </w:p>
        </w:tc>
        <w:tc>
          <w:tcPr>
            <w:tcW w:w="1620" w:type="dxa"/>
            <w:vAlign w:val="center"/>
          </w:tcPr>
          <w:p w14:paraId="3DB29065" w14:textId="77777777" w:rsidR="008F7974" w:rsidRDefault="00000000">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tc>
      </w:tr>
      <w:tr w:rsidR="008F7974" w14:paraId="33B74E2A" w14:textId="77777777">
        <w:trPr>
          <w:trHeight w:val="669"/>
        </w:trPr>
        <w:tc>
          <w:tcPr>
            <w:tcW w:w="2425" w:type="dxa"/>
          </w:tcPr>
          <w:p w14:paraId="50B854C5"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4A98D877" w14:textId="77777777" w:rsidR="008F7974" w:rsidRDefault="00000000">
            <w:pPr>
              <w:rPr>
                <w:color w:val="000000" w:themeColor="text1"/>
                <w:sz w:val="20"/>
                <w:szCs w:val="20"/>
              </w:rPr>
            </w:pPr>
            <w:r>
              <w:rPr>
                <w:color w:val="000000" w:themeColor="text1"/>
                <w:sz w:val="20"/>
                <w:szCs w:val="20"/>
              </w:rPr>
              <w:t>Yes</w:t>
            </w:r>
          </w:p>
        </w:tc>
        <w:tc>
          <w:tcPr>
            <w:tcW w:w="1440" w:type="dxa"/>
          </w:tcPr>
          <w:p w14:paraId="64B53155" w14:textId="77777777" w:rsidR="008F7974" w:rsidRDefault="008F7974">
            <w:pPr>
              <w:rPr>
                <w:bCs/>
                <w:color w:val="000000" w:themeColor="text1"/>
                <w:kern w:val="24"/>
                <w:sz w:val="20"/>
                <w:szCs w:val="20"/>
              </w:rPr>
            </w:pPr>
          </w:p>
          <w:p w14:paraId="16327D7F" w14:textId="77777777" w:rsidR="008F7974" w:rsidRDefault="00000000">
            <w:pPr>
              <w:rPr>
                <w:bCs/>
                <w:color w:val="000000" w:themeColor="text1"/>
                <w:kern w:val="24"/>
                <w:sz w:val="20"/>
                <w:szCs w:val="20"/>
              </w:rPr>
            </w:pPr>
            <w:r>
              <w:rPr>
                <w:color w:val="000000" w:themeColor="text1"/>
                <w:sz w:val="20"/>
                <w:szCs w:val="20"/>
              </w:rPr>
              <w:t>Yes</w:t>
            </w:r>
          </w:p>
          <w:p w14:paraId="2A052F07" w14:textId="77777777" w:rsidR="008F7974" w:rsidRDefault="008F7974">
            <w:pPr>
              <w:rPr>
                <w:bCs/>
                <w:color w:val="000000" w:themeColor="text1"/>
                <w:kern w:val="24"/>
                <w:sz w:val="20"/>
                <w:szCs w:val="20"/>
              </w:rPr>
            </w:pPr>
          </w:p>
          <w:p w14:paraId="23E9FABC" w14:textId="77777777" w:rsidR="008F7974" w:rsidRDefault="00000000">
            <w:pPr>
              <w:rPr>
                <w:color w:val="000000" w:themeColor="text1"/>
                <w:kern w:val="24"/>
                <w:sz w:val="20"/>
                <w:szCs w:val="20"/>
              </w:rPr>
            </w:pPr>
            <w:r>
              <w:rPr>
                <w:bCs/>
                <w:color w:val="000000" w:themeColor="text1"/>
                <w:kern w:val="24"/>
                <w:sz w:val="20"/>
                <w:szCs w:val="20"/>
              </w:rPr>
              <w:t xml:space="preserve"> </w:t>
            </w:r>
          </w:p>
        </w:tc>
        <w:tc>
          <w:tcPr>
            <w:tcW w:w="1620" w:type="dxa"/>
            <w:vAlign w:val="center"/>
          </w:tcPr>
          <w:p w14:paraId="6244B3F2" w14:textId="77777777" w:rsidR="008F7974" w:rsidRDefault="00000000">
            <w:pPr>
              <w:rPr>
                <w:color w:val="000000" w:themeColor="text1"/>
                <w:sz w:val="20"/>
                <w:szCs w:val="20"/>
              </w:rPr>
            </w:pPr>
            <w:r>
              <w:rPr>
                <w:color w:val="000000" w:themeColor="text1"/>
                <w:kern w:val="24"/>
                <w:sz w:val="20"/>
                <w:szCs w:val="20"/>
              </w:rPr>
              <w:t xml:space="preserve"> </w:t>
            </w:r>
            <w:r>
              <w:rPr>
                <w:color w:val="000000" w:themeColor="text1"/>
                <w:sz w:val="20"/>
                <w:szCs w:val="20"/>
              </w:rPr>
              <w:t>Yes</w:t>
            </w:r>
          </w:p>
        </w:tc>
        <w:tc>
          <w:tcPr>
            <w:tcW w:w="1620" w:type="dxa"/>
            <w:vAlign w:val="center"/>
          </w:tcPr>
          <w:p w14:paraId="00B826DB" w14:textId="77777777" w:rsidR="008F7974" w:rsidRDefault="00000000">
            <w:pPr>
              <w:rPr>
                <w:color w:val="000000" w:themeColor="text1"/>
                <w:sz w:val="20"/>
                <w:szCs w:val="20"/>
              </w:rPr>
            </w:pPr>
            <w:r>
              <w:rPr>
                <w:color w:val="000000" w:themeColor="text1"/>
                <w:sz w:val="20"/>
                <w:szCs w:val="20"/>
              </w:rPr>
              <w:t>Yes</w:t>
            </w:r>
          </w:p>
        </w:tc>
      </w:tr>
      <w:tr w:rsidR="008F7974" w14:paraId="38379F70" w14:textId="77777777">
        <w:trPr>
          <w:trHeight w:val="906"/>
        </w:trPr>
        <w:tc>
          <w:tcPr>
            <w:tcW w:w="2425" w:type="dxa"/>
          </w:tcPr>
          <w:p w14:paraId="1A3E7A5A" w14:textId="77777777" w:rsidR="008F7974" w:rsidRDefault="00000000">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69E88C8C" w14:textId="77777777" w:rsidR="008F7974" w:rsidRDefault="00000000">
            <w:pPr>
              <w:rPr>
                <w:color w:val="000000" w:themeColor="text1"/>
                <w:sz w:val="20"/>
                <w:szCs w:val="20"/>
                <w:highlight w:val="yellow"/>
              </w:rPr>
            </w:pPr>
            <w:r>
              <w:rPr>
                <w:color w:val="000000" w:themeColor="text1"/>
                <w:sz w:val="20"/>
                <w:szCs w:val="20"/>
              </w:rPr>
              <w:t>No</w:t>
            </w:r>
          </w:p>
        </w:tc>
        <w:tc>
          <w:tcPr>
            <w:tcW w:w="1440" w:type="dxa"/>
          </w:tcPr>
          <w:p w14:paraId="1964C1BF" w14:textId="77777777" w:rsidR="008F7974" w:rsidRDefault="008F7974">
            <w:pPr>
              <w:rPr>
                <w:color w:val="000000" w:themeColor="text1"/>
                <w:sz w:val="20"/>
                <w:szCs w:val="20"/>
              </w:rPr>
            </w:pPr>
          </w:p>
          <w:p w14:paraId="49698751" w14:textId="77777777" w:rsidR="008F7974" w:rsidRDefault="008F7974">
            <w:pPr>
              <w:rPr>
                <w:color w:val="000000" w:themeColor="text1"/>
                <w:sz w:val="20"/>
                <w:szCs w:val="20"/>
              </w:rPr>
            </w:pPr>
          </w:p>
          <w:p w14:paraId="7078FA7A" w14:textId="77777777" w:rsidR="008F7974" w:rsidRDefault="00000000">
            <w:pPr>
              <w:rPr>
                <w:rFonts w:eastAsia="Malgun Gothic"/>
                <w:sz w:val="20"/>
                <w:szCs w:val="20"/>
              </w:rPr>
            </w:pPr>
            <w:r>
              <w:rPr>
                <w:color w:val="000000" w:themeColor="text1"/>
                <w:sz w:val="20"/>
                <w:szCs w:val="20"/>
              </w:rPr>
              <w:t xml:space="preserve">Yes </w:t>
            </w:r>
          </w:p>
        </w:tc>
        <w:tc>
          <w:tcPr>
            <w:tcW w:w="1620" w:type="dxa"/>
            <w:vAlign w:val="center"/>
          </w:tcPr>
          <w:p w14:paraId="6C2E022B" w14:textId="77777777" w:rsidR="008F7974" w:rsidRDefault="00000000">
            <w:pPr>
              <w:rPr>
                <w:color w:val="000000" w:themeColor="text1"/>
                <w:sz w:val="20"/>
                <w:szCs w:val="20"/>
                <w:highlight w:val="yellow"/>
              </w:rPr>
            </w:pPr>
            <w:r>
              <w:rPr>
                <w:color w:val="000000" w:themeColor="text1"/>
                <w:sz w:val="20"/>
                <w:szCs w:val="20"/>
              </w:rPr>
              <w:t>No</w:t>
            </w:r>
          </w:p>
        </w:tc>
        <w:tc>
          <w:tcPr>
            <w:tcW w:w="1620" w:type="dxa"/>
            <w:vAlign w:val="center"/>
          </w:tcPr>
          <w:p w14:paraId="3C162288" w14:textId="77777777" w:rsidR="008F7974" w:rsidRDefault="00000000">
            <w:pPr>
              <w:rPr>
                <w:color w:val="000000" w:themeColor="text1"/>
                <w:sz w:val="20"/>
                <w:szCs w:val="20"/>
                <w:highlight w:val="yellow"/>
              </w:rPr>
            </w:pPr>
            <w:r>
              <w:rPr>
                <w:rFonts w:eastAsia="Malgun Gothic"/>
                <w:sz w:val="20"/>
                <w:szCs w:val="20"/>
              </w:rPr>
              <w:t xml:space="preserve">No </w:t>
            </w:r>
          </w:p>
        </w:tc>
      </w:tr>
      <w:tr w:rsidR="008F7974" w14:paraId="0E993D19" w14:textId="77777777">
        <w:trPr>
          <w:trHeight w:val="887"/>
        </w:trPr>
        <w:tc>
          <w:tcPr>
            <w:tcW w:w="2425" w:type="dxa"/>
          </w:tcPr>
          <w:p w14:paraId="48EC51F8" w14:textId="77777777" w:rsidR="008F7974" w:rsidRDefault="00000000">
            <w:pPr>
              <w:rPr>
                <w:color w:val="000000" w:themeColor="text1"/>
                <w:sz w:val="20"/>
                <w:szCs w:val="20"/>
              </w:rPr>
            </w:pPr>
            <w:r>
              <w:rPr>
                <w:color w:val="000000" w:themeColor="text1"/>
                <w:sz w:val="20"/>
                <w:szCs w:val="20"/>
              </w:rPr>
              <w:lastRenderedPageBreak/>
              <w:t xml:space="preserve">Whether UE device can maintain/store a single/unified model over different NW vendors for a CSI report configuration </w:t>
            </w:r>
          </w:p>
        </w:tc>
        <w:tc>
          <w:tcPr>
            <w:tcW w:w="1620" w:type="dxa"/>
            <w:vAlign w:val="center"/>
          </w:tcPr>
          <w:p w14:paraId="2D117F78" w14:textId="77777777" w:rsidR="008F7974" w:rsidRDefault="00000000">
            <w:pPr>
              <w:rPr>
                <w:rFonts w:eastAsia="Malgun Gothic"/>
                <w:sz w:val="20"/>
                <w:szCs w:val="20"/>
              </w:rPr>
            </w:pPr>
            <w:r>
              <w:rPr>
                <w:rFonts w:eastAsia="Malgun Gothic"/>
                <w:sz w:val="20"/>
                <w:szCs w:val="20"/>
              </w:rPr>
              <w:t xml:space="preserve"> No</w:t>
            </w:r>
          </w:p>
          <w:p w14:paraId="1353F969" w14:textId="77777777" w:rsidR="008F7974" w:rsidRDefault="008F7974">
            <w:pPr>
              <w:rPr>
                <w:color w:val="000000" w:themeColor="text1"/>
                <w:sz w:val="20"/>
                <w:szCs w:val="20"/>
                <w:highlight w:val="yellow"/>
              </w:rPr>
            </w:pPr>
          </w:p>
        </w:tc>
        <w:tc>
          <w:tcPr>
            <w:tcW w:w="1440" w:type="dxa"/>
          </w:tcPr>
          <w:p w14:paraId="1793EA51" w14:textId="77777777" w:rsidR="008F7974" w:rsidRDefault="00000000">
            <w:pPr>
              <w:rPr>
                <w:rFonts w:eastAsia="Malgun Gothic"/>
                <w:bCs/>
                <w:color w:val="000000" w:themeColor="text1"/>
                <w:sz w:val="20"/>
                <w:szCs w:val="20"/>
              </w:rPr>
            </w:pPr>
            <w:r>
              <w:rPr>
                <w:rFonts w:eastAsia="Malgun Gothic"/>
                <w:bCs/>
                <w:color w:val="000000" w:themeColor="text1"/>
                <w:sz w:val="20"/>
                <w:szCs w:val="20"/>
              </w:rPr>
              <w:t xml:space="preserve"> </w:t>
            </w:r>
          </w:p>
          <w:p w14:paraId="2090EF9B" w14:textId="77777777" w:rsidR="008F7974" w:rsidRDefault="008F7974">
            <w:pPr>
              <w:rPr>
                <w:rFonts w:eastAsia="Malgun Gothic"/>
                <w:bCs/>
                <w:color w:val="000000" w:themeColor="text1"/>
                <w:sz w:val="20"/>
                <w:szCs w:val="20"/>
              </w:rPr>
            </w:pPr>
          </w:p>
          <w:p w14:paraId="7344E067" w14:textId="77777777" w:rsidR="008F7974" w:rsidRDefault="00000000">
            <w:pPr>
              <w:rPr>
                <w:rFonts w:eastAsia="Malgun Gothic"/>
                <w:sz w:val="20"/>
                <w:szCs w:val="20"/>
              </w:rPr>
            </w:pPr>
            <w:r>
              <w:rPr>
                <w:rFonts w:eastAsia="Malgun Gothic"/>
                <w:bCs/>
                <w:color w:val="000000" w:themeColor="text1"/>
                <w:sz w:val="20"/>
                <w:szCs w:val="20"/>
              </w:rPr>
              <w:t>No</w:t>
            </w:r>
          </w:p>
        </w:tc>
        <w:tc>
          <w:tcPr>
            <w:tcW w:w="1620" w:type="dxa"/>
            <w:vAlign w:val="center"/>
          </w:tcPr>
          <w:p w14:paraId="3461BA1E" w14:textId="77777777" w:rsidR="008F7974" w:rsidRDefault="00000000">
            <w:pPr>
              <w:rPr>
                <w:color w:val="000000" w:themeColor="text1"/>
                <w:sz w:val="20"/>
                <w:szCs w:val="20"/>
              </w:rPr>
            </w:pPr>
            <w:r>
              <w:rPr>
                <w:color w:val="000000" w:themeColor="text1"/>
                <w:sz w:val="20"/>
                <w:szCs w:val="20"/>
              </w:rPr>
              <w:t>Yes</w:t>
            </w:r>
          </w:p>
        </w:tc>
        <w:tc>
          <w:tcPr>
            <w:tcW w:w="1620" w:type="dxa"/>
            <w:vAlign w:val="center"/>
          </w:tcPr>
          <w:p w14:paraId="242DDD8D" w14:textId="77777777" w:rsidR="008F7974" w:rsidRDefault="00000000">
            <w:pPr>
              <w:rPr>
                <w:color w:val="000000" w:themeColor="text1"/>
                <w:sz w:val="20"/>
                <w:szCs w:val="20"/>
              </w:rPr>
            </w:pPr>
            <w:r>
              <w:rPr>
                <w:color w:val="000000" w:themeColor="text1"/>
                <w:sz w:val="20"/>
                <w:szCs w:val="20"/>
              </w:rPr>
              <w:t>Yes</w:t>
            </w:r>
          </w:p>
        </w:tc>
      </w:tr>
      <w:tr w:rsidR="008F7974" w14:paraId="72BE6B2A" w14:textId="77777777">
        <w:trPr>
          <w:trHeight w:val="1360"/>
        </w:trPr>
        <w:tc>
          <w:tcPr>
            <w:tcW w:w="2425" w:type="dxa"/>
          </w:tcPr>
          <w:p w14:paraId="27C99783" w14:textId="77777777" w:rsidR="008F797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7BC6559A" w14:textId="77777777" w:rsidR="008F7974" w:rsidRDefault="00000000">
            <w:pPr>
              <w:rPr>
                <w:color w:val="000000" w:themeColor="text1"/>
                <w:kern w:val="24"/>
                <w:sz w:val="20"/>
                <w:szCs w:val="20"/>
              </w:rPr>
            </w:pPr>
            <w:r>
              <w:rPr>
                <w:color w:val="000000" w:themeColor="text1"/>
                <w:kern w:val="24"/>
                <w:sz w:val="20"/>
                <w:szCs w:val="20"/>
              </w:rPr>
              <w:t xml:space="preserve"> Yes</w:t>
            </w:r>
          </w:p>
        </w:tc>
        <w:tc>
          <w:tcPr>
            <w:tcW w:w="1440" w:type="dxa"/>
          </w:tcPr>
          <w:p w14:paraId="02CEED0F" w14:textId="77777777" w:rsidR="008F7974" w:rsidRDefault="00000000">
            <w:pPr>
              <w:rPr>
                <w:bCs/>
                <w:color w:val="000000" w:themeColor="text1"/>
                <w:kern w:val="24"/>
                <w:sz w:val="20"/>
                <w:szCs w:val="20"/>
              </w:rPr>
            </w:pPr>
            <w:r>
              <w:rPr>
                <w:bCs/>
                <w:color w:val="000000" w:themeColor="text1"/>
                <w:kern w:val="24"/>
                <w:sz w:val="20"/>
                <w:szCs w:val="20"/>
              </w:rPr>
              <w:t xml:space="preserve"> </w:t>
            </w:r>
          </w:p>
          <w:p w14:paraId="57691284" w14:textId="77777777" w:rsidR="008F7974" w:rsidRDefault="008F7974">
            <w:pPr>
              <w:rPr>
                <w:bCs/>
                <w:color w:val="000000" w:themeColor="text1"/>
                <w:kern w:val="24"/>
                <w:sz w:val="20"/>
                <w:szCs w:val="20"/>
              </w:rPr>
            </w:pPr>
          </w:p>
          <w:p w14:paraId="74F84963" w14:textId="77777777" w:rsidR="008F7974" w:rsidRDefault="00000000">
            <w:pPr>
              <w:rPr>
                <w:color w:val="000000" w:themeColor="text1"/>
                <w:kern w:val="24"/>
                <w:sz w:val="20"/>
                <w:szCs w:val="20"/>
              </w:rPr>
            </w:pPr>
            <w:r>
              <w:rPr>
                <w:color w:val="000000" w:themeColor="text1"/>
                <w:kern w:val="24"/>
                <w:sz w:val="20"/>
                <w:szCs w:val="20"/>
              </w:rPr>
              <w:t>Yes</w:t>
            </w:r>
          </w:p>
        </w:tc>
        <w:tc>
          <w:tcPr>
            <w:tcW w:w="1620" w:type="dxa"/>
            <w:vAlign w:val="center"/>
          </w:tcPr>
          <w:p w14:paraId="74246056" w14:textId="77777777" w:rsidR="008F7974" w:rsidRDefault="00000000">
            <w:pPr>
              <w:rPr>
                <w:color w:val="000000" w:themeColor="text1"/>
                <w:kern w:val="24"/>
                <w:sz w:val="20"/>
                <w:szCs w:val="20"/>
              </w:rPr>
            </w:pPr>
            <w:r>
              <w:rPr>
                <w:color w:val="000000" w:themeColor="text1"/>
                <w:kern w:val="24"/>
                <w:sz w:val="20"/>
                <w:szCs w:val="20"/>
              </w:rPr>
              <w:t>No</w:t>
            </w:r>
          </w:p>
        </w:tc>
        <w:tc>
          <w:tcPr>
            <w:tcW w:w="1620" w:type="dxa"/>
            <w:vAlign w:val="center"/>
          </w:tcPr>
          <w:p w14:paraId="3290A95F" w14:textId="77777777" w:rsidR="008F7974" w:rsidRDefault="00000000">
            <w:pPr>
              <w:rPr>
                <w:color w:val="000000" w:themeColor="text1"/>
                <w:kern w:val="24"/>
                <w:sz w:val="20"/>
                <w:szCs w:val="20"/>
              </w:rPr>
            </w:pPr>
            <w:r>
              <w:rPr>
                <w:color w:val="000000" w:themeColor="text1"/>
                <w:kern w:val="24"/>
                <w:sz w:val="20"/>
                <w:szCs w:val="20"/>
              </w:rPr>
              <w:t>No</w:t>
            </w:r>
          </w:p>
        </w:tc>
      </w:tr>
      <w:tr w:rsidR="008F7974" w14:paraId="351745EE" w14:textId="77777777">
        <w:trPr>
          <w:trHeight w:val="1360"/>
        </w:trPr>
        <w:tc>
          <w:tcPr>
            <w:tcW w:w="2425" w:type="dxa"/>
          </w:tcPr>
          <w:p w14:paraId="0E22194E" w14:textId="77777777" w:rsidR="008F797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4D31804E" w14:textId="77777777" w:rsidR="008F7974" w:rsidRDefault="00000000">
            <w:pPr>
              <w:rPr>
                <w:color w:val="000000" w:themeColor="text1"/>
                <w:kern w:val="24"/>
                <w:sz w:val="20"/>
                <w:szCs w:val="20"/>
              </w:rPr>
            </w:pPr>
            <w:r>
              <w:rPr>
                <w:color w:val="000000" w:themeColor="text1"/>
                <w:kern w:val="24"/>
                <w:sz w:val="20"/>
                <w:szCs w:val="20"/>
              </w:rPr>
              <w:t xml:space="preserve"> No</w:t>
            </w:r>
          </w:p>
        </w:tc>
        <w:tc>
          <w:tcPr>
            <w:tcW w:w="1440" w:type="dxa"/>
          </w:tcPr>
          <w:p w14:paraId="7F14084C" w14:textId="77777777" w:rsidR="008F7974" w:rsidRDefault="008F7974">
            <w:pPr>
              <w:rPr>
                <w:bCs/>
                <w:color w:val="000000" w:themeColor="text1"/>
                <w:kern w:val="24"/>
                <w:sz w:val="20"/>
                <w:szCs w:val="20"/>
              </w:rPr>
            </w:pPr>
          </w:p>
          <w:p w14:paraId="3E8F5541" w14:textId="77777777" w:rsidR="008F7974" w:rsidRDefault="008F7974">
            <w:pPr>
              <w:rPr>
                <w:bCs/>
                <w:color w:val="000000" w:themeColor="text1"/>
                <w:kern w:val="24"/>
                <w:sz w:val="20"/>
                <w:szCs w:val="20"/>
              </w:rPr>
            </w:pPr>
          </w:p>
          <w:p w14:paraId="1BC66C04" w14:textId="77777777" w:rsidR="008F7974" w:rsidRDefault="00000000">
            <w:pPr>
              <w:rPr>
                <w:bCs/>
                <w:color w:val="000000" w:themeColor="text1"/>
                <w:kern w:val="24"/>
                <w:sz w:val="20"/>
                <w:szCs w:val="20"/>
              </w:rPr>
            </w:pPr>
            <w:r>
              <w:rPr>
                <w:bCs/>
                <w:color w:val="000000" w:themeColor="text1"/>
                <w:kern w:val="24"/>
                <w:sz w:val="20"/>
                <w:szCs w:val="20"/>
              </w:rPr>
              <w:t>No</w:t>
            </w:r>
          </w:p>
          <w:p w14:paraId="262AA148" w14:textId="77777777" w:rsidR="008F7974" w:rsidRDefault="008F7974">
            <w:pPr>
              <w:rPr>
                <w:bCs/>
                <w:color w:val="000000" w:themeColor="text1"/>
                <w:kern w:val="24"/>
                <w:sz w:val="20"/>
                <w:szCs w:val="20"/>
              </w:rPr>
            </w:pPr>
          </w:p>
          <w:p w14:paraId="4C7A1A1A" w14:textId="77777777" w:rsidR="008F7974" w:rsidRDefault="00000000">
            <w:pPr>
              <w:rPr>
                <w:bCs/>
                <w:color w:val="000000" w:themeColor="text1"/>
                <w:kern w:val="24"/>
                <w:sz w:val="20"/>
                <w:szCs w:val="20"/>
              </w:rPr>
            </w:pPr>
            <w:r>
              <w:rPr>
                <w:bCs/>
                <w:color w:val="000000" w:themeColor="text1"/>
                <w:kern w:val="24"/>
                <w:sz w:val="20"/>
                <w:szCs w:val="20"/>
              </w:rPr>
              <w:t xml:space="preserve"> </w:t>
            </w:r>
          </w:p>
        </w:tc>
        <w:tc>
          <w:tcPr>
            <w:tcW w:w="1620" w:type="dxa"/>
            <w:vAlign w:val="center"/>
          </w:tcPr>
          <w:p w14:paraId="03483436" w14:textId="77777777" w:rsidR="008F7974" w:rsidRDefault="00000000">
            <w:pPr>
              <w:rPr>
                <w:i/>
                <w:color w:val="000000" w:themeColor="text1"/>
                <w:kern w:val="24"/>
                <w:sz w:val="20"/>
                <w:szCs w:val="20"/>
              </w:rPr>
            </w:pPr>
            <w:r>
              <w:rPr>
                <w:i/>
                <w:color w:val="000000" w:themeColor="text1"/>
                <w:kern w:val="24"/>
                <w:sz w:val="20"/>
                <w:szCs w:val="20"/>
              </w:rPr>
              <w:t>No</w:t>
            </w:r>
          </w:p>
        </w:tc>
        <w:tc>
          <w:tcPr>
            <w:tcW w:w="1620" w:type="dxa"/>
            <w:vAlign w:val="center"/>
          </w:tcPr>
          <w:p w14:paraId="0407AA27" w14:textId="77777777" w:rsidR="008F7974" w:rsidRDefault="00000000">
            <w:pPr>
              <w:rPr>
                <w:color w:val="000000" w:themeColor="text1"/>
                <w:kern w:val="24"/>
                <w:sz w:val="20"/>
                <w:szCs w:val="20"/>
              </w:rPr>
            </w:pPr>
            <w:r>
              <w:rPr>
                <w:color w:val="000000" w:themeColor="text1"/>
                <w:kern w:val="24"/>
                <w:sz w:val="20"/>
                <w:szCs w:val="20"/>
              </w:rPr>
              <w:t>No</w:t>
            </w:r>
          </w:p>
        </w:tc>
      </w:tr>
      <w:tr w:rsidR="008F7974" w14:paraId="62D7A699" w14:textId="77777777">
        <w:trPr>
          <w:trHeight w:val="650"/>
        </w:trPr>
        <w:tc>
          <w:tcPr>
            <w:tcW w:w="2425" w:type="dxa"/>
          </w:tcPr>
          <w:p w14:paraId="58E288ED" w14:textId="77777777" w:rsidR="008F7974" w:rsidRDefault="00000000">
            <w:pPr>
              <w:rPr>
                <w:sz w:val="20"/>
                <w:szCs w:val="20"/>
              </w:rPr>
            </w:pPr>
            <w:r>
              <w:rPr>
                <w:sz w:val="20"/>
                <w:szCs w:val="20"/>
              </w:rPr>
              <w:t>Whether training data distribution can match the inference device</w:t>
            </w:r>
          </w:p>
        </w:tc>
        <w:tc>
          <w:tcPr>
            <w:tcW w:w="1620" w:type="dxa"/>
            <w:vAlign w:val="center"/>
          </w:tcPr>
          <w:p w14:paraId="05ABD603" w14:textId="77777777" w:rsidR="008F7974" w:rsidRDefault="008F7974">
            <w:pPr>
              <w:rPr>
                <w:strike/>
                <w:color w:val="000000" w:themeColor="text1"/>
                <w:kern w:val="24"/>
                <w:sz w:val="20"/>
                <w:szCs w:val="20"/>
              </w:rPr>
            </w:pPr>
          </w:p>
          <w:p w14:paraId="2C3DEE15" w14:textId="77777777" w:rsidR="008F7974" w:rsidRDefault="00000000">
            <w:pPr>
              <w:rPr>
                <w:rFonts w:eastAsia="SimSun"/>
                <w:bCs/>
                <w:color w:val="000000" w:themeColor="text1"/>
                <w:sz w:val="20"/>
                <w:szCs w:val="20"/>
              </w:rPr>
            </w:pPr>
            <w:r>
              <w:rPr>
                <w:rFonts w:eastAsia="SimSun"/>
                <w:bCs/>
                <w:color w:val="000000" w:themeColor="text1"/>
                <w:sz w:val="20"/>
                <w:szCs w:val="20"/>
              </w:rPr>
              <w:t>Limited</w:t>
            </w:r>
          </w:p>
          <w:p w14:paraId="5EE36FEC" w14:textId="77777777" w:rsidR="008F7974" w:rsidRDefault="00000000">
            <w:pPr>
              <w:rPr>
                <w:rFonts w:eastAsia="SimSun"/>
                <w:bCs/>
                <w:color w:val="000000" w:themeColor="text1"/>
                <w:sz w:val="20"/>
                <w:szCs w:val="20"/>
              </w:rPr>
            </w:pPr>
            <w:r>
              <w:rPr>
                <w:rFonts w:eastAsia="SimSun"/>
                <w:bCs/>
                <w:color w:val="000000" w:themeColor="text1"/>
                <w:sz w:val="20"/>
                <w:szCs w:val="20"/>
              </w:rPr>
              <w:t xml:space="preserve">(Note 7) </w:t>
            </w:r>
          </w:p>
          <w:p w14:paraId="564997D6" w14:textId="77777777" w:rsidR="008F7974" w:rsidRDefault="008F7974">
            <w:pPr>
              <w:rPr>
                <w:strike/>
                <w:color w:val="000000" w:themeColor="text1"/>
                <w:kern w:val="24"/>
                <w:sz w:val="20"/>
                <w:szCs w:val="20"/>
              </w:rPr>
            </w:pPr>
          </w:p>
        </w:tc>
        <w:tc>
          <w:tcPr>
            <w:tcW w:w="1440" w:type="dxa"/>
          </w:tcPr>
          <w:p w14:paraId="6052C42F" w14:textId="77777777" w:rsidR="008F7974" w:rsidRDefault="008F7974">
            <w:pPr>
              <w:rPr>
                <w:rFonts w:eastAsia="SimSun"/>
                <w:bCs/>
                <w:color w:val="000000" w:themeColor="text1"/>
                <w:sz w:val="20"/>
                <w:szCs w:val="20"/>
              </w:rPr>
            </w:pPr>
          </w:p>
          <w:p w14:paraId="623D17F0" w14:textId="77777777" w:rsidR="008F7974" w:rsidRDefault="00000000">
            <w:pPr>
              <w:rPr>
                <w:rFonts w:eastAsia="SimSun"/>
                <w:bCs/>
                <w:color w:val="000000" w:themeColor="text1"/>
                <w:sz w:val="20"/>
                <w:szCs w:val="20"/>
              </w:rPr>
            </w:pPr>
            <w:r>
              <w:rPr>
                <w:rFonts w:eastAsia="SimSun"/>
                <w:bCs/>
                <w:color w:val="000000" w:themeColor="text1"/>
                <w:sz w:val="20"/>
                <w:szCs w:val="20"/>
              </w:rPr>
              <w:t>Limited</w:t>
            </w:r>
          </w:p>
          <w:p w14:paraId="5CCC3C5C" w14:textId="77777777" w:rsidR="008F7974" w:rsidRDefault="00000000">
            <w:pPr>
              <w:rPr>
                <w:rFonts w:eastAsia="SimSun"/>
                <w:bCs/>
                <w:color w:val="000000" w:themeColor="text1"/>
                <w:sz w:val="20"/>
                <w:szCs w:val="20"/>
              </w:rPr>
            </w:pPr>
            <w:r>
              <w:rPr>
                <w:rFonts w:eastAsia="SimSun"/>
                <w:bCs/>
                <w:color w:val="000000" w:themeColor="text1"/>
                <w:sz w:val="20"/>
                <w:szCs w:val="20"/>
              </w:rPr>
              <w:t xml:space="preserve">(Note 7) </w:t>
            </w:r>
          </w:p>
          <w:p w14:paraId="22347E06" w14:textId="77777777" w:rsidR="008F7974" w:rsidRDefault="008F7974">
            <w:pPr>
              <w:rPr>
                <w:color w:val="000000" w:themeColor="text1"/>
                <w:kern w:val="24"/>
                <w:sz w:val="20"/>
                <w:szCs w:val="20"/>
              </w:rPr>
            </w:pPr>
          </w:p>
        </w:tc>
        <w:tc>
          <w:tcPr>
            <w:tcW w:w="1620" w:type="dxa"/>
          </w:tcPr>
          <w:p w14:paraId="52D37589" w14:textId="77777777" w:rsidR="008F7974" w:rsidRDefault="008F7974">
            <w:pPr>
              <w:rPr>
                <w:color w:val="000000" w:themeColor="text1"/>
                <w:kern w:val="24"/>
                <w:sz w:val="20"/>
                <w:szCs w:val="20"/>
              </w:rPr>
            </w:pPr>
          </w:p>
          <w:p w14:paraId="1550DBF1" w14:textId="77777777" w:rsidR="008F7974" w:rsidRDefault="00000000">
            <w:pPr>
              <w:rPr>
                <w:color w:val="000000" w:themeColor="text1"/>
                <w:kern w:val="24"/>
                <w:sz w:val="20"/>
                <w:szCs w:val="20"/>
              </w:rPr>
            </w:pPr>
            <w:r>
              <w:rPr>
                <w:color w:val="000000" w:themeColor="text1"/>
                <w:kern w:val="24"/>
                <w:sz w:val="20"/>
                <w:szCs w:val="20"/>
              </w:rPr>
              <w:t>Yes</w:t>
            </w:r>
          </w:p>
        </w:tc>
        <w:tc>
          <w:tcPr>
            <w:tcW w:w="1620" w:type="dxa"/>
          </w:tcPr>
          <w:p w14:paraId="5A1277DA" w14:textId="77777777" w:rsidR="008F7974" w:rsidRDefault="008F7974">
            <w:pPr>
              <w:rPr>
                <w:color w:val="000000" w:themeColor="text1"/>
                <w:kern w:val="24"/>
                <w:sz w:val="20"/>
                <w:szCs w:val="20"/>
              </w:rPr>
            </w:pPr>
          </w:p>
          <w:p w14:paraId="118CD518" w14:textId="77777777" w:rsidR="008F7974" w:rsidRDefault="00000000">
            <w:pPr>
              <w:rPr>
                <w:color w:val="000000" w:themeColor="text1"/>
                <w:kern w:val="24"/>
                <w:sz w:val="20"/>
                <w:szCs w:val="20"/>
              </w:rPr>
            </w:pPr>
            <w:r>
              <w:rPr>
                <w:color w:val="000000" w:themeColor="text1"/>
                <w:kern w:val="24"/>
                <w:sz w:val="20"/>
                <w:szCs w:val="20"/>
              </w:rPr>
              <w:t>Yes</w:t>
            </w:r>
          </w:p>
        </w:tc>
      </w:tr>
      <w:tr w:rsidR="008F7974" w14:paraId="21FA2906" w14:textId="77777777">
        <w:trPr>
          <w:trHeight w:val="157"/>
        </w:trPr>
        <w:tc>
          <w:tcPr>
            <w:tcW w:w="2425" w:type="dxa"/>
          </w:tcPr>
          <w:p w14:paraId="061F3438"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620" w:type="dxa"/>
          </w:tcPr>
          <w:p w14:paraId="76230CC0" w14:textId="77777777" w:rsidR="008F7974" w:rsidRDefault="00000000">
            <w:pPr>
              <w:rPr>
                <w:rFonts w:eastAsia="SimSun"/>
                <w:sz w:val="20"/>
                <w:szCs w:val="20"/>
              </w:rPr>
            </w:pPr>
            <w:r>
              <w:rPr>
                <w:rFonts w:eastAsia="SimSun"/>
                <w:sz w:val="20"/>
                <w:szCs w:val="20"/>
              </w:rPr>
              <w:t xml:space="preserve"> </w:t>
            </w:r>
          </w:p>
          <w:p w14:paraId="39AD1BBC" w14:textId="77777777" w:rsidR="008F7974" w:rsidRDefault="008F7974">
            <w:pPr>
              <w:rPr>
                <w:rFonts w:eastAsia="SimSun"/>
                <w:sz w:val="20"/>
                <w:szCs w:val="20"/>
              </w:rPr>
            </w:pPr>
          </w:p>
          <w:p w14:paraId="410DCA0C" w14:textId="77777777" w:rsidR="008F7974" w:rsidRDefault="00000000">
            <w:pPr>
              <w:rPr>
                <w:color w:val="000000" w:themeColor="text1"/>
                <w:kern w:val="24"/>
                <w:sz w:val="20"/>
                <w:szCs w:val="20"/>
              </w:rPr>
            </w:pPr>
            <w:r>
              <w:rPr>
                <w:rFonts w:eastAsia="SimSun"/>
                <w:sz w:val="20"/>
                <w:szCs w:val="20"/>
              </w:rPr>
              <w:t>No</w:t>
            </w:r>
          </w:p>
        </w:tc>
        <w:tc>
          <w:tcPr>
            <w:tcW w:w="1440" w:type="dxa"/>
          </w:tcPr>
          <w:p w14:paraId="490D0487" w14:textId="77777777" w:rsidR="008F7974" w:rsidRDefault="008F7974">
            <w:pPr>
              <w:rPr>
                <w:rFonts w:eastAsia="SimSun"/>
                <w:bCs/>
                <w:color w:val="000000" w:themeColor="text1"/>
                <w:sz w:val="20"/>
                <w:szCs w:val="20"/>
              </w:rPr>
            </w:pPr>
          </w:p>
          <w:p w14:paraId="1373848A" w14:textId="77777777" w:rsidR="008F7974" w:rsidRDefault="008F7974">
            <w:pPr>
              <w:rPr>
                <w:rFonts w:eastAsia="SimSun"/>
                <w:bCs/>
                <w:color w:val="000000" w:themeColor="text1"/>
                <w:sz w:val="20"/>
                <w:szCs w:val="20"/>
              </w:rPr>
            </w:pPr>
          </w:p>
          <w:p w14:paraId="51B05F46" w14:textId="77777777" w:rsidR="008F7974" w:rsidRDefault="00000000">
            <w:pPr>
              <w:rPr>
                <w:rFonts w:eastAsia="SimSun"/>
                <w:sz w:val="20"/>
                <w:szCs w:val="20"/>
              </w:rPr>
            </w:pPr>
            <w:r>
              <w:rPr>
                <w:rFonts w:eastAsia="SimSun"/>
                <w:bCs/>
                <w:color w:val="000000" w:themeColor="text1"/>
                <w:sz w:val="20"/>
                <w:szCs w:val="20"/>
              </w:rPr>
              <w:t xml:space="preserve">Yes </w:t>
            </w:r>
          </w:p>
        </w:tc>
        <w:tc>
          <w:tcPr>
            <w:tcW w:w="1620" w:type="dxa"/>
          </w:tcPr>
          <w:p w14:paraId="7643E2A8" w14:textId="77777777" w:rsidR="008F7974" w:rsidRDefault="008F7974">
            <w:pPr>
              <w:rPr>
                <w:color w:val="000000" w:themeColor="text1"/>
                <w:kern w:val="24"/>
                <w:sz w:val="20"/>
                <w:szCs w:val="20"/>
              </w:rPr>
            </w:pPr>
          </w:p>
          <w:p w14:paraId="255B4C41" w14:textId="77777777" w:rsidR="008F7974" w:rsidRDefault="008F7974">
            <w:pPr>
              <w:rPr>
                <w:color w:val="000000" w:themeColor="text1"/>
                <w:kern w:val="24"/>
                <w:sz w:val="20"/>
                <w:szCs w:val="20"/>
              </w:rPr>
            </w:pPr>
          </w:p>
          <w:p w14:paraId="3A8931F4" w14:textId="77777777" w:rsidR="008F7974" w:rsidRDefault="00000000">
            <w:pPr>
              <w:rPr>
                <w:color w:val="000000" w:themeColor="text1"/>
                <w:kern w:val="24"/>
                <w:sz w:val="20"/>
                <w:szCs w:val="20"/>
              </w:rPr>
            </w:pPr>
            <w:r>
              <w:rPr>
                <w:color w:val="000000" w:themeColor="text1"/>
                <w:kern w:val="24"/>
                <w:sz w:val="20"/>
                <w:szCs w:val="20"/>
              </w:rPr>
              <w:t>Yes</w:t>
            </w:r>
          </w:p>
        </w:tc>
        <w:tc>
          <w:tcPr>
            <w:tcW w:w="1620" w:type="dxa"/>
          </w:tcPr>
          <w:p w14:paraId="3C4E3D66" w14:textId="77777777" w:rsidR="008F7974" w:rsidRDefault="008F7974">
            <w:pPr>
              <w:rPr>
                <w:color w:val="000000" w:themeColor="text1"/>
                <w:kern w:val="24"/>
                <w:sz w:val="20"/>
                <w:szCs w:val="20"/>
              </w:rPr>
            </w:pPr>
          </w:p>
          <w:p w14:paraId="20965124" w14:textId="77777777" w:rsidR="008F7974" w:rsidRDefault="008F7974">
            <w:pPr>
              <w:rPr>
                <w:color w:val="000000" w:themeColor="text1"/>
                <w:kern w:val="24"/>
                <w:sz w:val="20"/>
                <w:szCs w:val="20"/>
              </w:rPr>
            </w:pPr>
          </w:p>
          <w:p w14:paraId="41B398D0" w14:textId="77777777" w:rsidR="008F7974" w:rsidRDefault="00000000">
            <w:pPr>
              <w:rPr>
                <w:color w:val="000000" w:themeColor="text1"/>
                <w:kern w:val="24"/>
                <w:sz w:val="20"/>
                <w:szCs w:val="20"/>
              </w:rPr>
            </w:pPr>
            <w:r>
              <w:rPr>
                <w:color w:val="000000" w:themeColor="text1"/>
                <w:kern w:val="24"/>
                <w:sz w:val="20"/>
                <w:szCs w:val="20"/>
              </w:rPr>
              <w:t>Yes</w:t>
            </w:r>
          </w:p>
        </w:tc>
      </w:tr>
      <w:tr w:rsidR="008F7974" w14:paraId="03A06D2B" w14:textId="77777777">
        <w:trPr>
          <w:trHeight w:val="669"/>
        </w:trPr>
        <w:tc>
          <w:tcPr>
            <w:tcW w:w="2425" w:type="dxa"/>
          </w:tcPr>
          <w:p w14:paraId="15048D45" w14:textId="77777777" w:rsidR="008F7974" w:rsidRDefault="00000000">
            <w:pPr>
              <w:rPr>
                <w:rFonts w:eastAsia="Malgun Gothic"/>
                <w:sz w:val="20"/>
                <w:szCs w:val="20"/>
              </w:rPr>
            </w:pPr>
            <w:r>
              <w:rPr>
                <w:rFonts w:eastAsia="Malgun Gothic"/>
                <w:sz w:val="20"/>
                <w:szCs w:val="20"/>
              </w:rPr>
              <w:t>Model performance based on evaluation in 9.2.2.1</w:t>
            </w:r>
          </w:p>
        </w:tc>
        <w:tc>
          <w:tcPr>
            <w:tcW w:w="1620" w:type="dxa"/>
          </w:tcPr>
          <w:p w14:paraId="6AAC4B7B" w14:textId="77777777" w:rsidR="008F7974" w:rsidRDefault="00000000">
            <w:pPr>
              <w:rPr>
                <w:color w:val="000000" w:themeColor="text1"/>
                <w:kern w:val="24"/>
                <w:sz w:val="20"/>
                <w:szCs w:val="20"/>
              </w:rPr>
            </w:pPr>
            <w:r>
              <w:rPr>
                <w:rFonts w:eastAsia="Malgun Gothic"/>
                <w:bCs/>
                <w:color w:val="000000" w:themeColor="text1"/>
                <w:sz w:val="20"/>
                <w:szCs w:val="20"/>
              </w:rPr>
              <w:t>Pending evaluation in 9.2.2.1</w:t>
            </w:r>
          </w:p>
        </w:tc>
        <w:tc>
          <w:tcPr>
            <w:tcW w:w="1440" w:type="dxa"/>
          </w:tcPr>
          <w:p w14:paraId="6ED8AF75"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620" w:type="dxa"/>
          </w:tcPr>
          <w:p w14:paraId="09D00C6D" w14:textId="77777777" w:rsidR="008F7974" w:rsidRDefault="00000000">
            <w:pPr>
              <w:rPr>
                <w:color w:val="000000" w:themeColor="text1"/>
                <w:kern w:val="24"/>
                <w:sz w:val="20"/>
                <w:szCs w:val="20"/>
              </w:rPr>
            </w:pPr>
            <w:r>
              <w:rPr>
                <w:rFonts w:eastAsia="Malgun Gothic"/>
                <w:sz w:val="20"/>
                <w:szCs w:val="20"/>
              </w:rPr>
              <w:t>Pending evaluation in 9.2.2.1</w:t>
            </w:r>
          </w:p>
        </w:tc>
        <w:tc>
          <w:tcPr>
            <w:tcW w:w="1620" w:type="dxa"/>
          </w:tcPr>
          <w:p w14:paraId="0D795AE3" w14:textId="77777777" w:rsidR="008F7974" w:rsidRDefault="00000000">
            <w:pPr>
              <w:rPr>
                <w:color w:val="000000" w:themeColor="text1"/>
                <w:kern w:val="24"/>
                <w:sz w:val="20"/>
                <w:szCs w:val="20"/>
              </w:rPr>
            </w:pPr>
            <w:r>
              <w:rPr>
                <w:rFonts w:eastAsia="Malgun Gothic"/>
                <w:sz w:val="20"/>
                <w:szCs w:val="20"/>
              </w:rPr>
              <w:t>Pending evaluation in 9.2.2.1</w:t>
            </w:r>
          </w:p>
        </w:tc>
      </w:tr>
    </w:tbl>
    <w:p w14:paraId="3C88AEAA"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2A17165" w14:textId="77777777" w:rsidR="008F7974" w:rsidRDefault="00000000">
      <w:pPr>
        <w:rPr>
          <w:bCs/>
          <w:iCs/>
          <w:sz w:val="20"/>
          <w:szCs w:val="20"/>
        </w:rPr>
      </w:pPr>
      <w:r>
        <w:rPr>
          <w:bCs/>
          <w:iCs/>
          <w:sz w:val="20"/>
          <w:szCs w:val="20"/>
        </w:rPr>
        <w:t xml:space="preserve">Note 1: Assume precoding matrix is not privacy sensitive data. FFS: other information such as channel matrix and assisted information. </w:t>
      </w:r>
    </w:p>
    <w:p w14:paraId="66880E06" w14:textId="77777777" w:rsidR="008F7974" w:rsidRDefault="008F7974">
      <w:pPr>
        <w:rPr>
          <w:sz w:val="20"/>
          <w:szCs w:val="20"/>
        </w:rPr>
      </w:pPr>
    </w:p>
    <w:p w14:paraId="0C8EF052" w14:textId="77777777" w:rsidR="008F7974" w:rsidRDefault="00000000">
      <w:pPr>
        <w:tabs>
          <w:tab w:val="left" w:pos="990"/>
        </w:tabs>
        <w:rPr>
          <w:sz w:val="20"/>
          <w:szCs w:val="20"/>
          <w:lang w:eastAsia="en-US"/>
        </w:rPr>
      </w:pPr>
      <w:r>
        <w:rPr>
          <w:sz w:val="20"/>
          <w:szCs w:val="20"/>
          <w:lang w:eastAsia="en-US"/>
        </w:rPr>
        <w:t>Please share your comments</w:t>
      </w:r>
    </w:p>
    <w:p w14:paraId="62A64218" w14:textId="77777777" w:rsidR="008F7974" w:rsidRDefault="008F797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F7974" w14:paraId="2AB4564D" w14:textId="77777777">
        <w:tc>
          <w:tcPr>
            <w:tcW w:w="2705" w:type="dxa"/>
          </w:tcPr>
          <w:p w14:paraId="1F42776D" w14:textId="77777777" w:rsidR="008F7974" w:rsidRDefault="00000000">
            <w:pPr>
              <w:rPr>
                <w:b/>
                <w:bCs/>
                <w:sz w:val="20"/>
                <w:szCs w:val="20"/>
                <w:lang w:eastAsia="en-US"/>
              </w:rPr>
            </w:pPr>
            <w:r>
              <w:rPr>
                <w:b/>
                <w:bCs/>
                <w:sz w:val="20"/>
                <w:szCs w:val="20"/>
                <w:lang w:eastAsia="en-US"/>
              </w:rPr>
              <w:t>Company</w:t>
            </w:r>
          </w:p>
        </w:tc>
        <w:tc>
          <w:tcPr>
            <w:tcW w:w="6305" w:type="dxa"/>
          </w:tcPr>
          <w:p w14:paraId="53EC48DE" w14:textId="77777777" w:rsidR="008F7974" w:rsidRDefault="00000000">
            <w:pPr>
              <w:rPr>
                <w:b/>
                <w:bCs/>
                <w:sz w:val="20"/>
                <w:szCs w:val="20"/>
                <w:lang w:eastAsia="en-US"/>
              </w:rPr>
            </w:pPr>
            <w:r>
              <w:rPr>
                <w:b/>
                <w:bCs/>
                <w:sz w:val="20"/>
                <w:szCs w:val="20"/>
                <w:lang w:eastAsia="en-US"/>
              </w:rPr>
              <w:t>View</w:t>
            </w:r>
          </w:p>
        </w:tc>
      </w:tr>
      <w:tr w:rsidR="008F7974" w14:paraId="428FA89B" w14:textId="77777777">
        <w:tc>
          <w:tcPr>
            <w:tcW w:w="2705" w:type="dxa"/>
          </w:tcPr>
          <w:p w14:paraId="635F7FCB" w14:textId="77777777" w:rsidR="008F7974" w:rsidRDefault="00000000">
            <w:pPr>
              <w:rPr>
                <w:rFonts w:eastAsia="SimSun"/>
                <w:b/>
                <w:bCs/>
                <w:sz w:val="20"/>
                <w:szCs w:val="20"/>
              </w:rPr>
            </w:pPr>
            <w:r>
              <w:rPr>
                <w:rFonts w:eastAsia="SimSun" w:hint="eastAsia"/>
                <w:b/>
                <w:bCs/>
                <w:sz w:val="20"/>
                <w:szCs w:val="20"/>
              </w:rPr>
              <w:t>ZTE</w:t>
            </w:r>
          </w:p>
        </w:tc>
        <w:tc>
          <w:tcPr>
            <w:tcW w:w="6305" w:type="dxa"/>
          </w:tcPr>
          <w:p w14:paraId="61B674F2"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or “</w:t>
            </w:r>
            <w:r>
              <w:rPr>
                <w:b/>
                <w:bCs/>
                <w:sz w:val="20"/>
                <w:szCs w:val="20"/>
              </w:rPr>
              <w:t>F</w:t>
            </w:r>
            <w:r>
              <w:rPr>
                <w:rFonts w:eastAsia="Malgun Gothic"/>
                <w:b/>
                <w:bCs/>
                <w:sz w:val="20"/>
                <w:szCs w:val="20"/>
              </w:rPr>
              <w:t>easibility of allowing UE side and NW side to develop/update models separately</w:t>
            </w:r>
            <w:r>
              <w:rPr>
                <w:rFonts w:eastAsiaTheme="minorEastAsia"/>
                <w:sz w:val="20"/>
                <w:szCs w:val="20"/>
              </w:rPr>
              <w:t xml:space="preserve">”, </w:t>
            </w:r>
          </w:p>
          <w:p w14:paraId="2FB15ED4" w14:textId="77777777" w:rsidR="008F7974" w:rsidRDefault="00000000">
            <w:pPr>
              <w:rPr>
                <w:b/>
                <w:bCs/>
                <w:sz w:val="20"/>
                <w:szCs w:val="20"/>
                <w:lang w:eastAsia="en-US"/>
              </w:rPr>
            </w:pPr>
            <w:r>
              <w:rPr>
                <w:rFonts w:eastAsiaTheme="minorEastAsia"/>
                <w:sz w:val="20"/>
                <w:szCs w:val="20"/>
              </w:rPr>
              <w:t xml:space="preserve">- “Type 2- </w:t>
            </w:r>
            <w:r>
              <w:rPr>
                <w:sz w:val="20"/>
                <w:szCs w:val="20"/>
              </w:rPr>
              <w:t>Sequential NW first</w:t>
            </w:r>
            <w:r>
              <w:rPr>
                <w:rFonts w:eastAsiaTheme="minorEastAsia"/>
                <w:sz w:val="20"/>
                <w:szCs w:val="20"/>
              </w:rPr>
              <w:t xml:space="preserve">”: </w:t>
            </w:r>
            <w:r>
              <w:rPr>
                <w:rFonts w:eastAsiaTheme="minorEastAsia" w:hint="eastAsia"/>
                <w:sz w:val="20"/>
                <w:szCs w:val="20"/>
              </w:rPr>
              <w:t xml:space="preserve">we still think </w:t>
            </w:r>
            <w:r>
              <w:rPr>
                <w:rFonts w:eastAsiaTheme="minorEastAsia"/>
                <w:sz w:val="20"/>
                <w:szCs w:val="20"/>
              </w:rPr>
              <w:t>it should be “</w:t>
            </w:r>
            <w:r>
              <w:rPr>
                <w:rFonts w:eastAsiaTheme="minorEastAsia"/>
                <w:b/>
                <w:bCs/>
                <w:color w:val="FF0000"/>
                <w:sz w:val="20"/>
                <w:szCs w:val="20"/>
              </w:rPr>
              <w:t>infeasible</w:t>
            </w:r>
            <w:r>
              <w:rPr>
                <w:rFonts w:eastAsiaTheme="minorEastAsia"/>
                <w:sz w:val="20"/>
                <w:szCs w:val="20"/>
              </w:rPr>
              <w:t xml:space="preserve">”. </w:t>
            </w:r>
            <w:r>
              <w:rPr>
                <w:rFonts w:eastAsiaTheme="minorEastAsia" w:hint="eastAsia"/>
                <w:sz w:val="20"/>
                <w:szCs w:val="20"/>
              </w:rPr>
              <w:t>UE model can not be updated by itself if NW vendors do not provide an API and involve in calculating and transmitting gradients for UE model to update.</w:t>
            </w:r>
          </w:p>
        </w:tc>
      </w:tr>
    </w:tbl>
    <w:p w14:paraId="1C4427FD" w14:textId="77777777" w:rsidR="008F7974" w:rsidRDefault="008F7974">
      <w:pPr>
        <w:rPr>
          <w:sz w:val="20"/>
          <w:szCs w:val="20"/>
        </w:rPr>
      </w:pPr>
    </w:p>
    <w:p w14:paraId="7DBEDB0A" w14:textId="77777777" w:rsidR="008F7974" w:rsidRDefault="008F7974">
      <w:pPr>
        <w:rPr>
          <w:rFonts w:eastAsia="Malgun Gothic"/>
          <w:b/>
          <w:bCs/>
          <w:i/>
          <w:iCs/>
          <w:color w:val="000000" w:themeColor="text1"/>
          <w:sz w:val="20"/>
          <w:szCs w:val="20"/>
        </w:rPr>
      </w:pPr>
    </w:p>
    <w:p w14:paraId="1DE60F70" w14:textId="77777777" w:rsidR="008F7974" w:rsidRDefault="00000000">
      <w:pPr>
        <w:pStyle w:val="Heading2"/>
      </w:pPr>
      <w:r>
        <w:t xml:space="preserve">Data collection  </w:t>
      </w:r>
    </w:p>
    <w:p w14:paraId="1DEAF875" w14:textId="77777777" w:rsidR="008F7974" w:rsidRDefault="00000000">
      <w:pPr>
        <w:pStyle w:val="Heading3"/>
        <w:numPr>
          <w:ilvl w:val="0"/>
          <w:numId w:val="0"/>
        </w:numPr>
        <w:rPr>
          <w:color w:val="000000" w:themeColor="text1"/>
          <w:sz w:val="20"/>
          <w:szCs w:val="20"/>
        </w:rPr>
      </w:pPr>
      <w:r>
        <w:rPr>
          <w:b/>
          <w:bCs/>
          <w:i/>
          <w:iCs/>
          <w:sz w:val="20"/>
          <w:szCs w:val="20"/>
        </w:rPr>
        <w:t xml:space="preserve">Summary: </w:t>
      </w:r>
    </w:p>
    <w:p w14:paraId="5A4A5FE4" w14:textId="77777777" w:rsidR="008F7974" w:rsidRDefault="00000000">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Based on previous discussion, the data sample format/size/quantization related information should be specified to facilitate multi-vendor offline training. However, whether the dataset delivery is done between servers through offline approach, or over the air interface has been controversial. Please note the proposal is for further study both approaches.  Proposal 2-2-1 was taken from the last version based on GTW discussion in RAN1 113. </w:t>
      </w:r>
    </w:p>
    <w:p w14:paraId="724DA14A" w14:textId="77777777" w:rsidR="008F7974" w:rsidRDefault="008F7974">
      <w:pPr>
        <w:rPr>
          <w:color w:val="000000" w:themeColor="text1"/>
          <w:sz w:val="20"/>
          <w:szCs w:val="20"/>
        </w:rPr>
      </w:pPr>
    </w:p>
    <w:p w14:paraId="27319091" w14:textId="77777777" w:rsidR="008F7974" w:rsidRDefault="00000000">
      <w:pPr>
        <w:rPr>
          <w:color w:val="000000" w:themeColor="text1"/>
          <w:sz w:val="20"/>
          <w:szCs w:val="20"/>
        </w:rPr>
      </w:pPr>
      <w:r>
        <w:rPr>
          <w:color w:val="000000" w:themeColor="text1"/>
          <w:sz w:val="20"/>
          <w:szCs w:val="20"/>
        </w:rPr>
        <w:t xml:space="preserve">In addition, proxy model has been proposed to calculate CQI/RI and for performance monitoring. To enable UE to train a proxy model, the dataset from NW need to include proper labeling for training. It should be noted that without training dataset delivered either through offline approach, or over the air interface, UE will not be able to train proxy model for CQI calculation or performance monitoring. </w:t>
      </w:r>
    </w:p>
    <w:p w14:paraId="3383C7BE" w14:textId="77777777" w:rsidR="008F7974" w:rsidRDefault="008F7974">
      <w:pPr>
        <w:rPr>
          <w:color w:val="000000" w:themeColor="text1"/>
          <w:sz w:val="20"/>
          <w:szCs w:val="20"/>
        </w:rPr>
      </w:pPr>
    </w:p>
    <w:p w14:paraId="61929F49" w14:textId="77777777" w:rsidR="008F7974" w:rsidRDefault="008F7974">
      <w:pPr>
        <w:rPr>
          <w:color w:val="000000" w:themeColor="text1"/>
          <w:sz w:val="20"/>
          <w:szCs w:val="20"/>
        </w:rPr>
      </w:pPr>
    </w:p>
    <w:p w14:paraId="50F59680" w14:textId="77777777" w:rsidR="008F7974" w:rsidRDefault="00000000">
      <w:pPr>
        <w:pStyle w:val="Heading3"/>
        <w:numPr>
          <w:ilvl w:val="0"/>
          <w:numId w:val="0"/>
        </w:numPr>
        <w:ind w:left="720" w:hanging="720"/>
        <w:rPr>
          <w:b/>
          <w:bCs/>
          <w:i/>
          <w:iCs/>
          <w:sz w:val="20"/>
          <w:szCs w:val="20"/>
        </w:rPr>
      </w:pPr>
      <w:r>
        <w:rPr>
          <w:b/>
          <w:bCs/>
          <w:i/>
          <w:iCs/>
          <w:sz w:val="20"/>
          <w:szCs w:val="20"/>
        </w:rPr>
        <w:t>Proposal 2-2-1 (closed)</w:t>
      </w:r>
    </w:p>
    <w:p w14:paraId="789B8450"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12FECC6"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269B1736"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26D63DB3"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0409BB29"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45DB56E"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1A05E829"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6FA828A6"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212C4FE5" w14:textId="77777777" w:rsidR="008F7974" w:rsidRDefault="008F7974">
      <w:pPr>
        <w:tabs>
          <w:tab w:val="left" w:pos="990"/>
        </w:tabs>
        <w:rPr>
          <w:szCs w:val="20"/>
          <w:lang w:eastAsia="en-US"/>
        </w:rPr>
      </w:pPr>
    </w:p>
    <w:p w14:paraId="3C01CF7F" w14:textId="77777777" w:rsidR="008F7974" w:rsidRDefault="00000000">
      <w:pPr>
        <w:tabs>
          <w:tab w:val="left" w:pos="990"/>
        </w:tabs>
        <w:rPr>
          <w:szCs w:val="20"/>
          <w:lang w:eastAsia="en-US"/>
        </w:rPr>
      </w:pPr>
      <w:r>
        <w:rPr>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58700A6B" w14:textId="77777777">
        <w:tc>
          <w:tcPr>
            <w:tcW w:w="2705" w:type="dxa"/>
          </w:tcPr>
          <w:p w14:paraId="2C8203AB" w14:textId="77777777" w:rsidR="008F7974" w:rsidRDefault="00000000">
            <w:pPr>
              <w:rPr>
                <w:b/>
                <w:bCs/>
                <w:sz w:val="20"/>
                <w:szCs w:val="20"/>
                <w:lang w:eastAsia="en-US"/>
              </w:rPr>
            </w:pPr>
            <w:r>
              <w:rPr>
                <w:b/>
                <w:bCs/>
                <w:sz w:val="20"/>
                <w:szCs w:val="20"/>
                <w:lang w:eastAsia="en-US"/>
              </w:rPr>
              <w:t>Company</w:t>
            </w:r>
          </w:p>
        </w:tc>
        <w:tc>
          <w:tcPr>
            <w:tcW w:w="6305" w:type="dxa"/>
          </w:tcPr>
          <w:p w14:paraId="12D38A5F" w14:textId="77777777" w:rsidR="008F7974" w:rsidRDefault="00000000">
            <w:pPr>
              <w:rPr>
                <w:b/>
                <w:bCs/>
                <w:sz w:val="20"/>
                <w:szCs w:val="20"/>
                <w:lang w:eastAsia="en-US"/>
              </w:rPr>
            </w:pPr>
            <w:r>
              <w:rPr>
                <w:b/>
                <w:bCs/>
                <w:sz w:val="20"/>
                <w:szCs w:val="20"/>
                <w:lang w:eastAsia="en-US"/>
              </w:rPr>
              <w:t>View</w:t>
            </w:r>
          </w:p>
        </w:tc>
      </w:tr>
      <w:tr w:rsidR="008F7974" w14:paraId="558C310B" w14:textId="77777777">
        <w:tc>
          <w:tcPr>
            <w:tcW w:w="2705" w:type="dxa"/>
          </w:tcPr>
          <w:p w14:paraId="5D4C95A4" w14:textId="77777777" w:rsidR="008F7974" w:rsidRDefault="00000000">
            <w:pPr>
              <w:rPr>
                <w:b/>
                <w:bCs/>
                <w:sz w:val="20"/>
                <w:szCs w:val="20"/>
                <w:lang w:eastAsia="en-US"/>
              </w:rPr>
            </w:pPr>
            <w:r>
              <w:rPr>
                <w:rFonts w:eastAsiaTheme="minorEastAsia" w:hint="eastAsia"/>
                <w:sz w:val="20"/>
                <w:szCs w:val="20"/>
              </w:rPr>
              <w:t>H</w:t>
            </w:r>
            <w:r>
              <w:rPr>
                <w:rFonts w:eastAsiaTheme="minorEastAsia"/>
                <w:sz w:val="20"/>
                <w:szCs w:val="20"/>
              </w:rPr>
              <w:t>uawei, HiSilicon</w:t>
            </w:r>
          </w:p>
        </w:tc>
        <w:tc>
          <w:tcPr>
            <w:tcW w:w="6305" w:type="dxa"/>
          </w:tcPr>
          <w:p w14:paraId="5E15AE8F" w14:textId="77777777" w:rsidR="008F7974" w:rsidRDefault="00000000">
            <w:pPr>
              <w:rPr>
                <w:rFonts w:eastAsiaTheme="minorEastAsia"/>
                <w:bCs/>
                <w:sz w:val="20"/>
                <w:szCs w:val="20"/>
              </w:rPr>
            </w:pPr>
            <w:r>
              <w:rPr>
                <w:rFonts w:eastAsiaTheme="minorEastAsia" w:hint="eastAsia"/>
                <w:bCs/>
                <w:sz w:val="20"/>
                <w:szCs w:val="20"/>
              </w:rPr>
              <w:t>T</w:t>
            </w:r>
            <w:r>
              <w:rPr>
                <w:rFonts w:eastAsiaTheme="minorEastAsia"/>
                <w:bCs/>
                <w:sz w:val="20"/>
                <w:szCs w:val="20"/>
              </w:rPr>
              <w:t>wo comments:</w:t>
            </w:r>
          </w:p>
          <w:p w14:paraId="00D69911" w14:textId="77777777" w:rsidR="008F7974" w:rsidRDefault="00000000">
            <w:pPr>
              <w:rPr>
                <w:rFonts w:eastAsiaTheme="minorEastAsia"/>
                <w:bCs/>
                <w:sz w:val="20"/>
                <w:szCs w:val="20"/>
              </w:rPr>
            </w:pPr>
            <w:r>
              <w:rPr>
                <w:rFonts w:eastAsiaTheme="minorEastAsia"/>
                <w:bCs/>
                <w:sz w:val="20"/>
                <w:szCs w:val="20"/>
              </w:rPr>
              <w:t xml:space="preserve">1) </w:t>
            </w:r>
            <w:r>
              <w:rPr>
                <w:rFonts w:eastAsiaTheme="minorEastAsia" w:hint="eastAsia"/>
                <w:bCs/>
                <w:sz w:val="20"/>
                <w:szCs w:val="20"/>
              </w:rPr>
              <w:t>Quan</w:t>
            </w:r>
            <w:r>
              <w:rPr>
                <w:rFonts w:eastAsiaTheme="minorEastAsia"/>
                <w:bCs/>
                <w:sz w:val="20"/>
                <w:szCs w:val="20"/>
              </w:rPr>
              <w:t>tization/dequantization can be changed to be more generic as “CSI report related information” – other CSI report information includes scalability information (e.g., how many scalable BW/CSI payload sizes are supported)</w:t>
            </w:r>
          </w:p>
          <w:p w14:paraId="43BAD0FB" w14:textId="77777777" w:rsidR="008F7974" w:rsidRDefault="008F7974">
            <w:pPr>
              <w:rPr>
                <w:rFonts w:eastAsiaTheme="minorEastAsia"/>
                <w:bCs/>
                <w:sz w:val="20"/>
                <w:szCs w:val="20"/>
              </w:rPr>
            </w:pPr>
          </w:p>
          <w:p w14:paraId="70F002AD" w14:textId="77777777" w:rsidR="008F7974" w:rsidRDefault="00000000">
            <w:pPr>
              <w:rPr>
                <w:rFonts w:eastAsiaTheme="minorEastAsia"/>
                <w:bCs/>
                <w:sz w:val="20"/>
                <w:szCs w:val="20"/>
              </w:rPr>
            </w:pPr>
            <w:r>
              <w:rPr>
                <w:rFonts w:eastAsiaTheme="minorEastAsia" w:hint="eastAsia"/>
                <w:bCs/>
                <w:sz w:val="20"/>
                <w:szCs w:val="20"/>
              </w:rPr>
              <w:t>2</w:t>
            </w:r>
            <w:r>
              <w:rPr>
                <w:rFonts w:eastAsiaTheme="minorEastAsia"/>
                <w:bCs/>
                <w:sz w:val="20"/>
                <w:szCs w:val="20"/>
              </w:rPr>
              <w:t xml:space="preserve">) Rank&gt;1 model type and related information also needs to be aligned? E.g., whether the pair of models is rank basis model, or layer basis models. That may impact the interpretation of </w:t>
            </w:r>
            <w:r>
              <w:rPr>
                <w:rFonts w:eastAsiaTheme="minorEastAsia"/>
                <w:b/>
                <w:bCs/>
                <w:sz w:val="20"/>
                <w:szCs w:val="20"/>
              </w:rPr>
              <w:t>input/output type/format</w:t>
            </w:r>
            <w:r>
              <w:rPr>
                <w:rFonts w:eastAsiaTheme="minorEastAsia"/>
                <w:bCs/>
                <w:sz w:val="20"/>
                <w:szCs w:val="20"/>
              </w:rPr>
              <w:t>.</w:t>
            </w:r>
          </w:p>
          <w:p w14:paraId="42A395D1" w14:textId="77777777" w:rsidR="008F7974" w:rsidRDefault="008F7974">
            <w:pPr>
              <w:rPr>
                <w:rFonts w:eastAsiaTheme="minorEastAsia"/>
                <w:b/>
                <w:bCs/>
                <w:sz w:val="20"/>
                <w:szCs w:val="20"/>
              </w:rPr>
            </w:pPr>
          </w:p>
          <w:p w14:paraId="18B74D38" w14:textId="77777777" w:rsidR="008F7974" w:rsidRDefault="00000000">
            <w:pPr>
              <w:rPr>
                <w:rFonts w:eastAsiaTheme="minorEastAsia"/>
                <w:bCs/>
                <w:sz w:val="20"/>
                <w:szCs w:val="20"/>
              </w:rPr>
            </w:pPr>
            <w:r>
              <w:rPr>
                <w:rFonts w:eastAsiaTheme="minorEastAsia" w:hint="eastAsia"/>
                <w:bCs/>
                <w:sz w:val="20"/>
                <w:szCs w:val="20"/>
              </w:rPr>
              <w:t>S</w:t>
            </w:r>
            <w:r>
              <w:rPr>
                <w:rFonts w:eastAsiaTheme="minorEastAsia"/>
                <w:bCs/>
                <w:sz w:val="20"/>
                <w:szCs w:val="20"/>
              </w:rPr>
              <w:t>uggested changes:</w:t>
            </w:r>
          </w:p>
          <w:p w14:paraId="4B1A0C19"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414F021C"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0F10BCA6"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1021E2EE"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Dataset delivery methods  </w:t>
            </w:r>
          </w:p>
          <w:p w14:paraId="7F0B87E5"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e.g., input/output type/format, rank value, layer segmentation, etc. </w:t>
            </w:r>
          </w:p>
          <w:p w14:paraId="7869484F"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Theme="minorEastAsia"/>
                <w:b/>
                <w:bCs/>
                <w:i/>
                <w:color w:val="FF0000"/>
                <w:szCs w:val="20"/>
              </w:rPr>
              <w:t xml:space="preserve">CSI report related information. E.g., </w:t>
            </w:r>
            <w:r>
              <w:rPr>
                <w:rFonts w:ascii="Times New Roman" w:eastAsia="Malgun Gothic" w:hAnsi="Times New Roman"/>
                <w:b/>
                <w:bCs/>
                <w:i/>
                <w:iCs/>
                <w:color w:val="000000" w:themeColor="text1"/>
                <w:szCs w:val="20"/>
                <w:lang w:val="en-US"/>
              </w:rPr>
              <w:t>Quantization/de-quantization related information</w:t>
            </w:r>
            <w:r>
              <w:rPr>
                <w:rFonts w:eastAsiaTheme="minorEastAsia"/>
                <w:b/>
                <w:bCs/>
                <w:i/>
                <w:color w:val="FF0000"/>
                <w:szCs w:val="20"/>
              </w:rPr>
              <w:t>, scalability information, etc.</w:t>
            </w:r>
          </w:p>
          <w:p w14:paraId="7A080318"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206BAE6D"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information includes assisted information</w:t>
            </w:r>
            <w:r>
              <w:rPr>
                <w:rFonts w:ascii="Times New Roman" w:eastAsia="Malgun Gothic" w:hAnsi="Times New Roman"/>
                <w:b/>
                <w:bCs/>
                <w:i/>
                <w:iCs/>
                <w:color w:val="FF0000"/>
                <w:szCs w:val="20"/>
                <w:lang w:val="en-US"/>
              </w:rPr>
              <w:t xml:space="preserve"> if supported</w:t>
            </w:r>
            <w:r>
              <w:rPr>
                <w:rFonts w:ascii="Times New Roman" w:eastAsia="Malgun Gothic" w:hAnsi="Times New Roman"/>
                <w:b/>
                <w:bCs/>
                <w:i/>
                <w:iCs/>
                <w:color w:val="000000" w:themeColor="text1"/>
                <w:szCs w:val="20"/>
                <w:lang w:val="en-US"/>
              </w:rPr>
              <w:t>.</w:t>
            </w:r>
          </w:p>
          <w:p w14:paraId="5E0F4511" w14:textId="77777777" w:rsidR="008F7974" w:rsidRDefault="008F7974">
            <w:pPr>
              <w:rPr>
                <w:rFonts w:eastAsiaTheme="minorEastAsia"/>
                <w:b/>
                <w:bCs/>
                <w:sz w:val="20"/>
                <w:szCs w:val="20"/>
              </w:rPr>
            </w:pPr>
          </w:p>
          <w:p w14:paraId="0AD9833B" w14:textId="77777777" w:rsidR="008F7974" w:rsidRDefault="008F7974">
            <w:pPr>
              <w:rPr>
                <w:rFonts w:eastAsiaTheme="minorEastAsia"/>
                <w:b/>
                <w:bCs/>
                <w:sz w:val="20"/>
                <w:szCs w:val="20"/>
              </w:rPr>
            </w:pPr>
          </w:p>
        </w:tc>
      </w:tr>
      <w:tr w:rsidR="008F7974" w14:paraId="75AA362F" w14:textId="77777777">
        <w:tc>
          <w:tcPr>
            <w:tcW w:w="2705" w:type="dxa"/>
          </w:tcPr>
          <w:p w14:paraId="7E425F30" w14:textId="77777777" w:rsidR="008F7974" w:rsidRDefault="00000000">
            <w:pPr>
              <w:rPr>
                <w:b/>
                <w:bCs/>
                <w:sz w:val="20"/>
                <w:szCs w:val="20"/>
                <w:lang w:eastAsia="en-US"/>
              </w:rPr>
            </w:pPr>
            <w:r>
              <w:rPr>
                <w:rFonts w:eastAsia="Yu Mincho"/>
                <w:sz w:val="20"/>
                <w:szCs w:val="20"/>
                <w:lang w:eastAsia="ja-JP"/>
              </w:rPr>
              <w:t>NTT DOCOMO</w:t>
            </w:r>
          </w:p>
        </w:tc>
        <w:tc>
          <w:tcPr>
            <w:tcW w:w="6305" w:type="dxa"/>
          </w:tcPr>
          <w:p w14:paraId="534ABFBA" w14:textId="77777777" w:rsidR="008F7974" w:rsidRDefault="00000000">
            <w:pPr>
              <w:rPr>
                <w:b/>
                <w:bCs/>
                <w:sz w:val="20"/>
                <w:szCs w:val="20"/>
                <w:lang w:eastAsia="en-US"/>
              </w:rPr>
            </w:pPr>
            <w:r>
              <w:rPr>
                <w:rFonts w:eastAsia="Yu Mincho"/>
                <w:sz w:val="20"/>
                <w:szCs w:val="20"/>
                <w:lang w:eastAsia="ja-JP"/>
              </w:rPr>
              <w:t>Support the proposal</w:t>
            </w:r>
          </w:p>
        </w:tc>
      </w:tr>
      <w:tr w:rsidR="008F7974" w14:paraId="7FF1FA22" w14:textId="77777777">
        <w:tc>
          <w:tcPr>
            <w:tcW w:w="2705" w:type="dxa"/>
          </w:tcPr>
          <w:p w14:paraId="1DED8D55"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3D53AADB" w14:textId="77777777" w:rsidR="008F7974"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with comment</w:t>
            </w:r>
          </w:p>
          <w:p w14:paraId="4DCE5725" w14:textId="77777777" w:rsidR="008F7974" w:rsidRDefault="00000000">
            <w:pPr>
              <w:rPr>
                <w:rFonts w:eastAsia="Yu Mincho"/>
                <w:sz w:val="20"/>
                <w:szCs w:val="20"/>
                <w:lang w:eastAsia="ja-JP"/>
              </w:rPr>
            </w:pPr>
            <w:r>
              <w:rPr>
                <w:rFonts w:eastAsia="Yu Mincho"/>
                <w:sz w:val="20"/>
                <w:szCs w:val="20"/>
                <w:lang w:eastAsia="ja-JP"/>
              </w:rPr>
              <w:t xml:space="preserve">It seems that, the data collection is only discussed in training collaboration type 3, but in </w:t>
            </w:r>
            <w:r>
              <w:rPr>
                <w:rFonts w:eastAsia="Yu Mincho"/>
                <w:sz w:val="20"/>
                <w:szCs w:val="20"/>
                <w:lang w:val="en-GB" w:eastAsia="ja-JP"/>
              </w:rPr>
              <w:t>NW side type1 training, the data collection is necessary as well.</w:t>
            </w:r>
          </w:p>
        </w:tc>
      </w:tr>
      <w:tr w:rsidR="008F7974" w14:paraId="7D03CA6B" w14:textId="77777777">
        <w:tc>
          <w:tcPr>
            <w:tcW w:w="2705" w:type="dxa"/>
          </w:tcPr>
          <w:p w14:paraId="0115E670" w14:textId="77777777" w:rsidR="008F7974" w:rsidRDefault="00000000">
            <w:pPr>
              <w:rPr>
                <w:rFonts w:eastAsia="Yu Mincho"/>
                <w:sz w:val="20"/>
                <w:szCs w:val="20"/>
                <w:lang w:eastAsia="ja-JP"/>
              </w:rPr>
            </w:pPr>
            <w:r>
              <w:rPr>
                <w:rFonts w:eastAsia="Yu Mincho"/>
                <w:sz w:val="20"/>
                <w:szCs w:val="20"/>
                <w:lang w:eastAsia="ja-JP"/>
              </w:rPr>
              <w:t>Qualcomm</w:t>
            </w:r>
          </w:p>
        </w:tc>
        <w:tc>
          <w:tcPr>
            <w:tcW w:w="6305" w:type="dxa"/>
          </w:tcPr>
          <w:p w14:paraId="4036025F" w14:textId="77777777" w:rsidR="008F7974" w:rsidRDefault="00000000">
            <w:pPr>
              <w:rPr>
                <w:rFonts w:eastAsia="Yu Mincho"/>
                <w:sz w:val="20"/>
                <w:szCs w:val="20"/>
                <w:lang w:eastAsia="ja-JP"/>
              </w:rPr>
            </w:pPr>
            <w:r>
              <w:rPr>
                <w:rFonts w:eastAsia="Yu Mincho"/>
                <w:sz w:val="20"/>
                <w:szCs w:val="20"/>
                <w:lang w:eastAsia="ja-JP"/>
              </w:rPr>
              <w:t xml:space="preserve">On the necessity, dataset delivery between two training servers does not need to involve the air-interface since the source and destination of the delivery are within the network. </w:t>
            </w:r>
          </w:p>
          <w:p w14:paraId="7305CC61" w14:textId="77777777" w:rsidR="008F7974" w:rsidRDefault="008F7974">
            <w:pPr>
              <w:rPr>
                <w:rFonts w:eastAsia="Yu Mincho"/>
                <w:sz w:val="20"/>
                <w:szCs w:val="20"/>
                <w:lang w:eastAsia="ja-JP"/>
              </w:rPr>
            </w:pPr>
          </w:p>
          <w:p w14:paraId="407E90B0" w14:textId="77777777" w:rsidR="008F7974" w:rsidRDefault="00000000">
            <w:pPr>
              <w:rPr>
                <w:rFonts w:eastAsia="Yu Mincho"/>
                <w:sz w:val="20"/>
                <w:szCs w:val="20"/>
                <w:lang w:eastAsia="ja-JP"/>
              </w:rPr>
            </w:pPr>
            <w:r>
              <w:rPr>
                <w:rFonts w:eastAsia="Yu Mincho"/>
                <w:sz w:val="20"/>
                <w:szCs w:val="20"/>
                <w:lang w:eastAsia="ja-JP"/>
              </w:rPr>
              <w:t xml:space="preserve">Since training data is typically voluminous, this could cause unnecessary burden on air-interface resources, and power consumption on the UE-side and NW-side. </w:t>
            </w:r>
          </w:p>
          <w:p w14:paraId="528175B2" w14:textId="77777777" w:rsidR="008F7974" w:rsidRDefault="008F7974">
            <w:pPr>
              <w:rPr>
                <w:rFonts w:eastAsia="Yu Mincho"/>
                <w:sz w:val="20"/>
                <w:szCs w:val="20"/>
                <w:lang w:eastAsia="ja-JP"/>
              </w:rPr>
            </w:pPr>
          </w:p>
          <w:p w14:paraId="4B8D0BA0" w14:textId="77777777" w:rsidR="008F7974" w:rsidRDefault="00000000">
            <w:pPr>
              <w:rPr>
                <w:rFonts w:eastAsia="Yu Mincho"/>
                <w:sz w:val="20"/>
                <w:szCs w:val="20"/>
                <w:lang w:eastAsia="ja-JP"/>
              </w:rPr>
            </w:pPr>
            <w:r>
              <w:rPr>
                <w:rFonts w:eastAsia="Yu Mincho"/>
                <w:sz w:val="20"/>
                <w:szCs w:val="20"/>
                <w:lang w:eastAsia="ja-JP"/>
              </w:rPr>
              <w:lastRenderedPageBreak/>
              <w:t>Since there is no air-interface signaling involved, there is no need for RAN1 to define the format either. It can be left to the vendors involved.</w:t>
            </w:r>
          </w:p>
        </w:tc>
      </w:tr>
      <w:tr w:rsidR="008F7974" w14:paraId="00CD6B27" w14:textId="77777777">
        <w:tc>
          <w:tcPr>
            <w:tcW w:w="2705" w:type="dxa"/>
          </w:tcPr>
          <w:p w14:paraId="15796E26" w14:textId="77777777" w:rsidR="008F7974" w:rsidRDefault="00000000">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6305" w:type="dxa"/>
          </w:tcPr>
          <w:p w14:paraId="6E836445" w14:textId="77777777" w:rsidR="008F7974" w:rsidRDefault="00000000">
            <w:pPr>
              <w:rPr>
                <w:rFonts w:eastAsia="Malgun Gothic"/>
                <w:sz w:val="20"/>
                <w:szCs w:val="20"/>
                <w:lang w:eastAsia="ko-KR"/>
              </w:rPr>
            </w:pPr>
            <w:r>
              <w:rPr>
                <w:rFonts w:eastAsia="Malgun Gothic"/>
                <w:sz w:val="20"/>
                <w:szCs w:val="20"/>
                <w:lang w:eastAsia="ko-KR"/>
              </w:rPr>
              <w:t>Agree on the principle. We have the following comments:</w:t>
            </w:r>
          </w:p>
          <w:p w14:paraId="41AA9B4F" w14:textId="77777777" w:rsidR="008F7974" w:rsidRDefault="008F7974">
            <w:pPr>
              <w:rPr>
                <w:rFonts w:eastAsia="Malgun Gothic"/>
                <w:sz w:val="20"/>
                <w:szCs w:val="20"/>
                <w:lang w:eastAsia="ko-KR"/>
              </w:rPr>
            </w:pPr>
          </w:p>
          <w:p w14:paraId="4915036F" w14:textId="77777777" w:rsidR="008F7974" w:rsidRDefault="00000000">
            <w:pPr>
              <w:rPr>
                <w:rFonts w:eastAsia="Malgun Gothic"/>
                <w:sz w:val="20"/>
                <w:szCs w:val="20"/>
                <w:lang w:eastAsia="ko-KR"/>
              </w:rPr>
            </w:pPr>
            <w:r>
              <w:rPr>
                <w:rFonts w:eastAsia="Malgun Gothic"/>
                <w:sz w:val="20"/>
                <w:szCs w:val="20"/>
                <w:lang w:eastAsia="ko-KR"/>
              </w:rPr>
              <w:t xml:space="preserve">Delivering additional information on models (e.g., type of backbone network, model structure, FLOPs, etc.) in addition to the dataset may help the second training entity to define aligned models with the first training entity. </w:t>
            </w:r>
          </w:p>
          <w:p w14:paraId="46319C14" w14:textId="77777777" w:rsidR="008F7974" w:rsidRDefault="00000000">
            <w:pPr>
              <w:rPr>
                <w:rFonts w:eastAsia="Malgun Gothic"/>
                <w:sz w:val="20"/>
                <w:szCs w:val="20"/>
                <w:lang w:eastAsia="ko-KR"/>
              </w:rPr>
            </w:pPr>
            <w:r>
              <w:rPr>
                <w:rFonts w:eastAsia="Malgun Gothic"/>
                <w:sz w:val="20"/>
                <w:szCs w:val="20"/>
                <w:lang w:eastAsia="ko-KR"/>
              </w:rPr>
              <w:t xml:space="preserve">The number of samples of dataset can be very large, and in that case, dataset reduction may alleviate excessive overhead. For the dataset </w:t>
            </w:r>
          </w:p>
          <w:p w14:paraId="783D9489" w14:textId="77777777" w:rsidR="008F7974" w:rsidRDefault="008F7974">
            <w:pPr>
              <w:rPr>
                <w:rFonts w:eastAsia="Malgun Gothic"/>
                <w:sz w:val="20"/>
                <w:szCs w:val="20"/>
                <w:lang w:eastAsia="ko-KR"/>
              </w:rPr>
            </w:pPr>
          </w:p>
          <w:p w14:paraId="6D7853D6" w14:textId="77777777" w:rsidR="008F7974" w:rsidRDefault="00000000">
            <w:pPr>
              <w:rPr>
                <w:rFonts w:eastAsia="Malgun Gothic"/>
                <w:sz w:val="20"/>
                <w:szCs w:val="20"/>
                <w:lang w:eastAsia="ko-KR"/>
              </w:rPr>
            </w:pPr>
            <w:r>
              <w:rPr>
                <w:rFonts w:eastAsia="Malgun Gothic"/>
                <w:sz w:val="20"/>
                <w:szCs w:val="20"/>
                <w:lang w:eastAsia="ko-KR"/>
              </w:rPr>
              <w:t>With this comment, suggest the following modification on the first two bullets and one additional bullet.</w:t>
            </w:r>
          </w:p>
          <w:p w14:paraId="3C35338D" w14:textId="77777777" w:rsidR="008F7974" w:rsidRDefault="00000000">
            <w:pPr>
              <w:rPr>
                <w:rFonts w:eastAsia="Malgun Gothic"/>
                <w:sz w:val="20"/>
                <w:szCs w:val="20"/>
                <w:lang w:eastAsia="ko-KR"/>
              </w:rPr>
            </w:pPr>
            <w:r>
              <w:rPr>
                <w:rFonts w:eastAsia="Malgun Gothic" w:hint="eastAsia"/>
                <w:sz w:val="20"/>
                <w:szCs w:val="20"/>
                <w:lang w:eastAsia="ko-KR"/>
              </w:rPr>
              <w:t>·</w:t>
            </w:r>
            <w:r>
              <w:rPr>
                <w:rFonts w:eastAsia="Malgun Gothic" w:hint="eastAsia"/>
                <w:sz w:val="20"/>
                <w:szCs w:val="20"/>
                <w:lang w:eastAsia="ko-KR"/>
              </w:rPr>
              <w:t>      </w:t>
            </w:r>
            <w:r>
              <w:rPr>
                <w:rFonts w:eastAsia="Malgun Gothic"/>
                <w:sz w:val="20"/>
                <w:szCs w:val="20"/>
                <w:lang w:eastAsia="ko-KR"/>
              </w:rPr>
              <w:t xml:space="preserve"> CSI reconstruction model training dataset and/or other information </w:t>
            </w:r>
            <w:r>
              <w:rPr>
                <w:rFonts w:eastAsia="Malgun Gothic"/>
                <w:color w:val="FF0000"/>
                <w:sz w:val="20"/>
                <w:szCs w:val="20"/>
                <w:lang w:eastAsia="ko-KR"/>
              </w:rPr>
              <w:t xml:space="preserve">(e.g., type of backbone network, model structure, FLOPs, etc.) </w:t>
            </w:r>
            <w:r>
              <w:rPr>
                <w:rFonts w:eastAsia="Malgun Gothic"/>
                <w:sz w:val="20"/>
                <w:szCs w:val="20"/>
                <w:lang w:eastAsia="ko-KR"/>
              </w:rPr>
              <w:t xml:space="preserve">delivery from UE side to NW side </w:t>
            </w:r>
          </w:p>
          <w:p w14:paraId="600776F8" w14:textId="77777777" w:rsidR="008F7974" w:rsidRDefault="00000000">
            <w:pPr>
              <w:rPr>
                <w:rFonts w:eastAsia="Malgun Gothic"/>
                <w:sz w:val="20"/>
                <w:szCs w:val="20"/>
                <w:lang w:eastAsia="ko-KR"/>
              </w:rPr>
            </w:pPr>
            <w:r>
              <w:rPr>
                <w:rFonts w:eastAsia="Malgun Gothic" w:hint="eastAsia"/>
                <w:sz w:val="20"/>
                <w:szCs w:val="20"/>
                <w:lang w:eastAsia="ko-KR"/>
              </w:rPr>
              <w:t>·</w:t>
            </w:r>
            <w:r>
              <w:rPr>
                <w:rFonts w:eastAsia="Malgun Gothic" w:hint="eastAsia"/>
                <w:sz w:val="20"/>
                <w:szCs w:val="20"/>
                <w:lang w:eastAsia="ko-KR"/>
              </w:rPr>
              <w:t>      </w:t>
            </w:r>
            <w:r>
              <w:rPr>
                <w:rFonts w:eastAsia="Malgun Gothic"/>
                <w:sz w:val="20"/>
                <w:szCs w:val="20"/>
                <w:lang w:eastAsia="ko-KR"/>
              </w:rPr>
              <w:t xml:space="preserve"> CSI generation model training dataset and/or other information </w:t>
            </w:r>
            <w:r>
              <w:rPr>
                <w:rFonts w:eastAsia="Malgun Gothic"/>
                <w:color w:val="FF0000"/>
                <w:sz w:val="20"/>
                <w:szCs w:val="20"/>
                <w:lang w:eastAsia="ko-KR"/>
              </w:rPr>
              <w:t xml:space="preserve">(e.g., type of backbone network, model structure, FLOPs, etc.) </w:t>
            </w:r>
            <w:r>
              <w:rPr>
                <w:rFonts w:eastAsia="Malgun Gothic"/>
                <w:sz w:val="20"/>
                <w:szCs w:val="20"/>
                <w:lang w:eastAsia="ko-KR"/>
              </w:rPr>
              <w:t xml:space="preserve">delivery from NW side to UE side </w:t>
            </w:r>
          </w:p>
          <w:p w14:paraId="196C04A1" w14:textId="77777777" w:rsidR="008F7974" w:rsidRDefault="00000000">
            <w:pPr>
              <w:rPr>
                <w:rFonts w:eastAsia="Malgun Gothic"/>
                <w:color w:val="FF0000"/>
                <w:sz w:val="20"/>
                <w:szCs w:val="20"/>
                <w:lang w:eastAsia="ko-KR"/>
              </w:rPr>
            </w:pPr>
            <w:r>
              <w:rPr>
                <w:rFonts w:eastAsia="Malgun Gothic" w:hint="eastAsia"/>
                <w:color w:val="FF0000"/>
                <w:sz w:val="20"/>
                <w:szCs w:val="20"/>
                <w:lang w:eastAsia="ko-KR"/>
              </w:rPr>
              <w:t>·</w:t>
            </w:r>
            <w:r>
              <w:rPr>
                <w:rFonts w:eastAsia="Malgun Gothic" w:hint="eastAsia"/>
                <w:color w:val="FF0000"/>
                <w:sz w:val="20"/>
                <w:szCs w:val="20"/>
                <w:lang w:eastAsia="ko-KR"/>
              </w:rPr>
              <w:t>      </w:t>
            </w:r>
            <w:r>
              <w:rPr>
                <w:rFonts w:eastAsia="Malgun Gothic"/>
                <w:color w:val="FF0000"/>
                <w:sz w:val="20"/>
                <w:szCs w:val="20"/>
                <w:lang w:eastAsia="ko-KR"/>
              </w:rPr>
              <w:t xml:space="preserve"> Dataset reduction-related information (e.g., reduction method, number of original/reduced samples, etc.)</w:t>
            </w:r>
          </w:p>
          <w:p w14:paraId="5FFA439E" w14:textId="77777777" w:rsidR="008F7974" w:rsidRDefault="008F7974">
            <w:pPr>
              <w:rPr>
                <w:rFonts w:eastAsia="Malgun Gothic"/>
                <w:color w:val="FF0000"/>
                <w:sz w:val="20"/>
                <w:szCs w:val="20"/>
                <w:lang w:eastAsia="ko-KR"/>
              </w:rPr>
            </w:pPr>
          </w:p>
          <w:p w14:paraId="1F00E7E8" w14:textId="77777777" w:rsidR="008F7974" w:rsidRDefault="00000000">
            <w:pPr>
              <w:rPr>
                <w:rFonts w:eastAsia="Yu Mincho"/>
                <w:sz w:val="20"/>
                <w:szCs w:val="20"/>
                <w:lang w:eastAsia="ja-JP"/>
              </w:rPr>
            </w:pPr>
            <w:r>
              <w:rPr>
                <w:rFonts w:eastAsia="Malgun Gothic"/>
                <w:color w:val="FF0000"/>
                <w:sz w:val="20"/>
                <w:szCs w:val="20"/>
                <w:lang w:eastAsia="ko-KR"/>
              </w:rPr>
              <w:t xml:space="preserve">Mod: first two bullet, added example might not be needed. It </w:t>
            </w:r>
            <w:proofErr w:type="gramStart"/>
            <w:r>
              <w:rPr>
                <w:rFonts w:eastAsia="Malgun Gothic"/>
                <w:color w:val="FF0000"/>
                <w:sz w:val="20"/>
                <w:szCs w:val="20"/>
                <w:lang w:eastAsia="ko-KR"/>
              </w:rPr>
              <w:t>disclose</w:t>
            </w:r>
            <w:proofErr w:type="gramEnd"/>
            <w:r>
              <w:rPr>
                <w:rFonts w:eastAsia="Malgun Gothic"/>
                <w:color w:val="FF0000"/>
                <w:sz w:val="20"/>
                <w:szCs w:val="20"/>
                <w:lang w:eastAsia="ko-KR"/>
              </w:rPr>
              <w:t xml:space="preserve"> proprietary implementation information. 3</w:t>
            </w:r>
            <w:r>
              <w:rPr>
                <w:rFonts w:eastAsia="Malgun Gothic"/>
                <w:color w:val="FF0000"/>
                <w:sz w:val="20"/>
                <w:szCs w:val="20"/>
                <w:vertAlign w:val="superscript"/>
                <w:lang w:eastAsia="ko-KR"/>
              </w:rPr>
              <w:t>rd</w:t>
            </w:r>
            <w:r>
              <w:rPr>
                <w:rFonts w:eastAsia="Malgun Gothic"/>
                <w:color w:val="FF0000"/>
                <w:sz w:val="20"/>
                <w:szCs w:val="20"/>
                <w:lang w:eastAsia="ko-KR"/>
              </w:rPr>
              <w:t xml:space="preserve"> bullet seems to be implemantion. Does UE need to know this info for training?</w:t>
            </w:r>
          </w:p>
        </w:tc>
      </w:tr>
      <w:tr w:rsidR="008F7974" w14:paraId="3EA0DB90" w14:textId="77777777">
        <w:tc>
          <w:tcPr>
            <w:tcW w:w="2705" w:type="dxa"/>
          </w:tcPr>
          <w:p w14:paraId="63946FA9" w14:textId="77777777" w:rsidR="008F7974" w:rsidRDefault="00000000">
            <w:pPr>
              <w:rPr>
                <w:rFonts w:eastAsia="Malgun Gothic"/>
                <w:sz w:val="20"/>
                <w:szCs w:val="20"/>
                <w:lang w:eastAsia="ko-KR"/>
              </w:rPr>
            </w:pPr>
            <w:r>
              <w:rPr>
                <w:rFonts w:eastAsiaTheme="minorEastAsia" w:hint="eastAsia"/>
                <w:sz w:val="20"/>
                <w:szCs w:val="20"/>
              </w:rPr>
              <w:t>CATT</w:t>
            </w:r>
          </w:p>
        </w:tc>
        <w:tc>
          <w:tcPr>
            <w:tcW w:w="6305" w:type="dxa"/>
          </w:tcPr>
          <w:p w14:paraId="508CA4F3" w14:textId="77777777" w:rsidR="008F7974" w:rsidRDefault="00000000">
            <w:pPr>
              <w:tabs>
                <w:tab w:val="left" w:pos="1350"/>
              </w:tabs>
              <w:rPr>
                <w:rFonts w:eastAsia="Malgun Gothic"/>
                <w:sz w:val="20"/>
                <w:szCs w:val="20"/>
                <w:lang w:eastAsia="ko-KR"/>
              </w:rPr>
            </w:pPr>
            <w:r>
              <w:rPr>
                <w:rFonts w:eastAsiaTheme="minorEastAsia" w:hint="eastAsia"/>
                <w:sz w:val="20"/>
                <w:szCs w:val="20"/>
              </w:rPr>
              <w:t>Support.</w:t>
            </w:r>
            <w:r>
              <w:rPr>
                <w:rFonts w:eastAsiaTheme="minorEastAsia"/>
                <w:sz w:val="20"/>
                <w:szCs w:val="20"/>
              </w:rPr>
              <w:tab/>
            </w:r>
          </w:p>
        </w:tc>
      </w:tr>
      <w:tr w:rsidR="008F7974" w14:paraId="0C3F842B" w14:textId="77777777">
        <w:tc>
          <w:tcPr>
            <w:tcW w:w="2705" w:type="dxa"/>
          </w:tcPr>
          <w:p w14:paraId="3C14029F" w14:textId="77777777" w:rsidR="008F7974" w:rsidRDefault="00000000">
            <w:pPr>
              <w:rPr>
                <w:rFonts w:eastAsiaTheme="minorEastAsia"/>
                <w:sz w:val="20"/>
                <w:szCs w:val="20"/>
              </w:rPr>
            </w:pPr>
            <w:r>
              <w:rPr>
                <w:rFonts w:eastAsiaTheme="minorEastAsia"/>
                <w:sz w:val="20"/>
                <w:szCs w:val="20"/>
              </w:rPr>
              <w:t>Ericsson</w:t>
            </w:r>
          </w:p>
        </w:tc>
        <w:tc>
          <w:tcPr>
            <w:tcW w:w="6305" w:type="dxa"/>
          </w:tcPr>
          <w:p w14:paraId="66B56966" w14:textId="77777777" w:rsidR="008F7974" w:rsidRDefault="00000000">
            <w:pPr>
              <w:tabs>
                <w:tab w:val="left" w:pos="1350"/>
              </w:tabs>
              <w:rPr>
                <w:rFonts w:eastAsiaTheme="minorEastAsia"/>
                <w:sz w:val="20"/>
                <w:szCs w:val="20"/>
              </w:rPr>
            </w:pPr>
            <w:r>
              <w:rPr>
                <w:rFonts w:eastAsiaTheme="minorEastAsia"/>
                <w:sz w:val="20"/>
                <w:szCs w:val="20"/>
              </w:rPr>
              <w:t>Support in principle. Since the SI close this week, when are we supposed to make this study? It’s better to conclude along the lines that RAN! Has identified this study to be necessary but it was not completed in Rel.18</w:t>
            </w:r>
          </w:p>
          <w:p w14:paraId="58994D83" w14:textId="77777777" w:rsidR="008F7974" w:rsidRDefault="008F7974">
            <w:pPr>
              <w:tabs>
                <w:tab w:val="left" w:pos="1350"/>
              </w:tabs>
              <w:rPr>
                <w:rFonts w:eastAsiaTheme="minorEastAsia"/>
                <w:sz w:val="20"/>
                <w:szCs w:val="20"/>
              </w:rPr>
            </w:pPr>
          </w:p>
        </w:tc>
      </w:tr>
      <w:tr w:rsidR="008F7974" w14:paraId="79A43C67" w14:textId="77777777">
        <w:tc>
          <w:tcPr>
            <w:tcW w:w="2705" w:type="dxa"/>
          </w:tcPr>
          <w:p w14:paraId="7BBE1679" w14:textId="77777777" w:rsidR="008F7974" w:rsidRDefault="00000000">
            <w:pPr>
              <w:rPr>
                <w:rFonts w:eastAsiaTheme="minorEastAsia"/>
                <w:sz w:val="20"/>
                <w:szCs w:val="20"/>
              </w:rPr>
            </w:pPr>
            <w:r>
              <w:rPr>
                <w:rFonts w:eastAsiaTheme="minorEastAsia"/>
                <w:sz w:val="20"/>
                <w:szCs w:val="20"/>
              </w:rPr>
              <w:t>Xiaomi</w:t>
            </w:r>
          </w:p>
        </w:tc>
        <w:tc>
          <w:tcPr>
            <w:tcW w:w="6305" w:type="dxa"/>
          </w:tcPr>
          <w:p w14:paraId="46710A48" w14:textId="77777777" w:rsidR="008F7974" w:rsidRDefault="00000000">
            <w:pPr>
              <w:rPr>
                <w:rFonts w:eastAsiaTheme="minorEastAsia"/>
                <w:sz w:val="20"/>
                <w:szCs w:val="20"/>
              </w:rPr>
            </w:pPr>
            <w:r>
              <w:rPr>
                <w:rFonts w:eastAsiaTheme="minorEastAsia"/>
                <w:sz w:val="20"/>
                <w:szCs w:val="20"/>
              </w:rPr>
              <w:t>Support</w:t>
            </w:r>
          </w:p>
        </w:tc>
      </w:tr>
      <w:tr w:rsidR="008F7974" w14:paraId="0C1C775F" w14:textId="77777777">
        <w:tc>
          <w:tcPr>
            <w:tcW w:w="2705" w:type="dxa"/>
          </w:tcPr>
          <w:p w14:paraId="2CAE29DD" w14:textId="77777777" w:rsidR="008F7974"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088D33C" w14:textId="77777777" w:rsidR="008F7974"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8F7974" w14:paraId="1A19A91E" w14:textId="77777777">
        <w:tc>
          <w:tcPr>
            <w:tcW w:w="2705" w:type="dxa"/>
          </w:tcPr>
          <w:p w14:paraId="3B1C316F" w14:textId="77777777" w:rsidR="008F7974"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43A13276" w14:textId="77777777" w:rsidR="008F7974"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8F7974" w14:paraId="0D52072F" w14:textId="77777777">
        <w:tc>
          <w:tcPr>
            <w:tcW w:w="2705" w:type="dxa"/>
          </w:tcPr>
          <w:p w14:paraId="6579ABFA" w14:textId="77777777" w:rsidR="008F7974" w:rsidRDefault="00000000">
            <w:pPr>
              <w:rPr>
                <w:rFonts w:eastAsia="Yu Mincho"/>
                <w:sz w:val="20"/>
                <w:szCs w:val="20"/>
                <w:lang w:eastAsia="ja-JP"/>
              </w:rPr>
            </w:pPr>
            <w:r>
              <w:rPr>
                <w:rFonts w:eastAsia="DengXian"/>
                <w:sz w:val="20"/>
                <w:szCs w:val="20"/>
              </w:rPr>
              <w:t>LG Electronics</w:t>
            </w:r>
          </w:p>
        </w:tc>
        <w:tc>
          <w:tcPr>
            <w:tcW w:w="6305" w:type="dxa"/>
          </w:tcPr>
          <w:p w14:paraId="07C78BFC" w14:textId="77777777" w:rsidR="008F7974" w:rsidRDefault="00000000">
            <w:pPr>
              <w:rPr>
                <w:rFonts w:eastAsia="Yu Mincho"/>
                <w:sz w:val="20"/>
                <w:szCs w:val="20"/>
                <w:lang w:eastAsia="ja-JP"/>
              </w:rPr>
            </w:pPr>
            <w:r>
              <w:rPr>
                <w:rFonts w:eastAsia="DengXian" w:hint="eastAsia"/>
                <w:sz w:val="20"/>
                <w:szCs w:val="20"/>
              </w:rPr>
              <w:t>Regarding dataset delivery methods, it seems it is not RAN1 scope but R</w:t>
            </w:r>
            <w:r>
              <w:rPr>
                <w:rFonts w:eastAsia="DengXian"/>
                <w:sz w:val="20"/>
                <w:szCs w:val="20"/>
              </w:rPr>
              <w:t xml:space="preserve">AN2. </w:t>
            </w:r>
          </w:p>
        </w:tc>
      </w:tr>
      <w:tr w:rsidR="008F7974" w14:paraId="23317827" w14:textId="77777777">
        <w:tc>
          <w:tcPr>
            <w:tcW w:w="2705" w:type="dxa"/>
          </w:tcPr>
          <w:p w14:paraId="1EEA583D" w14:textId="77777777" w:rsidR="008F7974" w:rsidRDefault="00000000">
            <w:pPr>
              <w:rPr>
                <w:rFonts w:eastAsia="DengXian"/>
                <w:sz w:val="20"/>
                <w:szCs w:val="20"/>
              </w:rPr>
            </w:pPr>
            <w:r>
              <w:rPr>
                <w:rFonts w:eastAsia="DengXian" w:hint="eastAsia"/>
                <w:sz w:val="20"/>
                <w:szCs w:val="20"/>
              </w:rPr>
              <w:t>CMCC</w:t>
            </w:r>
          </w:p>
        </w:tc>
        <w:tc>
          <w:tcPr>
            <w:tcW w:w="6305" w:type="dxa"/>
          </w:tcPr>
          <w:p w14:paraId="1F47DE8D" w14:textId="77777777" w:rsidR="008F7974" w:rsidRDefault="00000000">
            <w:pPr>
              <w:rPr>
                <w:rFonts w:eastAsia="DengXian"/>
                <w:sz w:val="20"/>
                <w:szCs w:val="20"/>
              </w:rPr>
            </w:pPr>
            <w:r>
              <w:rPr>
                <w:rFonts w:eastAsia="DengXian"/>
                <w:sz w:val="20"/>
                <w:szCs w:val="20"/>
              </w:rPr>
              <w:t>Support. We have discussed this proposal for several meetings, it is better to have a conclusion in this meeting.</w:t>
            </w:r>
          </w:p>
        </w:tc>
      </w:tr>
    </w:tbl>
    <w:p w14:paraId="3BDB3B19" w14:textId="77777777" w:rsidR="008F7974" w:rsidRDefault="008F7974">
      <w:pPr>
        <w:contextualSpacing/>
        <w:rPr>
          <w:color w:val="000000" w:themeColor="text1"/>
          <w:szCs w:val="20"/>
        </w:rPr>
      </w:pPr>
    </w:p>
    <w:p w14:paraId="6476FA22" w14:textId="77777777" w:rsidR="008F7974" w:rsidRDefault="00000000">
      <w:pPr>
        <w:pStyle w:val="Heading3"/>
        <w:numPr>
          <w:ilvl w:val="0"/>
          <w:numId w:val="0"/>
        </w:numPr>
        <w:ind w:left="720" w:hanging="720"/>
        <w:rPr>
          <w:b/>
          <w:bCs/>
          <w:i/>
          <w:iCs/>
          <w:sz w:val="20"/>
          <w:szCs w:val="20"/>
        </w:rPr>
      </w:pPr>
      <w:r>
        <w:rPr>
          <w:b/>
          <w:bCs/>
          <w:i/>
          <w:iCs/>
          <w:sz w:val="20"/>
          <w:szCs w:val="20"/>
        </w:rPr>
        <w:t>Proposal 2-2-1(v1)</w:t>
      </w:r>
    </w:p>
    <w:p w14:paraId="4366D234"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5A9AE54A"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035B1DE8"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5996EE79"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highlight w:val="yellow"/>
          <w:lang w:val="en-US"/>
        </w:rPr>
      </w:pPr>
      <w:r>
        <w:rPr>
          <w:rFonts w:ascii="Times New Roman" w:eastAsia="Malgun Gothic" w:hAnsi="Times New Roman"/>
          <w:b/>
          <w:bCs/>
          <w:i/>
          <w:iCs/>
          <w:color w:val="FF0000"/>
          <w:szCs w:val="20"/>
          <w:highlight w:val="yellow"/>
          <w:lang w:val="en-US"/>
        </w:rPr>
        <w:t xml:space="preserve">Dataset delivery methods including offline delivery, and potential over the air delivery.  </w:t>
      </w:r>
    </w:p>
    <w:p w14:paraId="0E4783B5"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e.g., input/output type/format, rank value, layer segmentation, scalability information, etc. </w:t>
      </w:r>
    </w:p>
    <w:p w14:paraId="689471DF"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000000" w:themeColor="text1"/>
          <w:szCs w:val="20"/>
          <w:lang w:val="en-US"/>
        </w:rPr>
      </w:pPr>
      <w:r>
        <w:rPr>
          <w:rFonts w:ascii="Times New Roman" w:eastAsiaTheme="minorEastAsia" w:hAnsi="Times New Roman"/>
          <w:b/>
          <w:bCs/>
          <w:i/>
          <w:strike/>
          <w:color w:val="FF0000"/>
          <w:szCs w:val="20"/>
        </w:rPr>
        <w:t xml:space="preserve">CSI report related information. E.g., </w:t>
      </w:r>
      <w:r>
        <w:rPr>
          <w:rFonts w:ascii="Times New Roman" w:eastAsia="Malgun Gothic" w:hAnsi="Times New Roman"/>
          <w:b/>
          <w:bCs/>
          <w:i/>
          <w:iCs/>
          <w:strike/>
          <w:color w:val="000000" w:themeColor="text1"/>
          <w:szCs w:val="20"/>
          <w:lang w:val="en-US"/>
        </w:rPr>
        <w:t>Quantization/de-quantization related information</w:t>
      </w:r>
      <w:r>
        <w:rPr>
          <w:rFonts w:ascii="Times New Roman" w:eastAsiaTheme="minorEastAsia" w:hAnsi="Times New Roman"/>
          <w:b/>
          <w:bCs/>
          <w:i/>
          <w:strike/>
          <w:color w:val="FF0000"/>
          <w:szCs w:val="20"/>
        </w:rPr>
        <w:t>, scalability information, etc.</w:t>
      </w:r>
    </w:p>
    <w:p w14:paraId="21E15DEB"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DDCB50B"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771A5B6E"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49329581" w14:textId="77777777" w:rsidR="008F7974" w:rsidRDefault="008F7974">
      <w:pPr>
        <w:contextualSpacing/>
        <w:rPr>
          <w:color w:val="000000" w:themeColor="text1"/>
          <w:szCs w:val="20"/>
        </w:rPr>
      </w:pPr>
    </w:p>
    <w:p w14:paraId="349E4A29" w14:textId="77777777" w:rsidR="008F7974" w:rsidRDefault="008F7974">
      <w:pPr>
        <w:contextualSpacing/>
        <w:rPr>
          <w:color w:val="000000" w:themeColor="text1"/>
          <w:szCs w:val="20"/>
        </w:rPr>
      </w:pPr>
    </w:p>
    <w:p w14:paraId="378FC7A2" w14:textId="77777777" w:rsidR="008F7974" w:rsidRDefault="008F7974">
      <w:pPr>
        <w:contextualSpacing/>
        <w:rPr>
          <w:color w:val="000000" w:themeColor="text1"/>
          <w:szCs w:val="20"/>
        </w:rPr>
      </w:pPr>
    </w:p>
    <w:tbl>
      <w:tblPr>
        <w:tblStyle w:val="TableGrid"/>
        <w:tblW w:w="0" w:type="auto"/>
        <w:tblLook w:val="04A0" w:firstRow="1" w:lastRow="0" w:firstColumn="1" w:lastColumn="0" w:noHBand="0" w:noVBand="1"/>
      </w:tblPr>
      <w:tblGrid>
        <w:gridCol w:w="2705"/>
        <w:gridCol w:w="6305"/>
      </w:tblGrid>
      <w:tr w:rsidR="008F7974" w14:paraId="0DA68B59" w14:textId="77777777">
        <w:tc>
          <w:tcPr>
            <w:tcW w:w="2705" w:type="dxa"/>
          </w:tcPr>
          <w:p w14:paraId="21EA694C" w14:textId="77777777" w:rsidR="008F7974" w:rsidRDefault="00000000">
            <w:pPr>
              <w:rPr>
                <w:b/>
                <w:bCs/>
                <w:sz w:val="20"/>
                <w:szCs w:val="20"/>
                <w:lang w:eastAsia="en-US"/>
              </w:rPr>
            </w:pPr>
            <w:r>
              <w:rPr>
                <w:b/>
                <w:bCs/>
                <w:sz w:val="20"/>
                <w:szCs w:val="20"/>
                <w:lang w:eastAsia="en-US"/>
              </w:rPr>
              <w:lastRenderedPageBreak/>
              <w:t>Company</w:t>
            </w:r>
          </w:p>
        </w:tc>
        <w:tc>
          <w:tcPr>
            <w:tcW w:w="6305" w:type="dxa"/>
          </w:tcPr>
          <w:p w14:paraId="38D63B1D" w14:textId="77777777" w:rsidR="008F7974" w:rsidRDefault="00000000">
            <w:pPr>
              <w:rPr>
                <w:b/>
                <w:bCs/>
                <w:sz w:val="20"/>
                <w:szCs w:val="20"/>
                <w:lang w:eastAsia="en-US"/>
              </w:rPr>
            </w:pPr>
            <w:r>
              <w:rPr>
                <w:b/>
                <w:bCs/>
                <w:sz w:val="20"/>
                <w:szCs w:val="20"/>
                <w:lang w:eastAsia="en-US"/>
              </w:rPr>
              <w:t>View</w:t>
            </w:r>
          </w:p>
        </w:tc>
      </w:tr>
      <w:tr w:rsidR="008F7974" w14:paraId="4C6832EF" w14:textId="77777777">
        <w:tc>
          <w:tcPr>
            <w:tcW w:w="2705" w:type="dxa"/>
          </w:tcPr>
          <w:p w14:paraId="493C9792" w14:textId="77777777" w:rsidR="008F7974" w:rsidRDefault="00000000">
            <w:pPr>
              <w:rPr>
                <w:b/>
                <w:bCs/>
                <w:sz w:val="20"/>
                <w:szCs w:val="20"/>
                <w:lang w:eastAsia="en-US"/>
              </w:rPr>
            </w:pPr>
            <w:r>
              <w:rPr>
                <w:rFonts w:hint="eastAsia"/>
                <w:b/>
                <w:bCs/>
                <w:sz w:val="20"/>
                <w:szCs w:val="20"/>
                <w:lang w:eastAsia="en-US"/>
              </w:rPr>
              <w:t>E</w:t>
            </w:r>
            <w:r>
              <w:rPr>
                <w:b/>
                <w:bCs/>
                <w:sz w:val="20"/>
                <w:szCs w:val="20"/>
                <w:lang w:eastAsia="en-US"/>
              </w:rPr>
              <w:t>TRI</w:t>
            </w:r>
          </w:p>
        </w:tc>
        <w:tc>
          <w:tcPr>
            <w:tcW w:w="6305" w:type="dxa"/>
          </w:tcPr>
          <w:p w14:paraId="348F8565" w14:textId="77777777" w:rsidR="008F7974" w:rsidRDefault="00000000">
            <w:pPr>
              <w:rPr>
                <w:rFonts w:eastAsiaTheme="minorEastAsia"/>
                <w:bCs/>
                <w:sz w:val="20"/>
                <w:szCs w:val="20"/>
              </w:rPr>
            </w:pPr>
            <w:proofErr w:type="gramStart"/>
            <w:r>
              <w:rPr>
                <w:rFonts w:eastAsiaTheme="minorEastAsia"/>
                <w:bCs/>
                <w:sz w:val="20"/>
                <w:szCs w:val="20"/>
              </w:rPr>
              <w:t>Thanks FL</w:t>
            </w:r>
            <w:proofErr w:type="gramEnd"/>
            <w:r>
              <w:rPr>
                <w:rFonts w:eastAsiaTheme="minorEastAsia"/>
                <w:bCs/>
                <w:sz w:val="20"/>
                <w:szCs w:val="20"/>
              </w:rPr>
              <w:t xml:space="preserve"> for the reply. I understood your point. Followings are our response on that.</w:t>
            </w:r>
          </w:p>
          <w:p w14:paraId="00FD46DE" w14:textId="77777777" w:rsidR="008F7974" w:rsidRDefault="008F7974">
            <w:pPr>
              <w:rPr>
                <w:rFonts w:eastAsiaTheme="minorEastAsia"/>
                <w:bCs/>
                <w:sz w:val="20"/>
                <w:szCs w:val="20"/>
              </w:rPr>
            </w:pPr>
          </w:p>
          <w:p w14:paraId="0F945797" w14:textId="77777777" w:rsidR="008F7974" w:rsidRDefault="00000000">
            <w:pPr>
              <w:rPr>
                <w:rFonts w:eastAsiaTheme="minorEastAsia"/>
                <w:bCs/>
                <w:sz w:val="20"/>
                <w:szCs w:val="20"/>
              </w:rPr>
            </w:pPr>
            <w:r>
              <w:rPr>
                <w:rFonts w:eastAsiaTheme="minorEastAsia"/>
                <w:bCs/>
                <w:sz w:val="20"/>
                <w:szCs w:val="20"/>
              </w:rPr>
              <w:t>For the first comment that I made, which is regarding disclosing some information of the model to the other training entity, it may be beneficial for the second training entity to develop an aligned AI/ML model with the first training entity. Although the information can be proprietary, still It can be disclosed as an optional, if it is possible for the first training entity.</w:t>
            </w:r>
          </w:p>
          <w:p w14:paraId="48F10463" w14:textId="77777777" w:rsidR="008F7974" w:rsidRDefault="00000000">
            <w:pPr>
              <w:rPr>
                <w:rFonts w:eastAsiaTheme="minorEastAsia"/>
                <w:bCs/>
                <w:sz w:val="20"/>
                <w:szCs w:val="20"/>
              </w:rPr>
            </w:pPr>
            <w:r>
              <w:rPr>
                <w:rFonts w:eastAsiaTheme="minorEastAsia"/>
                <w:bCs/>
                <w:sz w:val="20"/>
                <w:szCs w:val="20"/>
              </w:rPr>
              <w:t>Considering your concern, we propose to add ’if applicable’ at the end of the examples.</w:t>
            </w:r>
          </w:p>
          <w:p w14:paraId="614228B6" w14:textId="77777777" w:rsidR="008F7974" w:rsidRDefault="008F7974">
            <w:pPr>
              <w:rPr>
                <w:rFonts w:eastAsiaTheme="minorEastAsia"/>
                <w:bCs/>
                <w:sz w:val="20"/>
                <w:szCs w:val="20"/>
              </w:rPr>
            </w:pPr>
          </w:p>
          <w:p w14:paraId="4220AF13" w14:textId="77777777" w:rsidR="008F7974" w:rsidRDefault="00000000">
            <w:pPr>
              <w:rPr>
                <w:rFonts w:eastAsiaTheme="minorEastAsia"/>
                <w:bCs/>
                <w:sz w:val="20"/>
                <w:szCs w:val="20"/>
              </w:rPr>
            </w:pPr>
            <w:r>
              <w:rPr>
                <w:rFonts w:eastAsiaTheme="minorEastAsia"/>
                <w:bCs/>
                <w:sz w:val="20"/>
                <w:szCs w:val="20"/>
              </w:rPr>
              <w:t>For the second comment, regarding delivering the information on dataset reduction. Because the number of samples can be very big, the number of the dataset can be reduced by the first training entity before sharing. The information on this may be required by the other side for:</w:t>
            </w:r>
          </w:p>
          <w:p w14:paraId="7AE94763" w14:textId="77777777" w:rsidR="008F7974" w:rsidRDefault="00000000">
            <w:pPr>
              <w:numPr>
                <w:ilvl w:val="0"/>
                <w:numId w:val="11"/>
              </w:numPr>
              <w:rPr>
                <w:rFonts w:eastAsiaTheme="minorEastAsia"/>
                <w:bCs/>
                <w:sz w:val="20"/>
                <w:szCs w:val="20"/>
              </w:rPr>
            </w:pPr>
            <w:r>
              <w:rPr>
                <w:rFonts w:eastAsiaTheme="minorEastAsia"/>
                <w:bCs/>
                <w:sz w:val="20"/>
                <w:szCs w:val="20"/>
              </w:rPr>
              <w:t xml:space="preserve">first, to know whether the dataset is reduced or </w:t>
            </w:r>
            <w:proofErr w:type="gramStart"/>
            <w:r>
              <w:rPr>
                <w:rFonts w:eastAsiaTheme="minorEastAsia"/>
                <w:bCs/>
                <w:sz w:val="20"/>
                <w:szCs w:val="20"/>
              </w:rPr>
              <w:t>not</w:t>
            </w:r>
            <w:proofErr w:type="gramEnd"/>
          </w:p>
          <w:p w14:paraId="626498D9" w14:textId="77777777" w:rsidR="008F7974" w:rsidRDefault="00000000">
            <w:pPr>
              <w:numPr>
                <w:ilvl w:val="0"/>
                <w:numId w:val="11"/>
              </w:numPr>
              <w:rPr>
                <w:rFonts w:eastAsiaTheme="minorEastAsia"/>
                <w:bCs/>
                <w:sz w:val="20"/>
                <w:szCs w:val="20"/>
              </w:rPr>
            </w:pPr>
            <w:r>
              <w:rPr>
                <w:rFonts w:eastAsiaTheme="minorEastAsia"/>
                <w:bCs/>
                <w:sz w:val="20"/>
                <w:szCs w:val="20"/>
              </w:rPr>
              <w:t>second, to know how and how much the reduction has been conducted.</w:t>
            </w:r>
          </w:p>
          <w:p w14:paraId="4848AEA6" w14:textId="77777777" w:rsidR="008F7974" w:rsidRDefault="00000000">
            <w:pPr>
              <w:rPr>
                <w:rFonts w:eastAsiaTheme="minorEastAsia"/>
                <w:bCs/>
                <w:sz w:val="20"/>
                <w:szCs w:val="20"/>
              </w:rPr>
            </w:pPr>
            <w:r>
              <w:rPr>
                <w:rFonts w:eastAsiaTheme="minorEastAsia"/>
                <w:bCs/>
                <w:sz w:val="20"/>
                <w:szCs w:val="20"/>
              </w:rPr>
              <w:t>In our view, the other entity may train its AI/ML model better using this kind of information (</w:t>
            </w:r>
            <w:proofErr w:type="gramStart"/>
            <w:r>
              <w:rPr>
                <w:rFonts w:eastAsiaTheme="minorEastAsia"/>
                <w:bCs/>
                <w:sz w:val="20"/>
                <w:szCs w:val="20"/>
              </w:rPr>
              <w:t>e.g.</w:t>
            </w:r>
            <w:proofErr w:type="gramEnd"/>
            <w:r>
              <w:rPr>
                <w:rFonts w:eastAsiaTheme="minorEastAsia"/>
                <w:bCs/>
                <w:sz w:val="20"/>
                <w:szCs w:val="20"/>
              </w:rPr>
              <w:t xml:space="preserve"> dataset augmentation).</w:t>
            </w:r>
          </w:p>
          <w:p w14:paraId="2760ECC6" w14:textId="77777777" w:rsidR="008F7974" w:rsidRDefault="008F7974">
            <w:pPr>
              <w:rPr>
                <w:rFonts w:eastAsiaTheme="minorEastAsia"/>
                <w:bCs/>
                <w:sz w:val="20"/>
                <w:szCs w:val="20"/>
              </w:rPr>
            </w:pPr>
          </w:p>
        </w:tc>
      </w:tr>
      <w:tr w:rsidR="008F7974" w14:paraId="2BF1644D" w14:textId="77777777">
        <w:tc>
          <w:tcPr>
            <w:tcW w:w="2705" w:type="dxa"/>
          </w:tcPr>
          <w:p w14:paraId="5476CDD8" w14:textId="77777777" w:rsidR="008F7974" w:rsidRDefault="00000000">
            <w:pPr>
              <w:rPr>
                <w:rFonts w:eastAsiaTheme="minorEastAsia"/>
                <w:bCs/>
                <w:sz w:val="20"/>
                <w:szCs w:val="20"/>
              </w:rPr>
            </w:pPr>
            <w:r>
              <w:rPr>
                <w:rFonts w:eastAsiaTheme="minorEastAsia" w:hint="eastAsia"/>
                <w:bCs/>
                <w:sz w:val="20"/>
                <w:szCs w:val="20"/>
              </w:rPr>
              <w:t>CATT</w:t>
            </w:r>
          </w:p>
        </w:tc>
        <w:tc>
          <w:tcPr>
            <w:tcW w:w="6305" w:type="dxa"/>
          </w:tcPr>
          <w:p w14:paraId="6CC3BB32" w14:textId="77777777" w:rsidR="008F7974" w:rsidRDefault="00000000">
            <w:pPr>
              <w:rPr>
                <w:rFonts w:eastAsiaTheme="minorEastAsia"/>
                <w:bCs/>
                <w:sz w:val="20"/>
                <w:szCs w:val="20"/>
              </w:rPr>
            </w:pPr>
            <w:r>
              <w:rPr>
                <w:rFonts w:eastAsiaTheme="minorEastAsia" w:hint="eastAsia"/>
                <w:bCs/>
                <w:sz w:val="20"/>
                <w:szCs w:val="20"/>
              </w:rPr>
              <w:t>OK with this version.</w:t>
            </w:r>
          </w:p>
        </w:tc>
      </w:tr>
      <w:tr w:rsidR="008F7974" w14:paraId="294AB9AF" w14:textId="77777777">
        <w:tc>
          <w:tcPr>
            <w:tcW w:w="2705" w:type="dxa"/>
          </w:tcPr>
          <w:p w14:paraId="66A1B09E" w14:textId="77777777" w:rsidR="008F7974" w:rsidRDefault="00000000">
            <w:pPr>
              <w:rPr>
                <w:rFonts w:eastAsiaTheme="minorEastAsia"/>
                <w:bCs/>
                <w:sz w:val="20"/>
                <w:szCs w:val="20"/>
              </w:rPr>
            </w:pPr>
            <w:r>
              <w:rPr>
                <w:rFonts w:eastAsiaTheme="minorEastAsia" w:hint="eastAsia"/>
                <w:bCs/>
                <w:sz w:val="20"/>
                <w:szCs w:val="20"/>
              </w:rPr>
              <w:t>ZTE</w:t>
            </w:r>
          </w:p>
        </w:tc>
        <w:tc>
          <w:tcPr>
            <w:tcW w:w="6305" w:type="dxa"/>
          </w:tcPr>
          <w:p w14:paraId="640184A6" w14:textId="77777777" w:rsidR="008F7974" w:rsidRDefault="00000000">
            <w:pPr>
              <w:rPr>
                <w:rFonts w:eastAsiaTheme="minorEastAsia"/>
                <w:bCs/>
                <w:sz w:val="20"/>
                <w:szCs w:val="20"/>
              </w:rPr>
            </w:pPr>
            <w:r>
              <w:rPr>
                <w:rFonts w:eastAsiaTheme="minorEastAsia" w:hint="eastAsia"/>
                <w:bCs/>
                <w:sz w:val="20"/>
                <w:szCs w:val="20"/>
              </w:rPr>
              <w:t>We are generally OK.</w:t>
            </w:r>
          </w:p>
        </w:tc>
      </w:tr>
      <w:tr w:rsidR="008F7974" w14:paraId="3D16C98D" w14:textId="77777777">
        <w:tc>
          <w:tcPr>
            <w:tcW w:w="2705" w:type="dxa"/>
          </w:tcPr>
          <w:p w14:paraId="32C23F33" w14:textId="77777777" w:rsidR="008F7974"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60FF4C16" w14:textId="77777777" w:rsidR="008F7974" w:rsidRDefault="00000000">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bl>
    <w:p w14:paraId="2E3EECBB" w14:textId="77777777" w:rsidR="008F7974" w:rsidRDefault="008F7974">
      <w:pPr>
        <w:contextualSpacing/>
        <w:rPr>
          <w:color w:val="000000" w:themeColor="text1"/>
          <w:szCs w:val="20"/>
        </w:rPr>
      </w:pPr>
    </w:p>
    <w:p w14:paraId="3F0C98DA" w14:textId="77777777" w:rsidR="008F7974" w:rsidRDefault="008F7974">
      <w:pPr>
        <w:contextualSpacing/>
        <w:rPr>
          <w:color w:val="000000" w:themeColor="text1"/>
          <w:szCs w:val="20"/>
        </w:rPr>
      </w:pPr>
    </w:p>
    <w:p w14:paraId="6150B1A5" w14:textId="77777777" w:rsidR="008F7974" w:rsidRDefault="008F7974">
      <w:pPr>
        <w:contextualSpacing/>
        <w:rPr>
          <w:color w:val="000000" w:themeColor="text1"/>
          <w:szCs w:val="20"/>
        </w:rPr>
      </w:pPr>
    </w:p>
    <w:p w14:paraId="6FBBE799" w14:textId="77777777" w:rsidR="008F7974" w:rsidRDefault="00000000">
      <w:pPr>
        <w:pStyle w:val="Heading3"/>
        <w:numPr>
          <w:ilvl w:val="0"/>
          <w:numId w:val="0"/>
        </w:numPr>
        <w:ind w:left="720" w:hanging="720"/>
        <w:rPr>
          <w:b/>
          <w:bCs/>
          <w:i/>
          <w:iCs/>
          <w:sz w:val="20"/>
          <w:szCs w:val="20"/>
        </w:rPr>
      </w:pPr>
      <w:r>
        <w:rPr>
          <w:b/>
          <w:bCs/>
          <w:i/>
          <w:iCs/>
          <w:sz w:val="20"/>
          <w:szCs w:val="20"/>
        </w:rPr>
        <w:t>Proposal 2-2-2 (closed)</w:t>
      </w:r>
    </w:p>
    <w:p w14:paraId="16B0BE90"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NW first training collaboration type 3, to facilitate UE side proxy model training, further study feasibility and potential specification impact on </w:t>
      </w:r>
    </w:p>
    <w:p w14:paraId="158B5609"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1D7041D5"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Proxy CSI monitoring model training dataset and/or other information delivery from NW side to UE side  </w:t>
      </w:r>
    </w:p>
    <w:p w14:paraId="769A4272"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16F406DA"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2AB7A15A"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61B5D076"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170B25BF" w14:textId="77777777" w:rsidR="008F7974"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UE side proxy model has been proposed for CQI/RI determination, and/or performance monitoring</w:t>
      </w:r>
    </w:p>
    <w:p w14:paraId="21B3D2ED" w14:textId="77777777" w:rsidR="008F7974" w:rsidRDefault="008F7974">
      <w:pPr>
        <w:ind w:left="423"/>
        <w:contextualSpacing/>
        <w:rPr>
          <w:color w:val="000000" w:themeColor="text1"/>
          <w:szCs w:val="20"/>
        </w:rPr>
      </w:pPr>
    </w:p>
    <w:p w14:paraId="0AAF8CF7" w14:textId="77777777" w:rsidR="008F7974" w:rsidRDefault="008F7974">
      <w:pPr>
        <w:tabs>
          <w:tab w:val="left" w:pos="990"/>
        </w:tabs>
        <w:rPr>
          <w:sz w:val="20"/>
          <w:szCs w:val="20"/>
          <w:lang w:eastAsia="en-US"/>
        </w:rPr>
      </w:pPr>
    </w:p>
    <w:p w14:paraId="0BBFA26C" w14:textId="77777777" w:rsidR="008F7974"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694"/>
        <w:gridCol w:w="6316"/>
      </w:tblGrid>
      <w:tr w:rsidR="008F7974" w14:paraId="2A1F1CCC" w14:textId="77777777">
        <w:tc>
          <w:tcPr>
            <w:tcW w:w="2705" w:type="dxa"/>
          </w:tcPr>
          <w:p w14:paraId="51C6AFAC" w14:textId="77777777" w:rsidR="008F7974" w:rsidRDefault="00000000">
            <w:pPr>
              <w:rPr>
                <w:b/>
                <w:bCs/>
                <w:sz w:val="20"/>
                <w:szCs w:val="20"/>
                <w:lang w:eastAsia="en-US"/>
              </w:rPr>
            </w:pPr>
            <w:r>
              <w:rPr>
                <w:b/>
                <w:bCs/>
                <w:sz w:val="20"/>
                <w:szCs w:val="20"/>
                <w:lang w:eastAsia="en-US"/>
              </w:rPr>
              <w:t>Company</w:t>
            </w:r>
          </w:p>
        </w:tc>
        <w:tc>
          <w:tcPr>
            <w:tcW w:w="6305" w:type="dxa"/>
          </w:tcPr>
          <w:p w14:paraId="4E4E3A4B" w14:textId="77777777" w:rsidR="008F7974" w:rsidRDefault="00000000">
            <w:pPr>
              <w:rPr>
                <w:b/>
                <w:bCs/>
                <w:sz w:val="20"/>
                <w:szCs w:val="20"/>
                <w:lang w:eastAsia="en-US"/>
              </w:rPr>
            </w:pPr>
            <w:r>
              <w:rPr>
                <w:b/>
                <w:bCs/>
                <w:sz w:val="20"/>
                <w:szCs w:val="20"/>
                <w:lang w:eastAsia="en-US"/>
              </w:rPr>
              <w:t>View</w:t>
            </w:r>
          </w:p>
        </w:tc>
      </w:tr>
      <w:tr w:rsidR="008F7974" w14:paraId="0C02BB26" w14:textId="77777777">
        <w:tc>
          <w:tcPr>
            <w:tcW w:w="2705" w:type="dxa"/>
          </w:tcPr>
          <w:p w14:paraId="06A097E1" w14:textId="77777777" w:rsidR="008F7974" w:rsidRDefault="00000000">
            <w:pPr>
              <w:rPr>
                <w:b/>
                <w:bCs/>
                <w:sz w:val="20"/>
                <w:szCs w:val="20"/>
                <w:lang w:eastAsia="en-US"/>
              </w:rPr>
            </w:pPr>
            <w:r>
              <w:rPr>
                <w:rFonts w:eastAsiaTheme="minorEastAsia" w:hint="eastAsia"/>
                <w:sz w:val="20"/>
                <w:szCs w:val="20"/>
              </w:rPr>
              <w:t>H</w:t>
            </w:r>
            <w:r>
              <w:rPr>
                <w:rFonts w:eastAsiaTheme="minorEastAsia"/>
                <w:sz w:val="20"/>
                <w:szCs w:val="20"/>
              </w:rPr>
              <w:t>uawei, HiSilicon</w:t>
            </w:r>
          </w:p>
        </w:tc>
        <w:tc>
          <w:tcPr>
            <w:tcW w:w="6305" w:type="dxa"/>
          </w:tcPr>
          <w:p w14:paraId="59EF3714" w14:textId="77777777" w:rsidR="008F7974"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ot support. The proxy model, if specified, would double the model management burden at the NW side.</w:t>
            </w:r>
          </w:p>
          <w:p w14:paraId="4920D7C7" w14:textId="77777777" w:rsidR="008F7974" w:rsidRDefault="00000000">
            <w:pPr>
              <w:rPr>
                <w:rFonts w:eastAsiaTheme="minorEastAsia"/>
                <w:bCs/>
                <w:sz w:val="20"/>
                <w:szCs w:val="20"/>
              </w:rPr>
            </w:pPr>
            <w:r>
              <w:rPr>
                <w:rFonts w:eastAsiaTheme="minorEastAsia" w:hint="eastAsia"/>
                <w:bCs/>
                <w:sz w:val="20"/>
                <w:szCs w:val="20"/>
              </w:rPr>
              <w:t>I</w:t>
            </w:r>
            <w:r>
              <w:rPr>
                <w:rFonts w:eastAsiaTheme="minorEastAsia"/>
                <w:bCs/>
                <w:sz w:val="20"/>
                <w:szCs w:val="20"/>
              </w:rPr>
              <w:t>n addition, it causes additional impact to the analysis of training collaborations (Type 1/2/3). E.g., we need to introduce additional entry of analyzing the impact of proxy model to Type 1/2/3.</w:t>
            </w:r>
          </w:p>
        </w:tc>
      </w:tr>
      <w:tr w:rsidR="008F7974" w14:paraId="67218ED2" w14:textId="77777777">
        <w:tc>
          <w:tcPr>
            <w:tcW w:w="2659" w:type="dxa"/>
          </w:tcPr>
          <w:p w14:paraId="5FD249B7" w14:textId="77777777" w:rsidR="008F7974" w:rsidRDefault="00000000">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51" w:type="dxa"/>
          </w:tcPr>
          <w:p w14:paraId="2162D211" w14:textId="77777777" w:rsidR="008F7974" w:rsidRDefault="00000000">
            <w:pPr>
              <w:rPr>
                <w:b/>
                <w:bCs/>
                <w:sz w:val="20"/>
                <w:szCs w:val="20"/>
                <w:lang w:eastAsia="en-US"/>
              </w:rPr>
            </w:pPr>
            <w:r>
              <w:rPr>
                <w:rFonts w:eastAsia="Yu Mincho" w:hint="eastAsia"/>
                <w:sz w:val="20"/>
                <w:szCs w:val="20"/>
                <w:lang w:eastAsia="ja-JP"/>
              </w:rPr>
              <w:t>T</w:t>
            </w:r>
            <w:r>
              <w:rPr>
                <w:rFonts w:eastAsia="Yu Mincho"/>
                <w:sz w:val="20"/>
                <w:szCs w:val="20"/>
                <w:lang w:eastAsia="ja-JP"/>
              </w:rPr>
              <w:t>he feasibility of proxy model should be confirmed first.</w:t>
            </w:r>
          </w:p>
        </w:tc>
      </w:tr>
      <w:tr w:rsidR="008F7974" w14:paraId="4AD1ED7F" w14:textId="77777777">
        <w:tc>
          <w:tcPr>
            <w:tcW w:w="2659" w:type="dxa"/>
          </w:tcPr>
          <w:p w14:paraId="0D70F46B"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51" w:type="dxa"/>
          </w:tcPr>
          <w:p w14:paraId="415D7673" w14:textId="77777777" w:rsidR="008F7974"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with comment.</w:t>
            </w:r>
          </w:p>
          <w:p w14:paraId="399601DA" w14:textId="77777777" w:rsidR="008F7974" w:rsidRDefault="00000000">
            <w:pPr>
              <w:rPr>
                <w:rFonts w:eastAsia="Yu Mincho"/>
                <w:sz w:val="20"/>
                <w:szCs w:val="20"/>
                <w:lang w:eastAsia="ja-JP"/>
              </w:rPr>
            </w:pPr>
            <w:r>
              <w:rPr>
                <w:rFonts w:eastAsia="Yu Mincho"/>
                <w:sz w:val="20"/>
                <w:szCs w:val="20"/>
                <w:lang w:eastAsia="ja-JP"/>
              </w:rPr>
              <w:t xml:space="preserve">It seems that, the data collection is only discussed in training collaboration type 3, but in </w:t>
            </w:r>
            <w:r>
              <w:rPr>
                <w:rFonts w:eastAsia="Yu Mincho"/>
                <w:sz w:val="20"/>
                <w:szCs w:val="20"/>
                <w:lang w:val="en-GB" w:eastAsia="ja-JP"/>
              </w:rPr>
              <w:t>NW side type1 training, the data collection is necessary as well.</w:t>
            </w:r>
          </w:p>
        </w:tc>
      </w:tr>
      <w:tr w:rsidR="008F7974" w14:paraId="76E49CF2" w14:textId="77777777">
        <w:tc>
          <w:tcPr>
            <w:tcW w:w="2659" w:type="dxa"/>
          </w:tcPr>
          <w:p w14:paraId="72911127" w14:textId="77777777" w:rsidR="008F7974" w:rsidRDefault="00000000">
            <w:pPr>
              <w:rPr>
                <w:rFonts w:eastAsia="Yu Mincho"/>
                <w:sz w:val="20"/>
                <w:szCs w:val="20"/>
                <w:lang w:eastAsia="ja-JP"/>
              </w:rPr>
            </w:pPr>
            <w:r>
              <w:rPr>
                <w:rFonts w:eastAsia="Yu Mincho"/>
                <w:sz w:val="20"/>
                <w:szCs w:val="20"/>
                <w:lang w:eastAsia="ja-JP"/>
              </w:rPr>
              <w:t>Futurewei</w:t>
            </w:r>
          </w:p>
        </w:tc>
        <w:tc>
          <w:tcPr>
            <w:tcW w:w="6351" w:type="dxa"/>
          </w:tcPr>
          <w:p w14:paraId="424BF436" w14:textId="77777777" w:rsidR="008F7974" w:rsidRDefault="00000000">
            <w:pPr>
              <w:rPr>
                <w:rFonts w:eastAsia="Yu Mincho"/>
                <w:sz w:val="20"/>
                <w:szCs w:val="20"/>
                <w:lang w:eastAsia="ja-JP"/>
              </w:rPr>
            </w:pPr>
            <w:r>
              <w:rPr>
                <w:rFonts w:eastAsia="Yu Mincho"/>
                <w:sz w:val="20"/>
                <w:szCs w:val="20"/>
                <w:lang w:eastAsia="ja-JP"/>
              </w:rPr>
              <w:t xml:space="preserve">There is no agreement on using the proxy model (either proxy CSI reconstruction model or proxy CSI monitoring model) by companies yet. </w:t>
            </w:r>
            <w:r>
              <w:rPr>
                <w:rFonts w:eastAsia="Yu Mincho"/>
                <w:sz w:val="20"/>
                <w:szCs w:val="20"/>
                <w:lang w:eastAsia="ja-JP"/>
              </w:rPr>
              <w:lastRenderedPageBreak/>
              <w:t xml:space="preserve">We suggest discussing potential specification impact till companies reach agreement on the use of proxy model(s) and its feasibility. </w:t>
            </w:r>
          </w:p>
        </w:tc>
      </w:tr>
      <w:tr w:rsidR="008F7974" w14:paraId="32ABA2E8" w14:textId="77777777">
        <w:tc>
          <w:tcPr>
            <w:tcW w:w="2659" w:type="dxa"/>
          </w:tcPr>
          <w:p w14:paraId="3B65EE3E" w14:textId="77777777" w:rsidR="008F7974" w:rsidRDefault="00000000">
            <w:pPr>
              <w:rPr>
                <w:rFonts w:eastAsia="Yu Mincho"/>
                <w:sz w:val="20"/>
                <w:szCs w:val="20"/>
                <w:lang w:eastAsia="ja-JP"/>
              </w:rPr>
            </w:pPr>
            <w:r>
              <w:rPr>
                <w:rFonts w:eastAsia="Yu Mincho"/>
                <w:sz w:val="20"/>
                <w:szCs w:val="20"/>
                <w:lang w:eastAsia="ja-JP"/>
              </w:rPr>
              <w:lastRenderedPageBreak/>
              <w:t>Qualcomm</w:t>
            </w:r>
          </w:p>
        </w:tc>
        <w:tc>
          <w:tcPr>
            <w:tcW w:w="6351" w:type="dxa"/>
          </w:tcPr>
          <w:p w14:paraId="5071A3F4" w14:textId="77777777" w:rsidR="008F7974" w:rsidRDefault="00000000">
            <w:pPr>
              <w:rPr>
                <w:rFonts w:eastAsia="Yu Mincho"/>
                <w:sz w:val="20"/>
                <w:szCs w:val="20"/>
                <w:lang w:eastAsia="ja-JP"/>
              </w:rPr>
            </w:pPr>
            <w:r>
              <w:rPr>
                <w:rFonts w:eastAsia="Yu Mincho"/>
                <w:sz w:val="20"/>
                <w:szCs w:val="20"/>
                <w:lang w:eastAsia="ja-JP"/>
              </w:rPr>
              <w:t xml:space="preserve">Same comment as in the previous proposal. To train the proxy model, the dataset can be delivered offline from one training server to the other, in a manner </w:t>
            </w:r>
            <w:proofErr w:type="gramStart"/>
            <w:r>
              <w:rPr>
                <w:rFonts w:eastAsia="Yu Mincho"/>
                <w:sz w:val="20"/>
                <w:szCs w:val="20"/>
                <w:lang w:eastAsia="ja-JP"/>
              </w:rPr>
              <w:t>similar to</w:t>
            </w:r>
            <w:proofErr w:type="gramEnd"/>
            <w:r>
              <w:rPr>
                <w:rFonts w:eastAsia="Yu Mincho"/>
                <w:sz w:val="20"/>
                <w:szCs w:val="20"/>
                <w:lang w:eastAsia="ja-JP"/>
              </w:rPr>
              <w:t xml:space="preserve"> Type 3 training of the main model, and no RAN1 specification impact is expected.</w:t>
            </w:r>
          </w:p>
        </w:tc>
      </w:tr>
      <w:tr w:rsidR="008F7974" w14:paraId="04BA6EDC" w14:textId="77777777">
        <w:tc>
          <w:tcPr>
            <w:tcW w:w="2659" w:type="dxa"/>
          </w:tcPr>
          <w:p w14:paraId="7D955AE5" w14:textId="77777777" w:rsidR="008F7974" w:rsidRDefault="00000000">
            <w:pPr>
              <w:rPr>
                <w:rFonts w:eastAsia="SimSun"/>
                <w:b/>
                <w:bCs/>
                <w:sz w:val="20"/>
                <w:szCs w:val="20"/>
              </w:rPr>
            </w:pPr>
            <w:r>
              <w:rPr>
                <w:rFonts w:eastAsia="SimSun" w:hint="eastAsia"/>
                <w:sz w:val="20"/>
                <w:szCs w:val="20"/>
              </w:rPr>
              <w:t>ZTE</w:t>
            </w:r>
          </w:p>
        </w:tc>
        <w:tc>
          <w:tcPr>
            <w:tcW w:w="6351" w:type="dxa"/>
          </w:tcPr>
          <w:p w14:paraId="65CD015E" w14:textId="77777777" w:rsidR="008F7974" w:rsidRDefault="00000000">
            <w:pPr>
              <w:rPr>
                <w:b/>
                <w:bCs/>
                <w:sz w:val="20"/>
                <w:szCs w:val="20"/>
                <w:lang w:eastAsia="ja-JP"/>
              </w:rPr>
            </w:pPr>
            <w:r>
              <w:rPr>
                <w:rFonts w:eastAsia="Yu Mincho" w:hint="eastAsia"/>
                <w:sz w:val="20"/>
                <w:szCs w:val="20"/>
                <w:lang w:eastAsia="ja-JP"/>
              </w:rPr>
              <w:t>T</w:t>
            </w:r>
            <w:r>
              <w:rPr>
                <w:rFonts w:eastAsia="Yu Mincho"/>
                <w:sz w:val="20"/>
                <w:szCs w:val="20"/>
                <w:lang w:eastAsia="ja-JP"/>
              </w:rPr>
              <w:t xml:space="preserve">he feasibility of proxy model should be </w:t>
            </w:r>
            <w:r>
              <w:rPr>
                <w:rFonts w:eastAsia="SimSun" w:hint="eastAsia"/>
                <w:sz w:val="20"/>
                <w:szCs w:val="20"/>
              </w:rPr>
              <w:t>sufficiently evaluated in 9.2.2.1</w:t>
            </w:r>
            <w:r>
              <w:rPr>
                <w:rFonts w:eastAsia="Yu Mincho"/>
                <w:sz w:val="20"/>
                <w:szCs w:val="20"/>
                <w:lang w:eastAsia="ja-JP"/>
              </w:rPr>
              <w:t>.</w:t>
            </w:r>
          </w:p>
        </w:tc>
      </w:tr>
      <w:tr w:rsidR="008F7974" w14:paraId="1D3B0045" w14:textId="77777777">
        <w:tc>
          <w:tcPr>
            <w:tcW w:w="2659" w:type="dxa"/>
          </w:tcPr>
          <w:p w14:paraId="7F3B9D20" w14:textId="77777777" w:rsidR="008F7974" w:rsidRDefault="00000000">
            <w:pPr>
              <w:rPr>
                <w:rFonts w:eastAsia="Yu Mincho"/>
                <w:sz w:val="20"/>
                <w:szCs w:val="20"/>
                <w:lang w:eastAsia="ja-JP"/>
              </w:rPr>
            </w:pPr>
            <w:r>
              <w:rPr>
                <w:rFonts w:eastAsiaTheme="minorEastAsia" w:hint="eastAsia"/>
                <w:sz w:val="20"/>
                <w:szCs w:val="20"/>
              </w:rPr>
              <w:t>CATT</w:t>
            </w:r>
          </w:p>
        </w:tc>
        <w:tc>
          <w:tcPr>
            <w:tcW w:w="6351" w:type="dxa"/>
          </w:tcPr>
          <w:p w14:paraId="2D07BF19" w14:textId="77777777" w:rsidR="008F7974" w:rsidRDefault="00000000">
            <w:pPr>
              <w:rPr>
                <w:rFonts w:eastAsia="Yu Mincho"/>
                <w:sz w:val="20"/>
                <w:szCs w:val="20"/>
                <w:lang w:eastAsia="ja-JP"/>
              </w:rPr>
            </w:pPr>
            <w:r>
              <w:rPr>
                <w:rFonts w:eastAsiaTheme="minorEastAsia" w:hint="eastAsia"/>
                <w:sz w:val="20"/>
                <w:szCs w:val="20"/>
              </w:rPr>
              <w:t xml:space="preserve">We are not convinced to specify something for proxy model. It is more like performance monitoring based on output distribution (of CSI encoder). </w:t>
            </w:r>
            <w:r>
              <w:rPr>
                <w:rFonts w:eastAsiaTheme="minorEastAsia"/>
                <w:sz w:val="20"/>
                <w:szCs w:val="20"/>
              </w:rPr>
              <w:t>I</w:t>
            </w:r>
            <w:r>
              <w:rPr>
                <w:rFonts w:eastAsiaTheme="minorEastAsia" w:hint="eastAsia"/>
                <w:sz w:val="20"/>
                <w:szCs w:val="20"/>
              </w:rPr>
              <w:t>t should be up to implementation even if feasible (</w:t>
            </w:r>
            <w:r>
              <w:rPr>
                <w:rFonts w:eastAsiaTheme="minorEastAsia"/>
                <w:sz w:val="20"/>
                <w:szCs w:val="20"/>
              </w:rPr>
              <w:t>though</w:t>
            </w:r>
            <w:r>
              <w:rPr>
                <w:rFonts w:eastAsiaTheme="minorEastAsia" w:hint="eastAsia"/>
                <w:sz w:val="20"/>
                <w:szCs w:val="20"/>
              </w:rPr>
              <w:t xml:space="preserve"> we are still concerning the logic that </w:t>
            </w:r>
            <w:r>
              <w:rPr>
                <w:rFonts w:eastAsiaTheme="minorEastAsia"/>
                <w:sz w:val="20"/>
                <w:szCs w:val="20"/>
              </w:rPr>
              <w:t>‘</w:t>
            </w:r>
            <w:r>
              <w:rPr>
                <w:rFonts w:eastAsiaTheme="minorEastAsia" w:hint="eastAsia"/>
                <w:sz w:val="20"/>
                <w:szCs w:val="20"/>
              </w:rPr>
              <w:t>only if two models (proxy, CSI compression) are valid at the same time, the performance is valid</w:t>
            </w:r>
            <w:r>
              <w:rPr>
                <w:rFonts w:eastAsiaTheme="minorEastAsia"/>
                <w:sz w:val="20"/>
                <w:szCs w:val="20"/>
              </w:rPr>
              <w:t>’</w:t>
            </w:r>
            <w:r>
              <w:rPr>
                <w:rFonts w:eastAsiaTheme="minorEastAsia" w:hint="eastAsia"/>
                <w:sz w:val="20"/>
                <w:szCs w:val="20"/>
              </w:rPr>
              <w:t>)</w:t>
            </w:r>
          </w:p>
        </w:tc>
      </w:tr>
      <w:tr w:rsidR="008F7974" w14:paraId="6FF2B30B" w14:textId="77777777">
        <w:tc>
          <w:tcPr>
            <w:tcW w:w="2659" w:type="dxa"/>
          </w:tcPr>
          <w:p w14:paraId="7B8616E7" w14:textId="77777777" w:rsidR="008F7974" w:rsidRDefault="00000000">
            <w:pPr>
              <w:rPr>
                <w:rFonts w:eastAsiaTheme="minorEastAsia"/>
                <w:sz w:val="20"/>
                <w:szCs w:val="20"/>
              </w:rPr>
            </w:pPr>
            <w:r>
              <w:rPr>
                <w:rFonts w:eastAsiaTheme="minorEastAsia"/>
                <w:sz w:val="20"/>
                <w:szCs w:val="20"/>
              </w:rPr>
              <w:t>Ericsson</w:t>
            </w:r>
          </w:p>
        </w:tc>
        <w:tc>
          <w:tcPr>
            <w:tcW w:w="6351" w:type="dxa"/>
          </w:tcPr>
          <w:p w14:paraId="622992D4" w14:textId="77777777" w:rsidR="008F7974" w:rsidRDefault="00000000">
            <w:pPr>
              <w:rPr>
                <w:rFonts w:eastAsiaTheme="minorEastAsia"/>
                <w:sz w:val="20"/>
                <w:szCs w:val="20"/>
              </w:rPr>
            </w:pPr>
            <w:r>
              <w:rPr>
                <w:rFonts w:eastAsiaTheme="minorEastAsia"/>
                <w:sz w:val="20"/>
                <w:szCs w:val="20"/>
              </w:rPr>
              <w:t xml:space="preserve">Firstly, the proxy </w:t>
            </w:r>
            <w:proofErr w:type="gramStart"/>
            <w:r>
              <w:rPr>
                <w:rFonts w:eastAsiaTheme="minorEastAsia"/>
                <w:sz w:val="20"/>
                <w:szCs w:val="20"/>
              </w:rPr>
              <w:t>model based</w:t>
            </w:r>
            <w:proofErr w:type="gramEnd"/>
            <w:r>
              <w:rPr>
                <w:rFonts w:eastAsiaTheme="minorEastAsia"/>
                <w:sz w:val="20"/>
                <w:szCs w:val="20"/>
              </w:rPr>
              <w:t xml:space="preserve"> monitoring solutions being discussed are based on intermediate KPI (e.g., SGCS) rather than CQI/RI. In addition, the feasibility, generalization performance, model LCM complexity, as well as additional over-the-air signaling overhead introduced by the proxy model has not been concluded yet. Hence, the discussion shall focus on data collection for two-sided model training rather than for proxy model training. Also, “further study” needs to be revised to that RAN1 has identified these studies. </w:t>
            </w:r>
          </w:p>
        </w:tc>
      </w:tr>
      <w:tr w:rsidR="008F7974" w14:paraId="4AE6FB32" w14:textId="77777777">
        <w:tc>
          <w:tcPr>
            <w:tcW w:w="2659" w:type="dxa"/>
          </w:tcPr>
          <w:p w14:paraId="4CCB99A4" w14:textId="77777777" w:rsidR="008F7974" w:rsidRDefault="00000000">
            <w:pPr>
              <w:rPr>
                <w:rFonts w:eastAsiaTheme="minorEastAsia"/>
                <w:sz w:val="20"/>
                <w:szCs w:val="20"/>
              </w:rPr>
            </w:pPr>
            <w:r>
              <w:rPr>
                <w:rFonts w:eastAsiaTheme="minorEastAsia"/>
                <w:sz w:val="20"/>
                <w:szCs w:val="20"/>
              </w:rPr>
              <w:t>Xiaomi</w:t>
            </w:r>
          </w:p>
        </w:tc>
        <w:tc>
          <w:tcPr>
            <w:tcW w:w="6351" w:type="dxa"/>
          </w:tcPr>
          <w:p w14:paraId="39D2111B" w14:textId="77777777" w:rsidR="008F7974" w:rsidRDefault="00000000">
            <w:pPr>
              <w:rPr>
                <w:rFonts w:eastAsiaTheme="minorEastAsia"/>
                <w:sz w:val="20"/>
                <w:szCs w:val="20"/>
              </w:rPr>
            </w:pPr>
            <w:r>
              <w:rPr>
                <w:rFonts w:eastAsiaTheme="minorEastAsia"/>
                <w:sz w:val="20"/>
                <w:szCs w:val="20"/>
              </w:rPr>
              <w:t xml:space="preserve">We have concerns on proxy model. Proxy model may bring more specification efforts, e.g., LCM of proxy model as commended by Huawei. </w:t>
            </w:r>
          </w:p>
        </w:tc>
      </w:tr>
      <w:tr w:rsidR="008F7974" w14:paraId="71C63960" w14:textId="77777777">
        <w:tc>
          <w:tcPr>
            <w:tcW w:w="2659" w:type="dxa"/>
          </w:tcPr>
          <w:p w14:paraId="1A3F8475" w14:textId="77777777" w:rsidR="008F7974"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51" w:type="dxa"/>
          </w:tcPr>
          <w:p w14:paraId="11C9476F" w14:textId="77777777" w:rsidR="008F7974"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the same view as DOCOMO and ZTE.</w:t>
            </w:r>
          </w:p>
        </w:tc>
      </w:tr>
      <w:tr w:rsidR="008F7974" w14:paraId="376F89DB" w14:textId="77777777">
        <w:tc>
          <w:tcPr>
            <w:tcW w:w="2659" w:type="dxa"/>
          </w:tcPr>
          <w:p w14:paraId="5C93FFB9" w14:textId="77777777" w:rsidR="008F7974" w:rsidRDefault="00000000">
            <w:pPr>
              <w:rPr>
                <w:rFonts w:eastAsia="Yu Mincho"/>
                <w:sz w:val="20"/>
                <w:szCs w:val="20"/>
                <w:lang w:eastAsia="ja-JP"/>
              </w:rPr>
            </w:pPr>
            <w:r>
              <w:rPr>
                <w:rFonts w:eastAsia="DengXian"/>
                <w:sz w:val="20"/>
                <w:szCs w:val="20"/>
              </w:rPr>
              <w:t>Fujitsu</w:t>
            </w:r>
          </w:p>
        </w:tc>
        <w:tc>
          <w:tcPr>
            <w:tcW w:w="6351" w:type="dxa"/>
          </w:tcPr>
          <w:p w14:paraId="34C6531F" w14:textId="77777777" w:rsidR="008F7974" w:rsidRDefault="00000000">
            <w:pPr>
              <w:rPr>
                <w:rFonts w:eastAsia="Yu Mincho"/>
                <w:sz w:val="20"/>
                <w:szCs w:val="20"/>
                <w:lang w:eastAsia="ja-JP"/>
              </w:rPr>
            </w:pPr>
            <w:r>
              <w:rPr>
                <w:sz w:val="20"/>
                <w:szCs w:val="20"/>
                <w:lang w:eastAsia="en-US"/>
              </w:rPr>
              <w:t>Do not support. We share a similar view to that of Huawei. Specifically, the feasibility and reliability of the proxy model at UE side should be studied and concluded before any further discussion on its related STD impact. In particular, the proxy models introduce additional effort for LCM. It is also not clear who will monitor the performance of the proxy model, and how the NW can be convinced of the monitoring result.</w:t>
            </w:r>
          </w:p>
        </w:tc>
      </w:tr>
      <w:tr w:rsidR="008F7974" w14:paraId="4BB235D0" w14:textId="77777777">
        <w:tc>
          <w:tcPr>
            <w:tcW w:w="2659" w:type="dxa"/>
          </w:tcPr>
          <w:p w14:paraId="4D0855DF" w14:textId="77777777" w:rsidR="008F7974"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51" w:type="dxa"/>
          </w:tcPr>
          <w:p w14:paraId="53D33882" w14:textId="77777777" w:rsidR="008F7974" w:rsidRDefault="00000000">
            <w:pPr>
              <w:rPr>
                <w:sz w:val="20"/>
                <w:szCs w:val="20"/>
                <w:lang w:eastAsia="en-US"/>
              </w:rPr>
            </w:pPr>
            <w:r>
              <w:rPr>
                <w:sz w:val="20"/>
                <w:szCs w:val="20"/>
                <w:lang w:eastAsia="en-US"/>
              </w:rPr>
              <w:t xml:space="preserve">Not support. Similar views with Huawei and DCM that feasibility study of proxy model should be done first. </w:t>
            </w:r>
          </w:p>
          <w:p w14:paraId="692BADAA" w14:textId="77777777" w:rsidR="008F7974" w:rsidRDefault="00000000">
            <w:pPr>
              <w:rPr>
                <w:sz w:val="20"/>
                <w:szCs w:val="20"/>
                <w:lang w:eastAsia="en-US"/>
              </w:rPr>
            </w:pPr>
            <w:r>
              <w:rPr>
                <w:sz w:val="20"/>
                <w:szCs w:val="20"/>
                <w:lang w:eastAsia="en-US"/>
              </w:rPr>
              <w:t xml:space="preserve">For the dataset delivery, same comment as above. </w:t>
            </w:r>
          </w:p>
        </w:tc>
      </w:tr>
    </w:tbl>
    <w:p w14:paraId="0EC74B5A" w14:textId="77777777" w:rsidR="008F7974" w:rsidRDefault="008F7974">
      <w:pPr>
        <w:pStyle w:val="ListParagraph"/>
        <w:ind w:leftChars="0" w:left="420" w:firstLine="0"/>
        <w:rPr>
          <w:rFonts w:ascii="Times New Roman" w:hAnsi="Times New Roman"/>
          <w:color w:val="000000" w:themeColor="text1"/>
          <w:szCs w:val="20"/>
          <w:lang w:val="en-US"/>
        </w:rPr>
      </w:pPr>
    </w:p>
    <w:p w14:paraId="0EA2668F" w14:textId="77777777" w:rsidR="008F7974" w:rsidRDefault="00000000">
      <w:pPr>
        <w:pStyle w:val="Heading2"/>
      </w:pPr>
      <w:r>
        <w:t xml:space="preserve">Inference related spec impact </w:t>
      </w:r>
    </w:p>
    <w:p w14:paraId="07452B88" w14:textId="77777777" w:rsidR="008F7974" w:rsidRDefault="008F7974">
      <w:pPr>
        <w:spacing w:before="120"/>
        <w:rPr>
          <w:sz w:val="20"/>
          <w:szCs w:val="20"/>
        </w:rPr>
      </w:pPr>
    </w:p>
    <w:p w14:paraId="03A3C100" w14:textId="77777777" w:rsidR="008F7974" w:rsidRDefault="00000000">
      <w:pPr>
        <w:pStyle w:val="Heading3"/>
        <w:numPr>
          <w:ilvl w:val="0"/>
          <w:numId w:val="0"/>
        </w:numPr>
        <w:rPr>
          <w:color w:val="000000" w:themeColor="text1"/>
          <w:sz w:val="20"/>
          <w:szCs w:val="20"/>
        </w:rPr>
      </w:pPr>
      <w:r>
        <w:rPr>
          <w:b/>
          <w:bCs/>
          <w:i/>
          <w:iCs/>
          <w:sz w:val="20"/>
          <w:szCs w:val="20"/>
        </w:rPr>
        <w:t xml:space="preserve">Summary: </w:t>
      </w:r>
    </w:p>
    <w:p w14:paraId="3C2FC024" w14:textId="77777777" w:rsidR="008F7974" w:rsidRDefault="00000000">
      <w:pPr>
        <w:rPr>
          <w:rFonts w:eastAsia="Malgun Gothic"/>
          <w:color w:val="000000"/>
          <w:sz w:val="20"/>
          <w:szCs w:val="20"/>
        </w:rPr>
      </w:pPr>
      <w:r>
        <w:rPr>
          <w:sz w:val="20"/>
          <w:szCs w:val="20"/>
          <w:lang w:val="en-GB"/>
        </w:rPr>
        <w:t xml:space="preserve">In RAN1 113, agreement is captured to study the </w:t>
      </w:r>
      <w:r>
        <w:rPr>
          <w:sz w:val="20"/>
          <w:szCs w:val="20"/>
        </w:rPr>
        <w:t xml:space="preserve">procedure to align the information </w:t>
      </w:r>
      <w:r>
        <w:rPr>
          <w:rFonts w:eastAsia="Malgun Gothic"/>
          <w:color w:val="000000"/>
          <w:sz w:val="20"/>
          <w:szCs w:val="20"/>
        </w:rPr>
        <w:t xml:space="preserve">that enables the UE to select a CSI generation model(s) compatible with the CSI reconstruction model(s) used by the gNB. </w:t>
      </w:r>
    </w:p>
    <w:p w14:paraId="0EEB0630" w14:textId="77777777" w:rsidR="008F7974" w:rsidRDefault="008F7974">
      <w:pPr>
        <w:rPr>
          <w:rFonts w:eastAsia="Malgun Gothic"/>
          <w:color w:val="000000"/>
          <w:sz w:val="20"/>
          <w:szCs w:val="20"/>
        </w:rPr>
      </w:pPr>
    </w:p>
    <w:p w14:paraId="6959227F" w14:textId="77777777" w:rsidR="008F7974" w:rsidRDefault="00000000">
      <w:pPr>
        <w:rPr>
          <w:rFonts w:eastAsia="Malgun Gothic"/>
          <w:color w:val="000000"/>
          <w:sz w:val="20"/>
          <w:szCs w:val="20"/>
        </w:rPr>
      </w:pPr>
      <w:r>
        <w:rPr>
          <w:rFonts w:eastAsia="Malgun Gothic"/>
          <w:color w:val="000000"/>
          <w:sz w:val="20"/>
          <w:szCs w:val="20"/>
        </w:rPr>
        <w:t xml:space="preserve">In last few meetings, the information that can be used to align the CSI generation model(s) and the CSI reconstruction model(s) have been proposed. The latest proposal from RAN1 FL summary is proposed here. On procedure, it is proposed to use UE capability as a starting point. </w:t>
      </w:r>
    </w:p>
    <w:p w14:paraId="1B8D51C8" w14:textId="77777777" w:rsidR="008F7974" w:rsidRDefault="008F7974">
      <w:pPr>
        <w:rPr>
          <w:rFonts w:eastAsia="Malgun Gothic"/>
          <w:color w:val="000000"/>
          <w:sz w:val="20"/>
          <w:szCs w:val="20"/>
        </w:rPr>
      </w:pPr>
    </w:p>
    <w:p w14:paraId="178731DC" w14:textId="77777777" w:rsidR="008F7974" w:rsidRDefault="00000000">
      <w:pPr>
        <w:rPr>
          <w:sz w:val="20"/>
          <w:szCs w:val="20"/>
        </w:rPr>
      </w:pPr>
      <w:r>
        <w:rPr>
          <w:rFonts w:eastAsia="Malgun Gothic"/>
          <w:color w:val="000000"/>
          <w:sz w:val="20"/>
          <w:szCs w:val="20"/>
        </w:rPr>
        <w:t xml:space="preserve">CSI omission rules was also proposed and below proposal is continue discussion. </w:t>
      </w:r>
    </w:p>
    <w:p w14:paraId="38909459" w14:textId="77777777" w:rsidR="008F7974" w:rsidRDefault="008F7974">
      <w:pPr>
        <w:rPr>
          <w:lang w:val="en-GB"/>
        </w:rPr>
      </w:pPr>
    </w:p>
    <w:p w14:paraId="1D97E27E" w14:textId="77777777" w:rsidR="008F7974" w:rsidRDefault="008F7974">
      <w:pPr>
        <w:rPr>
          <w:rFonts w:eastAsia="Malgun Gothic"/>
          <w:b/>
          <w:bCs/>
          <w:i/>
          <w:iCs/>
          <w:color w:val="FF0000"/>
          <w:sz w:val="20"/>
          <w:szCs w:val="20"/>
        </w:rPr>
      </w:pPr>
    </w:p>
    <w:p w14:paraId="66D8AC2D" w14:textId="77777777" w:rsidR="008F7974" w:rsidRDefault="00000000">
      <w:pPr>
        <w:pStyle w:val="Heading3"/>
        <w:numPr>
          <w:ilvl w:val="0"/>
          <w:numId w:val="0"/>
        </w:numPr>
        <w:ind w:left="720" w:hanging="720"/>
        <w:rPr>
          <w:b/>
          <w:bCs/>
          <w:i/>
          <w:iCs/>
          <w:sz w:val="20"/>
          <w:szCs w:val="20"/>
        </w:rPr>
      </w:pPr>
      <w:r>
        <w:rPr>
          <w:b/>
          <w:bCs/>
          <w:i/>
          <w:iCs/>
          <w:sz w:val="20"/>
          <w:szCs w:val="20"/>
        </w:rPr>
        <w:t>Proposal 2-3-1 (closed)</w:t>
      </w:r>
    </w:p>
    <w:p w14:paraId="2152213A" w14:textId="77777777" w:rsidR="008F7974"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information used to enable the UE to select a CSI generation model(s) that is compatible with the CSI reconstruction model(s) used by the gNB: </w:t>
      </w:r>
    </w:p>
    <w:p w14:paraId="66D1709B"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0BD9CF8A"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Option 2: The information is indicated through the CSI generation model ID that the UE will use. </w:t>
      </w:r>
    </w:p>
    <w:p w14:paraId="3DFBA3D2"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ID. </w:t>
      </w:r>
    </w:p>
    <w:p w14:paraId="79C87C16"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1B4D5F2A"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 information is indicated though a reference 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02489BD0"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rPr>
        <w:t>Other options are not excluded.</w:t>
      </w:r>
    </w:p>
    <w:p w14:paraId="368E2DF7" w14:textId="77777777" w:rsidR="008F7974" w:rsidRDefault="008F7974">
      <w:pPr>
        <w:tabs>
          <w:tab w:val="left" w:pos="990"/>
        </w:tabs>
        <w:rPr>
          <w:rFonts w:eastAsia="Malgun Gothic"/>
          <w:b/>
          <w:bCs/>
          <w:i/>
          <w:iCs/>
          <w:sz w:val="20"/>
          <w:szCs w:val="20"/>
        </w:rPr>
      </w:pPr>
    </w:p>
    <w:p w14:paraId="07862771"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4CFE0FED" w14:textId="77777777">
        <w:tc>
          <w:tcPr>
            <w:tcW w:w="2705" w:type="dxa"/>
          </w:tcPr>
          <w:p w14:paraId="40A3C1D7" w14:textId="77777777" w:rsidR="008F7974" w:rsidRDefault="00000000">
            <w:pPr>
              <w:rPr>
                <w:b/>
                <w:bCs/>
                <w:sz w:val="20"/>
                <w:szCs w:val="20"/>
                <w:lang w:eastAsia="en-US"/>
              </w:rPr>
            </w:pPr>
            <w:r>
              <w:rPr>
                <w:b/>
                <w:bCs/>
                <w:sz w:val="20"/>
                <w:szCs w:val="20"/>
                <w:lang w:eastAsia="en-US"/>
              </w:rPr>
              <w:t>Company</w:t>
            </w:r>
          </w:p>
        </w:tc>
        <w:tc>
          <w:tcPr>
            <w:tcW w:w="6305" w:type="dxa"/>
          </w:tcPr>
          <w:p w14:paraId="655019E3" w14:textId="77777777" w:rsidR="008F7974" w:rsidRDefault="00000000">
            <w:pPr>
              <w:rPr>
                <w:b/>
                <w:bCs/>
                <w:sz w:val="20"/>
                <w:szCs w:val="20"/>
                <w:lang w:eastAsia="en-US"/>
              </w:rPr>
            </w:pPr>
            <w:r>
              <w:rPr>
                <w:b/>
                <w:bCs/>
                <w:sz w:val="20"/>
                <w:szCs w:val="20"/>
                <w:lang w:eastAsia="en-US"/>
              </w:rPr>
              <w:t>View</w:t>
            </w:r>
          </w:p>
        </w:tc>
      </w:tr>
      <w:tr w:rsidR="008F7974" w14:paraId="35ADF02E" w14:textId="77777777">
        <w:tc>
          <w:tcPr>
            <w:tcW w:w="2705" w:type="dxa"/>
          </w:tcPr>
          <w:p w14:paraId="49B5D79B" w14:textId="77777777" w:rsidR="008F7974" w:rsidRDefault="00000000">
            <w:pPr>
              <w:rPr>
                <w:b/>
                <w:bCs/>
                <w:sz w:val="20"/>
                <w:szCs w:val="20"/>
                <w:lang w:eastAsia="en-US"/>
              </w:rPr>
            </w:pPr>
            <w:r>
              <w:rPr>
                <w:rFonts w:eastAsiaTheme="minorEastAsia" w:hint="eastAsia"/>
                <w:sz w:val="20"/>
                <w:szCs w:val="20"/>
              </w:rPr>
              <w:t>H</w:t>
            </w:r>
            <w:r>
              <w:rPr>
                <w:rFonts w:eastAsiaTheme="minorEastAsia"/>
                <w:sz w:val="20"/>
                <w:szCs w:val="20"/>
              </w:rPr>
              <w:t>uawei, HiSilicon</w:t>
            </w:r>
          </w:p>
        </w:tc>
        <w:tc>
          <w:tcPr>
            <w:tcW w:w="6305" w:type="dxa"/>
          </w:tcPr>
          <w:p w14:paraId="601D2D59" w14:textId="77777777" w:rsidR="008F7974" w:rsidRDefault="00000000">
            <w:pPr>
              <w:pStyle w:val="ListParagraph"/>
              <w:numPr>
                <w:ilvl w:val="0"/>
                <w:numId w:val="19"/>
              </w:numPr>
              <w:ind w:leftChars="0"/>
              <w:rPr>
                <w:rFonts w:eastAsiaTheme="minorEastAsia"/>
                <w:bCs/>
                <w:szCs w:val="20"/>
              </w:rPr>
            </w:pPr>
            <w:r>
              <w:rPr>
                <w:rFonts w:eastAsiaTheme="minorEastAsia"/>
                <w:bCs/>
                <w:szCs w:val="20"/>
              </w:rPr>
              <w:t>A question: are these options coupled with training collaboration types?</w:t>
            </w:r>
          </w:p>
          <w:p w14:paraId="5A619994" w14:textId="77777777" w:rsidR="008F7974" w:rsidRDefault="00000000">
            <w:pPr>
              <w:pStyle w:val="ListParagraph"/>
              <w:numPr>
                <w:ilvl w:val="1"/>
                <w:numId w:val="19"/>
              </w:numPr>
              <w:ind w:leftChars="0"/>
              <w:rPr>
                <w:rFonts w:eastAsiaTheme="minorEastAsia"/>
                <w:bCs/>
                <w:szCs w:val="20"/>
              </w:rPr>
            </w:pPr>
            <w:r>
              <w:rPr>
                <w:rFonts w:eastAsiaTheme="minorEastAsia"/>
                <w:bCs/>
                <w:szCs w:val="20"/>
              </w:rPr>
              <w:t xml:space="preserve">Option 1 corresponds to Type 1 with joint training at UE </w:t>
            </w:r>
            <w:proofErr w:type="gramStart"/>
            <w:r>
              <w:rPr>
                <w:rFonts w:eastAsiaTheme="minorEastAsia"/>
                <w:bCs/>
                <w:szCs w:val="20"/>
              </w:rPr>
              <w:t>side</w:t>
            </w:r>
            <w:proofErr w:type="gramEnd"/>
          </w:p>
          <w:p w14:paraId="6D4DB255" w14:textId="77777777" w:rsidR="008F7974" w:rsidRDefault="00000000">
            <w:pPr>
              <w:pStyle w:val="ListParagraph"/>
              <w:numPr>
                <w:ilvl w:val="1"/>
                <w:numId w:val="19"/>
              </w:numPr>
              <w:ind w:leftChars="0"/>
              <w:rPr>
                <w:rFonts w:eastAsiaTheme="minorEastAsia"/>
                <w:bCs/>
                <w:szCs w:val="20"/>
              </w:rPr>
            </w:pPr>
            <w:r>
              <w:rPr>
                <w:rFonts w:eastAsiaTheme="minorEastAsia"/>
                <w:bCs/>
                <w:szCs w:val="20"/>
              </w:rPr>
              <w:t xml:space="preserve">Option 2 corresponds to Type 1 with joint training at NW </w:t>
            </w:r>
            <w:proofErr w:type="gramStart"/>
            <w:r>
              <w:rPr>
                <w:rFonts w:eastAsiaTheme="minorEastAsia"/>
                <w:bCs/>
                <w:szCs w:val="20"/>
              </w:rPr>
              <w:t>side</w:t>
            </w:r>
            <w:proofErr w:type="gramEnd"/>
          </w:p>
          <w:p w14:paraId="58BF527A" w14:textId="77777777" w:rsidR="008F7974" w:rsidRDefault="00000000">
            <w:pPr>
              <w:pStyle w:val="ListParagraph"/>
              <w:numPr>
                <w:ilvl w:val="1"/>
                <w:numId w:val="19"/>
              </w:numPr>
              <w:ind w:leftChars="0"/>
              <w:rPr>
                <w:rFonts w:eastAsiaTheme="minorEastAsia"/>
                <w:bCs/>
                <w:szCs w:val="20"/>
              </w:rPr>
            </w:pPr>
            <w:r>
              <w:rPr>
                <w:rFonts w:eastAsiaTheme="minorEastAsia"/>
                <w:bCs/>
                <w:szCs w:val="20"/>
              </w:rPr>
              <w:t xml:space="preserve">Option 3 corresponds to Type 1 with joint training at NW/UE </w:t>
            </w:r>
            <w:proofErr w:type="gramStart"/>
            <w:r>
              <w:rPr>
                <w:rFonts w:eastAsiaTheme="minorEastAsia"/>
                <w:bCs/>
                <w:szCs w:val="20"/>
              </w:rPr>
              <w:t>side</w:t>
            </w:r>
            <w:proofErr w:type="gramEnd"/>
          </w:p>
          <w:p w14:paraId="3ECBE5DE" w14:textId="77777777" w:rsidR="008F7974" w:rsidRDefault="00000000">
            <w:pPr>
              <w:pStyle w:val="ListParagraph"/>
              <w:numPr>
                <w:ilvl w:val="1"/>
                <w:numId w:val="19"/>
              </w:numPr>
              <w:ind w:leftChars="0"/>
              <w:rPr>
                <w:rFonts w:eastAsiaTheme="minorEastAsia"/>
                <w:bCs/>
                <w:szCs w:val="20"/>
              </w:rPr>
            </w:pPr>
            <w:r>
              <w:rPr>
                <w:rFonts w:eastAsiaTheme="minorEastAsia"/>
                <w:bCs/>
                <w:szCs w:val="20"/>
              </w:rPr>
              <w:t>Option 4 corresponds to Type 3</w:t>
            </w:r>
          </w:p>
          <w:p w14:paraId="2F3E3D6E" w14:textId="77777777" w:rsidR="008F7974" w:rsidRDefault="00000000">
            <w:pPr>
              <w:pStyle w:val="ListParagraph"/>
              <w:numPr>
                <w:ilvl w:val="1"/>
                <w:numId w:val="19"/>
              </w:numPr>
              <w:ind w:leftChars="0"/>
              <w:rPr>
                <w:rFonts w:eastAsiaTheme="minorEastAsia"/>
                <w:bCs/>
                <w:szCs w:val="20"/>
              </w:rPr>
            </w:pPr>
            <w:r>
              <w:rPr>
                <w:rFonts w:eastAsiaTheme="minorEastAsia"/>
                <w:bCs/>
                <w:szCs w:val="20"/>
              </w:rPr>
              <w:t>Option 5 corresponds to Type 2</w:t>
            </w:r>
          </w:p>
          <w:p w14:paraId="01C77F41" w14:textId="77777777" w:rsidR="008F7974" w:rsidRDefault="00000000">
            <w:pPr>
              <w:rPr>
                <w:rFonts w:eastAsiaTheme="minorEastAsia"/>
                <w:bCs/>
                <w:color w:val="FF0000"/>
                <w:szCs w:val="20"/>
              </w:rPr>
            </w:pPr>
            <w:r>
              <w:rPr>
                <w:rFonts w:eastAsiaTheme="minorEastAsia"/>
                <w:bCs/>
                <w:color w:val="FF0000"/>
                <w:szCs w:val="20"/>
              </w:rPr>
              <w:t xml:space="preserve">Mod: The linkage can be further discussed. In my reading, option 1,2,3 are general cases for all training types. Option 4 is more targeted for type 3, and option 5 is more targeted for type 2.   </w:t>
            </w:r>
          </w:p>
          <w:p w14:paraId="5D698F5E" w14:textId="77777777" w:rsidR="008F7974" w:rsidRDefault="00000000">
            <w:pPr>
              <w:pStyle w:val="ListParagraph"/>
              <w:numPr>
                <w:ilvl w:val="0"/>
                <w:numId w:val="19"/>
              </w:numPr>
              <w:ind w:leftChars="0"/>
              <w:rPr>
                <w:rFonts w:eastAsiaTheme="minorEastAsia"/>
                <w:bCs/>
                <w:szCs w:val="20"/>
              </w:rPr>
            </w:pPr>
            <w:r>
              <w:rPr>
                <w:rFonts w:eastAsiaTheme="minorEastAsia" w:hint="eastAsia"/>
                <w:bCs/>
                <w:szCs w:val="20"/>
              </w:rPr>
              <w:t>A</w:t>
            </w:r>
            <w:r>
              <w:rPr>
                <w:rFonts w:eastAsiaTheme="minorEastAsia"/>
                <w:bCs/>
                <w:szCs w:val="20"/>
              </w:rPr>
              <w:t>dd a note “</w:t>
            </w:r>
            <w:r>
              <w:rPr>
                <w:rFonts w:eastAsiaTheme="minorEastAsia"/>
                <w:bCs/>
                <w:i/>
                <w:color w:val="FF0000"/>
                <w:szCs w:val="20"/>
              </w:rPr>
              <w:t xml:space="preserve">Note: </w:t>
            </w:r>
            <w:r>
              <w:rPr>
                <w:i/>
                <w:color w:val="FF0000"/>
              </w:rPr>
              <w:t xml:space="preserve">the disclosure of the vendor information </w:t>
            </w:r>
            <w:r>
              <w:rPr>
                <w:rFonts w:hint="eastAsia"/>
                <w:i/>
                <w:color w:val="FF0000"/>
              </w:rPr>
              <w:t>during</w:t>
            </w:r>
            <w:r>
              <w:rPr>
                <w:i/>
                <w:color w:val="FF0000"/>
              </w:rPr>
              <w:t xml:space="preserve"> the model pairing procedure and model identification procedure should be considered</w:t>
            </w:r>
            <w:r>
              <w:rPr>
                <w:rFonts w:eastAsiaTheme="minorEastAsia"/>
                <w:bCs/>
                <w:szCs w:val="20"/>
              </w:rPr>
              <w:t>”. A principle of the legacy RAN specification is that the vendor ID is not disclosed between UE and gNB. This is to avoid discrimination during the communication.</w:t>
            </w:r>
          </w:p>
        </w:tc>
      </w:tr>
      <w:tr w:rsidR="008F7974" w14:paraId="315772AA" w14:textId="77777777">
        <w:tc>
          <w:tcPr>
            <w:tcW w:w="2705" w:type="dxa"/>
          </w:tcPr>
          <w:p w14:paraId="6CE3D5D2" w14:textId="77777777" w:rsidR="008F7974" w:rsidRDefault="00000000">
            <w:pPr>
              <w:rPr>
                <w:b/>
                <w:bCs/>
                <w:sz w:val="20"/>
                <w:szCs w:val="20"/>
                <w:lang w:eastAsia="en-US"/>
              </w:rPr>
            </w:pPr>
            <w:r>
              <w:rPr>
                <w:rFonts w:eastAsia="Yu Mincho"/>
                <w:sz w:val="20"/>
                <w:szCs w:val="20"/>
                <w:lang w:eastAsia="ja-JP"/>
              </w:rPr>
              <w:t>NTT DOCOMO</w:t>
            </w:r>
          </w:p>
        </w:tc>
        <w:tc>
          <w:tcPr>
            <w:tcW w:w="6305" w:type="dxa"/>
          </w:tcPr>
          <w:p w14:paraId="7B8ED392" w14:textId="77777777" w:rsidR="008F7974" w:rsidRDefault="00000000">
            <w:pPr>
              <w:rPr>
                <w:b/>
                <w:bCs/>
                <w:sz w:val="20"/>
                <w:szCs w:val="20"/>
                <w:lang w:eastAsia="en-US"/>
              </w:rPr>
            </w:pPr>
            <w:r>
              <w:rPr>
                <w:rFonts w:eastAsia="Yu Mincho"/>
                <w:sz w:val="20"/>
                <w:szCs w:val="20"/>
                <w:lang w:eastAsia="ja-JP"/>
              </w:rPr>
              <w:t xml:space="preserve">Support the proposal. </w:t>
            </w:r>
          </w:p>
        </w:tc>
      </w:tr>
      <w:tr w:rsidR="008F7974" w14:paraId="1AD9844F" w14:textId="77777777">
        <w:tc>
          <w:tcPr>
            <w:tcW w:w="2705" w:type="dxa"/>
          </w:tcPr>
          <w:p w14:paraId="02D6A985"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0320AEB" w14:textId="77777777" w:rsidR="008F7974" w:rsidRDefault="00000000">
            <w:pPr>
              <w:rPr>
                <w:rFonts w:eastAsia="Yu Mincho"/>
                <w:sz w:val="20"/>
                <w:szCs w:val="20"/>
                <w:lang w:eastAsia="ja-JP"/>
              </w:rPr>
            </w:pPr>
            <w:r>
              <w:rPr>
                <w:rFonts w:eastAsia="Yu Mincho"/>
                <w:sz w:val="20"/>
                <w:szCs w:val="20"/>
                <w:lang w:eastAsia="ja-JP"/>
              </w:rPr>
              <w:t>Support</w:t>
            </w:r>
          </w:p>
        </w:tc>
      </w:tr>
      <w:tr w:rsidR="008F7974" w14:paraId="21B8CD08" w14:textId="77777777">
        <w:tc>
          <w:tcPr>
            <w:tcW w:w="2705" w:type="dxa"/>
          </w:tcPr>
          <w:p w14:paraId="25B5983F" w14:textId="77777777" w:rsidR="008F7974" w:rsidRDefault="00000000">
            <w:pPr>
              <w:rPr>
                <w:rFonts w:eastAsia="Yu Mincho"/>
                <w:sz w:val="20"/>
                <w:szCs w:val="20"/>
                <w:lang w:eastAsia="ja-JP"/>
              </w:rPr>
            </w:pPr>
            <w:r>
              <w:rPr>
                <w:rFonts w:eastAsia="Yu Mincho"/>
                <w:sz w:val="20"/>
                <w:szCs w:val="20"/>
                <w:lang w:eastAsia="ja-JP"/>
              </w:rPr>
              <w:t>Futurewei</w:t>
            </w:r>
          </w:p>
        </w:tc>
        <w:tc>
          <w:tcPr>
            <w:tcW w:w="6305" w:type="dxa"/>
          </w:tcPr>
          <w:p w14:paraId="429E7264" w14:textId="77777777" w:rsidR="008F7974" w:rsidRDefault="00000000">
            <w:pPr>
              <w:rPr>
                <w:rFonts w:eastAsiaTheme="minorEastAsia"/>
                <w:sz w:val="20"/>
                <w:szCs w:val="20"/>
              </w:rPr>
            </w:pPr>
            <w:r>
              <w:rPr>
                <w:rFonts w:eastAsia="Yu Mincho"/>
                <w:sz w:val="20"/>
                <w:szCs w:val="20"/>
                <w:lang w:eastAsia="ja-JP"/>
              </w:rPr>
              <w:t xml:space="preserve">We are ok with the proposal, but we agree with </w:t>
            </w:r>
            <w:r>
              <w:rPr>
                <w:rFonts w:eastAsiaTheme="minorEastAsia" w:hint="eastAsia"/>
                <w:sz w:val="20"/>
                <w:szCs w:val="20"/>
              </w:rPr>
              <w:t>H</w:t>
            </w:r>
            <w:r>
              <w:rPr>
                <w:rFonts w:eastAsiaTheme="minorEastAsia"/>
                <w:sz w:val="20"/>
                <w:szCs w:val="20"/>
              </w:rPr>
              <w:t>uawei, HiSilicon that the relationships between the options and various training types should be clarified.</w:t>
            </w:r>
          </w:p>
          <w:p w14:paraId="5397476F" w14:textId="77777777" w:rsidR="008F7974" w:rsidRDefault="008F7974">
            <w:pPr>
              <w:rPr>
                <w:rFonts w:eastAsia="Yu Mincho"/>
                <w:sz w:val="20"/>
                <w:szCs w:val="20"/>
                <w:lang w:eastAsia="ja-JP"/>
              </w:rPr>
            </w:pPr>
          </w:p>
          <w:p w14:paraId="6D9C56BF" w14:textId="77777777" w:rsidR="008F7974" w:rsidRDefault="00000000">
            <w:pPr>
              <w:rPr>
                <w:rFonts w:eastAsia="Yu Mincho"/>
                <w:sz w:val="20"/>
                <w:szCs w:val="20"/>
                <w:lang w:eastAsia="ja-JP"/>
              </w:rPr>
            </w:pPr>
            <w:r>
              <w:rPr>
                <w:rFonts w:eastAsia="Yu Mincho"/>
                <w:color w:val="FF0000"/>
                <w:sz w:val="20"/>
                <w:szCs w:val="20"/>
                <w:lang w:eastAsia="ja-JP"/>
              </w:rPr>
              <w:t xml:space="preserve">Mod: </w:t>
            </w:r>
            <w:r>
              <w:rPr>
                <w:rFonts w:eastAsia="Yu Mincho"/>
                <w:sz w:val="20"/>
                <w:szCs w:val="20"/>
                <w:lang w:eastAsia="ja-JP"/>
              </w:rPr>
              <w:t>Please see response to Huawei.</w:t>
            </w:r>
          </w:p>
        </w:tc>
      </w:tr>
      <w:tr w:rsidR="008F7974" w14:paraId="58D7EA36" w14:textId="77777777">
        <w:tc>
          <w:tcPr>
            <w:tcW w:w="2705" w:type="dxa"/>
          </w:tcPr>
          <w:p w14:paraId="499E7842" w14:textId="77777777" w:rsidR="008F7974" w:rsidRDefault="00000000">
            <w:pPr>
              <w:rPr>
                <w:rFonts w:eastAsia="Yu Mincho"/>
                <w:sz w:val="20"/>
                <w:szCs w:val="20"/>
                <w:lang w:eastAsia="ja-JP"/>
              </w:rPr>
            </w:pPr>
            <w:r>
              <w:rPr>
                <w:rFonts w:eastAsia="Yu Mincho"/>
                <w:sz w:val="20"/>
                <w:szCs w:val="20"/>
                <w:lang w:eastAsia="ja-JP"/>
              </w:rPr>
              <w:t>Qualcomm</w:t>
            </w:r>
          </w:p>
        </w:tc>
        <w:tc>
          <w:tcPr>
            <w:tcW w:w="6305" w:type="dxa"/>
          </w:tcPr>
          <w:p w14:paraId="5F785956" w14:textId="77777777" w:rsidR="008F7974" w:rsidRDefault="00000000">
            <w:pPr>
              <w:rPr>
                <w:rFonts w:eastAsia="Yu Mincho"/>
                <w:sz w:val="20"/>
                <w:szCs w:val="20"/>
                <w:lang w:eastAsia="ja-JP"/>
              </w:rPr>
            </w:pPr>
            <w:r>
              <w:rPr>
                <w:rFonts w:eastAsia="Yu Mincho"/>
                <w:sz w:val="20"/>
                <w:szCs w:val="20"/>
                <w:lang w:eastAsia="ja-JP"/>
              </w:rPr>
              <w:t>The vendors involved in offline training may decide to use any applicable information to derive the pairing ID. Why does this have to be defined in the standard? Beyond saying that it is an ID (e.g., Option 3), anything else seems to unnecessarily restrict the vendor choices. The motivation of this proposal is not clear.</w:t>
            </w:r>
          </w:p>
          <w:p w14:paraId="27081E85" w14:textId="77777777" w:rsidR="008F7974" w:rsidRDefault="008F7974">
            <w:pPr>
              <w:rPr>
                <w:rFonts w:eastAsia="Yu Mincho"/>
                <w:sz w:val="20"/>
                <w:szCs w:val="20"/>
                <w:lang w:eastAsia="ja-JP"/>
              </w:rPr>
            </w:pPr>
          </w:p>
          <w:p w14:paraId="7D87ABD4" w14:textId="77777777" w:rsidR="008F7974" w:rsidRDefault="00000000">
            <w:pPr>
              <w:rPr>
                <w:rFonts w:eastAsia="Yu Mincho"/>
                <w:sz w:val="20"/>
                <w:szCs w:val="20"/>
                <w:lang w:eastAsia="ja-JP"/>
              </w:rPr>
            </w:pPr>
            <w:r>
              <w:rPr>
                <w:rFonts w:eastAsia="Yu Mincho"/>
                <w:color w:val="FF0000"/>
                <w:sz w:val="20"/>
                <w:szCs w:val="20"/>
                <w:lang w:eastAsia="ja-JP"/>
              </w:rPr>
              <w:t xml:space="preserve">Mod: Added option 6, no 3GPP specification impact. Up to vendor offline agreement. </w:t>
            </w:r>
          </w:p>
        </w:tc>
      </w:tr>
      <w:tr w:rsidR="008F7974" w14:paraId="6CF7EAF4" w14:textId="77777777">
        <w:tc>
          <w:tcPr>
            <w:tcW w:w="2705" w:type="dxa"/>
          </w:tcPr>
          <w:p w14:paraId="6E40FFBE" w14:textId="77777777" w:rsidR="008F7974"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4EA00BF7" w14:textId="77777777" w:rsidR="008F7974" w:rsidRDefault="00000000">
            <w:pPr>
              <w:rPr>
                <w:rFonts w:eastAsia="Yu Mincho"/>
                <w:sz w:val="20"/>
                <w:szCs w:val="20"/>
                <w:lang w:eastAsia="ja-JP"/>
              </w:rPr>
            </w:pPr>
            <w:r>
              <w:rPr>
                <w:rFonts w:eastAsia="Malgun Gothic" w:hint="eastAsia"/>
                <w:sz w:val="20"/>
                <w:szCs w:val="20"/>
                <w:lang w:eastAsia="ko-KR"/>
              </w:rPr>
              <w:t>S</w:t>
            </w:r>
            <w:r>
              <w:rPr>
                <w:rFonts w:eastAsia="Malgun Gothic"/>
                <w:sz w:val="20"/>
                <w:szCs w:val="20"/>
                <w:lang w:eastAsia="ko-KR"/>
              </w:rPr>
              <w:t xml:space="preserve">upport. </w:t>
            </w:r>
          </w:p>
        </w:tc>
      </w:tr>
      <w:tr w:rsidR="008F7974" w14:paraId="039BAF82" w14:textId="77777777">
        <w:tc>
          <w:tcPr>
            <w:tcW w:w="2705" w:type="dxa"/>
          </w:tcPr>
          <w:p w14:paraId="7DFD85E0" w14:textId="77777777" w:rsidR="008F7974" w:rsidRDefault="00000000">
            <w:pPr>
              <w:rPr>
                <w:rFonts w:eastAsia="SimSun"/>
                <w:sz w:val="20"/>
                <w:szCs w:val="20"/>
                <w:lang w:eastAsia="ko-KR"/>
              </w:rPr>
            </w:pPr>
            <w:r>
              <w:rPr>
                <w:rFonts w:eastAsia="SimSun" w:hint="eastAsia"/>
                <w:sz w:val="20"/>
                <w:szCs w:val="20"/>
              </w:rPr>
              <w:t>ZTE</w:t>
            </w:r>
          </w:p>
        </w:tc>
        <w:tc>
          <w:tcPr>
            <w:tcW w:w="6305" w:type="dxa"/>
          </w:tcPr>
          <w:p w14:paraId="0205F0AB" w14:textId="77777777" w:rsidR="008F7974" w:rsidRDefault="00000000">
            <w:pPr>
              <w:rPr>
                <w:rFonts w:eastAsia="SimSun"/>
                <w:sz w:val="20"/>
                <w:szCs w:val="20"/>
              </w:rPr>
            </w:pPr>
            <w:r>
              <w:rPr>
                <w:rFonts w:eastAsia="SimSun" w:hint="eastAsia"/>
                <w:sz w:val="20"/>
                <w:szCs w:val="20"/>
              </w:rPr>
              <w:t>We can first figure out the relationship between the options and different training collaborations. Besides, we are not clear about the meaning of Option5, which needs further clarification.</w:t>
            </w:r>
          </w:p>
          <w:p w14:paraId="38EE8133" w14:textId="77777777" w:rsidR="008F7974" w:rsidRDefault="008F7974">
            <w:pPr>
              <w:rPr>
                <w:rFonts w:eastAsia="SimSun"/>
                <w:sz w:val="20"/>
                <w:szCs w:val="20"/>
              </w:rPr>
            </w:pPr>
          </w:p>
          <w:p w14:paraId="30DF5A65" w14:textId="77777777" w:rsidR="008F7974" w:rsidRDefault="00000000">
            <w:pPr>
              <w:rPr>
                <w:rFonts w:eastAsia="SimSun"/>
                <w:sz w:val="20"/>
                <w:szCs w:val="20"/>
                <w:lang w:eastAsia="ko-KR"/>
              </w:rPr>
            </w:pPr>
            <w:r>
              <w:rPr>
                <w:rFonts w:eastAsia="Yu Mincho"/>
                <w:color w:val="FF0000"/>
                <w:sz w:val="20"/>
                <w:szCs w:val="20"/>
                <w:lang w:eastAsia="ja-JP"/>
              </w:rPr>
              <w:lastRenderedPageBreak/>
              <w:t xml:space="preserve">Mod: See reply to Huawei. </w:t>
            </w:r>
          </w:p>
        </w:tc>
      </w:tr>
      <w:tr w:rsidR="008F7974" w14:paraId="6D89F6E4" w14:textId="77777777">
        <w:tc>
          <w:tcPr>
            <w:tcW w:w="2705" w:type="dxa"/>
          </w:tcPr>
          <w:p w14:paraId="06A8C767" w14:textId="77777777" w:rsidR="008F7974" w:rsidRDefault="00000000">
            <w:pPr>
              <w:rPr>
                <w:rFonts w:eastAsia="SimSun"/>
                <w:sz w:val="20"/>
                <w:szCs w:val="20"/>
              </w:rPr>
            </w:pPr>
            <w:r>
              <w:rPr>
                <w:rFonts w:eastAsia="SimSun" w:hint="eastAsia"/>
                <w:sz w:val="20"/>
                <w:szCs w:val="20"/>
              </w:rPr>
              <w:lastRenderedPageBreak/>
              <w:t>N</w:t>
            </w:r>
            <w:r>
              <w:rPr>
                <w:rFonts w:eastAsia="SimSun"/>
                <w:sz w:val="20"/>
                <w:szCs w:val="20"/>
              </w:rPr>
              <w:t>EC</w:t>
            </w:r>
          </w:p>
        </w:tc>
        <w:tc>
          <w:tcPr>
            <w:tcW w:w="6305" w:type="dxa"/>
          </w:tcPr>
          <w:p w14:paraId="13F65E3D" w14:textId="77777777" w:rsidR="008F7974" w:rsidRDefault="00000000">
            <w:pPr>
              <w:rPr>
                <w:rFonts w:eastAsia="SimSun"/>
                <w:sz w:val="20"/>
                <w:szCs w:val="20"/>
              </w:rPr>
            </w:pPr>
            <w:r>
              <w:rPr>
                <w:rFonts w:eastAsia="SimSun"/>
                <w:sz w:val="20"/>
                <w:szCs w:val="20"/>
              </w:rPr>
              <w:t>Support.</w:t>
            </w:r>
          </w:p>
        </w:tc>
      </w:tr>
      <w:tr w:rsidR="008F7974" w14:paraId="60C4AF43" w14:textId="77777777">
        <w:tc>
          <w:tcPr>
            <w:tcW w:w="2705" w:type="dxa"/>
          </w:tcPr>
          <w:p w14:paraId="60D17386" w14:textId="77777777" w:rsidR="008F7974" w:rsidRDefault="00000000">
            <w:pPr>
              <w:rPr>
                <w:rFonts w:eastAsia="Malgun Gothic"/>
                <w:sz w:val="20"/>
                <w:szCs w:val="20"/>
                <w:lang w:eastAsia="ko-KR"/>
              </w:rPr>
            </w:pPr>
            <w:r>
              <w:rPr>
                <w:rFonts w:eastAsiaTheme="minorEastAsia" w:hint="eastAsia"/>
                <w:sz w:val="20"/>
                <w:szCs w:val="20"/>
              </w:rPr>
              <w:t>CATT</w:t>
            </w:r>
          </w:p>
        </w:tc>
        <w:tc>
          <w:tcPr>
            <w:tcW w:w="6305" w:type="dxa"/>
          </w:tcPr>
          <w:p w14:paraId="5E49CEB1" w14:textId="77777777" w:rsidR="008F7974" w:rsidRDefault="00000000">
            <w:pPr>
              <w:rPr>
                <w:rFonts w:eastAsiaTheme="minorEastAsia"/>
                <w:sz w:val="20"/>
                <w:szCs w:val="20"/>
              </w:rPr>
            </w:pPr>
            <w:r>
              <w:rPr>
                <w:rFonts w:eastAsiaTheme="minorEastAsia" w:hint="eastAsia"/>
                <w:sz w:val="20"/>
                <w:szCs w:val="20"/>
              </w:rPr>
              <w:t xml:space="preserve">Similar question with HW. </w:t>
            </w:r>
          </w:p>
          <w:p w14:paraId="508B5589" w14:textId="77777777" w:rsidR="008F7974" w:rsidRDefault="00000000">
            <w:pPr>
              <w:rPr>
                <w:rFonts w:eastAsiaTheme="minorEastAsia"/>
                <w:sz w:val="20"/>
                <w:szCs w:val="20"/>
              </w:rPr>
            </w:pPr>
            <w:r>
              <w:rPr>
                <w:rFonts w:eastAsiaTheme="minorEastAsia" w:hint="eastAsia"/>
                <w:sz w:val="20"/>
                <w:szCs w:val="20"/>
              </w:rPr>
              <w:t xml:space="preserve">Besides, in other agenda (9.2.1) it is using terminology like </w:t>
            </w:r>
            <w:r>
              <w:rPr>
                <w:rFonts w:eastAsiaTheme="minorEastAsia"/>
                <w:sz w:val="20"/>
                <w:szCs w:val="20"/>
              </w:rPr>
              <w:t>‘</w:t>
            </w:r>
            <w:r>
              <w:rPr>
                <w:rFonts w:eastAsiaTheme="minorEastAsia" w:hint="eastAsia"/>
                <w:sz w:val="20"/>
                <w:szCs w:val="20"/>
              </w:rPr>
              <w:t>pairing ID</w:t>
            </w:r>
            <w:r>
              <w:rPr>
                <w:rFonts w:eastAsiaTheme="minorEastAsia"/>
                <w:sz w:val="20"/>
                <w:szCs w:val="20"/>
              </w:rPr>
              <w:t>’</w:t>
            </w:r>
            <w:r>
              <w:rPr>
                <w:rFonts w:eastAsiaTheme="minorEastAsia" w:hint="eastAsia"/>
                <w:sz w:val="20"/>
                <w:szCs w:val="20"/>
              </w:rPr>
              <w:t xml:space="preserve">. Can we confirm that they are talking about the same thing? </w:t>
            </w:r>
          </w:p>
          <w:p w14:paraId="0C5D3E91" w14:textId="77777777" w:rsidR="008F7974" w:rsidRDefault="008F7974">
            <w:pPr>
              <w:rPr>
                <w:rFonts w:eastAsia="Malgun Gothic"/>
                <w:sz w:val="20"/>
                <w:szCs w:val="20"/>
                <w:lang w:eastAsia="ko-KR"/>
              </w:rPr>
            </w:pPr>
          </w:p>
          <w:p w14:paraId="7035F353" w14:textId="77777777" w:rsidR="008F7974" w:rsidRDefault="00000000">
            <w:pPr>
              <w:rPr>
                <w:rFonts w:eastAsia="Malgun Gothic"/>
                <w:sz w:val="20"/>
                <w:szCs w:val="20"/>
                <w:lang w:eastAsia="ko-KR"/>
              </w:rPr>
            </w:pPr>
            <w:r>
              <w:rPr>
                <w:rFonts w:eastAsia="Malgun Gothic"/>
                <w:color w:val="FF0000"/>
                <w:sz w:val="20"/>
                <w:szCs w:val="20"/>
                <w:lang w:eastAsia="ko-KR"/>
              </w:rPr>
              <w:t>Mod:</w:t>
            </w:r>
            <w:r>
              <w:rPr>
                <w:rFonts w:eastAsia="Malgun Gothic"/>
                <w:sz w:val="20"/>
                <w:szCs w:val="20"/>
                <w:lang w:eastAsia="ko-KR"/>
              </w:rPr>
              <w:t xml:space="preserve"> pairing ID in general section is not defined, seems to be option 3.  The list of options here explicitly mentioned what the model/pair ID refers to.  </w:t>
            </w:r>
          </w:p>
        </w:tc>
      </w:tr>
      <w:tr w:rsidR="008F7974" w14:paraId="1CC51D3A" w14:textId="77777777">
        <w:tc>
          <w:tcPr>
            <w:tcW w:w="2705" w:type="dxa"/>
          </w:tcPr>
          <w:p w14:paraId="74847DC5" w14:textId="77777777" w:rsidR="008F7974" w:rsidRDefault="00000000">
            <w:pPr>
              <w:rPr>
                <w:rFonts w:eastAsiaTheme="minorEastAsia"/>
                <w:sz w:val="20"/>
                <w:szCs w:val="20"/>
              </w:rPr>
            </w:pPr>
            <w:r>
              <w:rPr>
                <w:rFonts w:eastAsiaTheme="minorEastAsia"/>
                <w:sz w:val="20"/>
                <w:szCs w:val="20"/>
              </w:rPr>
              <w:t>Ericsson</w:t>
            </w:r>
          </w:p>
        </w:tc>
        <w:tc>
          <w:tcPr>
            <w:tcW w:w="6305" w:type="dxa"/>
          </w:tcPr>
          <w:p w14:paraId="19D9E601" w14:textId="77777777" w:rsidR="008F7974" w:rsidRDefault="00000000">
            <w:pPr>
              <w:rPr>
                <w:rFonts w:eastAsiaTheme="minorEastAsia"/>
                <w:sz w:val="20"/>
                <w:szCs w:val="20"/>
              </w:rPr>
            </w:pPr>
            <w:r>
              <w:rPr>
                <w:rFonts w:eastAsiaTheme="minorEastAsia"/>
                <w:sz w:val="20"/>
                <w:szCs w:val="20"/>
              </w:rPr>
              <w:t xml:space="preserve">We suggest </w:t>
            </w:r>
            <w:proofErr w:type="gramStart"/>
            <w:r>
              <w:rPr>
                <w:rFonts w:eastAsiaTheme="minorEastAsia"/>
                <w:sz w:val="20"/>
                <w:szCs w:val="20"/>
              </w:rPr>
              <w:t>to add</w:t>
            </w:r>
            <w:proofErr w:type="gramEnd"/>
            <w:r>
              <w:rPr>
                <w:rFonts w:eastAsiaTheme="minorEastAsia"/>
                <w:sz w:val="20"/>
                <w:szCs w:val="20"/>
              </w:rPr>
              <w:t xml:space="preserve"> a note that model/pairing/dataset ID based solution shall consider cases that require or not require a central entity for defining/storing/maintaining the IDs</w:t>
            </w:r>
          </w:p>
          <w:p w14:paraId="57597C85" w14:textId="77777777" w:rsidR="008F7974" w:rsidRDefault="008F7974">
            <w:pPr>
              <w:rPr>
                <w:rFonts w:eastAsiaTheme="minorEastAsia"/>
                <w:sz w:val="20"/>
                <w:szCs w:val="20"/>
              </w:rPr>
            </w:pPr>
          </w:p>
          <w:p w14:paraId="1F0AD116" w14:textId="77777777" w:rsidR="008F7974" w:rsidRDefault="00000000">
            <w:pPr>
              <w:rPr>
                <w:rFonts w:eastAsiaTheme="minorEastAsia"/>
                <w:sz w:val="20"/>
                <w:szCs w:val="20"/>
              </w:rPr>
            </w:pPr>
            <w:r>
              <w:rPr>
                <w:rFonts w:eastAsiaTheme="minorEastAsia"/>
                <w:sz w:val="20"/>
                <w:szCs w:val="20"/>
              </w:rPr>
              <w:t xml:space="preserve">Regarding Option 5, the term “a reference” is a bit vague, we propose to denote this a “session ID” to be aligned with model and dataset ID </w:t>
            </w:r>
            <w:proofErr w:type="gramStart"/>
            <w:r>
              <w:rPr>
                <w:rFonts w:eastAsiaTheme="minorEastAsia"/>
                <w:sz w:val="20"/>
                <w:szCs w:val="20"/>
              </w:rPr>
              <w:t>approaches</w:t>
            </w:r>
            <w:proofErr w:type="gramEnd"/>
            <w:r>
              <w:rPr>
                <w:rFonts w:eastAsiaTheme="minorEastAsia"/>
                <w:sz w:val="20"/>
                <w:szCs w:val="20"/>
              </w:rPr>
              <w:t xml:space="preserve"> </w:t>
            </w:r>
          </w:p>
          <w:p w14:paraId="7D03F981" w14:textId="77777777" w:rsidR="008F7974" w:rsidRDefault="008F7974">
            <w:pPr>
              <w:rPr>
                <w:rFonts w:eastAsiaTheme="minorEastAsia"/>
                <w:sz w:val="20"/>
                <w:szCs w:val="20"/>
              </w:rPr>
            </w:pPr>
          </w:p>
          <w:p w14:paraId="1C87B2C4" w14:textId="77777777" w:rsidR="008F7974" w:rsidRDefault="00000000">
            <w:pPr>
              <w:rPr>
                <w:rFonts w:eastAsiaTheme="minorEastAsia"/>
                <w:sz w:val="20"/>
                <w:szCs w:val="20"/>
              </w:rPr>
            </w:pPr>
            <w:r>
              <w:rPr>
                <w:rFonts w:eastAsiaTheme="minorEastAsia"/>
                <w:sz w:val="20"/>
                <w:szCs w:val="20"/>
              </w:rPr>
              <w:t>In addition, since the SI close this week, when are RAN1 supposed to make this study? It’s better to conclude along the lines that RAN! Has identified this study to be necessary but it was not completed in Rel.18</w:t>
            </w:r>
          </w:p>
          <w:p w14:paraId="1CE1C812" w14:textId="77777777" w:rsidR="008F7974" w:rsidRDefault="008F7974">
            <w:pPr>
              <w:rPr>
                <w:rFonts w:eastAsiaTheme="minorEastAsia"/>
                <w:sz w:val="20"/>
                <w:szCs w:val="20"/>
              </w:rPr>
            </w:pPr>
          </w:p>
        </w:tc>
      </w:tr>
      <w:tr w:rsidR="008F7974" w14:paraId="29E3ECB8" w14:textId="77777777">
        <w:tc>
          <w:tcPr>
            <w:tcW w:w="2705" w:type="dxa"/>
          </w:tcPr>
          <w:p w14:paraId="50FF06DF" w14:textId="77777777" w:rsidR="008F7974" w:rsidRDefault="00000000">
            <w:pPr>
              <w:rPr>
                <w:rFonts w:eastAsiaTheme="minorEastAsia"/>
                <w:sz w:val="20"/>
                <w:szCs w:val="20"/>
              </w:rPr>
            </w:pPr>
            <w:r>
              <w:rPr>
                <w:rFonts w:eastAsiaTheme="minorEastAsia"/>
                <w:sz w:val="20"/>
                <w:szCs w:val="20"/>
              </w:rPr>
              <w:t>Xiaomi</w:t>
            </w:r>
          </w:p>
        </w:tc>
        <w:tc>
          <w:tcPr>
            <w:tcW w:w="6305" w:type="dxa"/>
          </w:tcPr>
          <w:p w14:paraId="62B779D1" w14:textId="77777777" w:rsidR="008F7974" w:rsidRDefault="00000000">
            <w:pPr>
              <w:rPr>
                <w:rFonts w:eastAsiaTheme="minorEastAsia"/>
                <w:sz w:val="20"/>
                <w:szCs w:val="20"/>
              </w:rPr>
            </w:pPr>
            <w:r>
              <w:rPr>
                <w:rFonts w:eastAsiaTheme="minorEastAsia"/>
                <w:sz w:val="20"/>
                <w:szCs w:val="20"/>
              </w:rPr>
              <w:t>According to the proposal, it seems that the model is identified through model ID. But we have not discussed whether the model is identified by model ID or function ID, or both model ID and function ID. So, it is better to clarify it.</w:t>
            </w:r>
          </w:p>
          <w:p w14:paraId="33C93AD7" w14:textId="77777777" w:rsidR="008F7974" w:rsidRDefault="008F7974">
            <w:pPr>
              <w:rPr>
                <w:rFonts w:eastAsiaTheme="minorEastAsia"/>
                <w:sz w:val="20"/>
                <w:szCs w:val="20"/>
              </w:rPr>
            </w:pPr>
          </w:p>
          <w:p w14:paraId="49E323DF" w14:textId="77777777" w:rsidR="008F7974" w:rsidRDefault="00000000">
            <w:pPr>
              <w:rPr>
                <w:rFonts w:eastAsiaTheme="minorEastAsia"/>
                <w:sz w:val="20"/>
                <w:szCs w:val="20"/>
              </w:rPr>
            </w:pPr>
            <w:r>
              <w:rPr>
                <w:rFonts w:eastAsiaTheme="minorEastAsia"/>
                <w:color w:val="FF0000"/>
                <w:sz w:val="20"/>
                <w:szCs w:val="20"/>
              </w:rPr>
              <w:t>Mod: it is model ID, not function ID.</w:t>
            </w:r>
          </w:p>
        </w:tc>
      </w:tr>
      <w:tr w:rsidR="008F7974" w14:paraId="76DA2DE5" w14:textId="77777777">
        <w:tc>
          <w:tcPr>
            <w:tcW w:w="2705" w:type="dxa"/>
          </w:tcPr>
          <w:p w14:paraId="27FD05FE" w14:textId="77777777" w:rsidR="008F7974"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0DBAF20" w14:textId="77777777" w:rsidR="008F7974"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8F7974" w14:paraId="719D0134" w14:textId="77777777">
        <w:tc>
          <w:tcPr>
            <w:tcW w:w="2705" w:type="dxa"/>
          </w:tcPr>
          <w:p w14:paraId="2B1FB124" w14:textId="77777777" w:rsidR="008F7974" w:rsidRDefault="00000000">
            <w:pPr>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TL</w:t>
            </w:r>
          </w:p>
        </w:tc>
        <w:tc>
          <w:tcPr>
            <w:tcW w:w="6305" w:type="dxa"/>
          </w:tcPr>
          <w:p w14:paraId="79DB6ACC" w14:textId="77777777" w:rsidR="008F7974"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8F7974" w14:paraId="1ACDF6CF" w14:textId="77777777">
        <w:tc>
          <w:tcPr>
            <w:tcW w:w="2705" w:type="dxa"/>
          </w:tcPr>
          <w:p w14:paraId="2F4413B7" w14:textId="77777777" w:rsidR="008F7974"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61B515A4" w14:textId="77777777" w:rsidR="008F7974" w:rsidRDefault="00000000">
            <w:pPr>
              <w:rPr>
                <w:rFonts w:eastAsia="Yu Mincho"/>
                <w:sz w:val="20"/>
                <w:szCs w:val="20"/>
                <w:lang w:eastAsia="ja-JP"/>
              </w:rPr>
            </w:pPr>
            <w:r>
              <w:rPr>
                <w:rFonts w:eastAsia="Yu Mincho" w:hint="eastAsia"/>
                <w:sz w:val="20"/>
                <w:szCs w:val="20"/>
                <w:lang w:eastAsia="ja-JP"/>
              </w:rPr>
              <w:t>If UE or network employ</w:t>
            </w:r>
            <w:r>
              <w:rPr>
                <w:rFonts w:eastAsia="Yu Mincho"/>
                <w:sz w:val="20"/>
                <w:szCs w:val="20"/>
                <w:lang w:eastAsia="ja-JP"/>
              </w:rPr>
              <w:t>s</w:t>
            </w:r>
            <w:r>
              <w:rPr>
                <w:rFonts w:eastAsia="Yu Mincho" w:hint="eastAsia"/>
                <w:sz w:val="20"/>
                <w:szCs w:val="20"/>
                <w:lang w:eastAsia="ja-JP"/>
              </w:rPr>
              <w:t xml:space="preserve"> a unified model </w:t>
            </w:r>
            <w:r>
              <w:rPr>
                <w:rFonts w:eastAsia="Yu Mincho"/>
                <w:sz w:val="20"/>
                <w:szCs w:val="20"/>
                <w:lang w:eastAsia="ja-JP"/>
              </w:rPr>
              <w:t xml:space="preserve">such indication is not needed. Thus, we would like to add the following note. </w:t>
            </w:r>
          </w:p>
          <w:p w14:paraId="7B0C1D53" w14:textId="77777777" w:rsidR="008F7974" w:rsidRDefault="00000000">
            <w:pPr>
              <w:rPr>
                <w:rFonts w:eastAsia="Malgun Gothic"/>
                <w:sz w:val="20"/>
                <w:szCs w:val="20"/>
                <w:lang w:eastAsia="ko-KR"/>
              </w:rPr>
            </w:pPr>
            <w:r>
              <w:rPr>
                <w:rFonts w:eastAsia="Yu Mincho"/>
                <w:b/>
                <w:sz w:val="20"/>
                <w:szCs w:val="20"/>
                <w:lang w:eastAsia="ja-JP"/>
              </w:rPr>
              <w:t xml:space="preserve">Note: </w:t>
            </w:r>
            <w:r>
              <w:rPr>
                <w:rFonts w:eastAsia="Yu Mincho" w:hint="eastAsia"/>
                <w:b/>
                <w:sz w:val="20"/>
                <w:szCs w:val="20"/>
                <w:lang w:eastAsia="ja-JP"/>
              </w:rPr>
              <w:t>If UE employ</w:t>
            </w:r>
            <w:r>
              <w:rPr>
                <w:rFonts w:eastAsia="Yu Mincho"/>
                <w:b/>
                <w:sz w:val="20"/>
                <w:szCs w:val="20"/>
                <w:lang w:eastAsia="ja-JP"/>
              </w:rPr>
              <w:t>s</w:t>
            </w:r>
            <w:r>
              <w:rPr>
                <w:rFonts w:eastAsia="Yu Mincho" w:hint="eastAsia"/>
                <w:b/>
                <w:sz w:val="20"/>
                <w:szCs w:val="20"/>
                <w:lang w:eastAsia="ja-JP"/>
              </w:rPr>
              <w:t xml:space="preserve"> a unified model</w:t>
            </w:r>
            <w:r>
              <w:rPr>
                <w:rFonts w:eastAsia="Yu Mincho"/>
                <w:b/>
                <w:sz w:val="20"/>
                <w:szCs w:val="20"/>
                <w:lang w:eastAsia="ja-JP"/>
              </w:rPr>
              <w:t xml:space="preserve"> per CSI report configuration</w:t>
            </w:r>
            <w:r>
              <w:rPr>
                <w:rFonts w:eastAsia="Yu Mincho" w:hint="eastAsia"/>
                <w:b/>
                <w:sz w:val="20"/>
                <w:szCs w:val="20"/>
                <w:lang w:eastAsia="ja-JP"/>
              </w:rPr>
              <w:t xml:space="preserve"> </w:t>
            </w:r>
            <w:proofErr w:type="gramStart"/>
            <w:r>
              <w:rPr>
                <w:rFonts w:eastAsia="Yu Mincho"/>
                <w:b/>
                <w:sz w:val="20"/>
                <w:szCs w:val="20"/>
                <w:lang w:eastAsia="ja-JP"/>
              </w:rPr>
              <w:t>compatible  to</w:t>
            </w:r>
            <w:proofErr w:type="gramEnd"/>
            <w:r>
              <w:rPr>
                <w:rFonts w:eastAsia="Yu Mincho"/>
                <w:b/>
                <w:sz w:val="20"/>
                <w:szCs w:val="20"/>
                <w:lang w:eastAsia="ja-JP"/>
              </w:rPr>
              <w:t xml:space="preserve"> CSI reconstruction model(s) such indication is not needed.</w:t>
            </w:r>
          </w:p>
        </w:tc>
      </w:tr>
      <w:tr w:rsidR="008F7974" w14:paraId="0F26F561" w14:textId="77777777">
        <w:tc>
          <w:tcPr>
            <w:tcW w:w="2705" w:type="dxa"/>
          </w:tcPr>
          <w:p w14:paraId="6A822E33" w14:textId="77777777" w:rsidR="008F7974" w:rsidRDefault="00000000">
            <w:pPr>
              <w:rPr>
                <w:rFonts w:eastAsia="Yu Mincho"/>
                <w:sz w:val="20"/>
                <w:szCs w:val="20"/>
                <w:lang w:eastAsia="ja-JP"/>
              </w:rPr>
            </w:pPr>
            <w:r>
              <w:rPr>
                <w:rFonts w:eastAsia="DengXian"/>
                <w:sz w:val="20"/>
                <w:szCs w:val="20"/>
              </w:rPr>
              <w:t>Fujitsu</w:t>
            </w:r>
          </w:p>
        </w:tc>
        <w:tc>
          <w:tcPr>
            <w:tcW w:w="6305" w:type="dxa"/>
          </w:tcPr>
          <w:p w14:paraId="1F3353EA" w14:textId="77777777" w:rsidR="008F7974"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8F7974" w14:paraId="24760FCA" w14:textId="77777777">
        <w:tc>
          <w:tcPr>
            <w:tcW w:w="2705" w:type="dxa"/>
          </w:tcPr>
          <w:p w14:paraId="64A034A5" w14:textId="77777777" w:rsidR="008F7974" w:rsidRDefault="00000000">
            <w:pPr>
              <w:rPr>
                <w:rFonts w:eastAsia="DengXian"/>
                <w:sz w:val="20"/>
                <w:szCs w:val="20"/>
              </w:rPr>
            </w:pPr>
            <w:r>
              <w:rPr>
                <w:rFonts w:eastAsia="DengXian"/>
                <w:sz w:val="20"/>
                <w:szCs w:val="20"/>
              </w:rPr>
              <w:t>LG Electronics</w:t>
            </w:r>
          </w:p>
        </w:tc>
        <w:tc>
          <w:tcPr>
            <w:tcW w:w="6305" w:type="dxa"/>
          </w:tcPr>
          <w:p w14:paraId="711096CC" w14:textId="77777777" w:rsidR="008F7974" w:rsidRDefault="00000000">
            <w:pPr>
              <w:rPr>
                <w:rFonts w:eastAsia="DengXian"/>
                <w:sz w:val="20"/>
                <w:szCs w:val="20"/>
              </w:rPr>
            </w:pPr>
            <w:r>
              <w:rPr>
                <w:rFonts w:eastAsia="DengXian"/>
                <w:sz w:val="20"/>
                <w:szCs w:val="20"/>
              </w:rPr>
              <w:t xml:space="preserve">Similar view with other companies that relation btw options and training collaboration should be clarified first. </w:t>
            </w:r>
          </w:p>
        </w:tc>
      </w:tr>
    </w:tbl>
    <w:p w14:paraId="60487FA3" w14:textId="77777777" w:rsidR="008F7974" w:rsidRDefault="008F7974">
      <w:pPr>
        <w:rPr>
          <w:rFonts w:eastAsia="Malgun Gothic"/>
          <w:b/>
          <w:bCs/>
          <w:i/>
          <w:iCs/>
          <w:color w:val="FF0000"/>
          <w:sz w:val="20"/>
          <w:szCs w:val="20"/>
        </w:rPr>
      </w:pPr>
    </w:p>
    <w:p w14:paraId="58558673" w14:textId="77777777" w:rsidR="008F7974" w:rsidRDefault="008F7974">
      <w:pPr>
        <w:rPr>
          <w:rFonts w:eastAsia="Malgun Gothic"/>
          <w:b/>
          <w:bCs/>
          <w:i/>
          <w:iCs/>
          <w:color w:val="FF0000"/>
          <w:sz w:val="20"/>
          <w:szCs w:val="20"/>
          <w:lang w:val="en-GB"/>
        </w:rPr>
      </w:pPr>
    </w:p>
    <w:p w14:paraId="6413DBBE" w14:textId="77777777" w:rsidR="008F7974" w:rsidRDefault="008F7974">
      <w:pPr>
        <w:tabs>
          <w:tab w:val="left" w:pos="990"/>
        </w:tabs>
        <w:rPr>
          <w:rFonts w:eastAsia="Malgun Gothic"/>
          <w:b/>
          <w:bCs/>
          <w:i/>
          <w:iCs/>
          <w:sz w:val="20"/>
          <w:szCs w:val="20"/>
        </w:rPr>
      </w:pPr>
    </w:p>
    <w:p w14:paraId="68E1EC6D"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2-3-1(v1) </w:t>
      </w:r>
    </w:p>
    <w:p w14:paraId="3E37FAB9" w14:textId="77777777" w:rsidR="008F7974" w:rsidRDefault="00000000">
      <w:pPr>
        <w:tabs>
          <w:tab w:val="left" w:pos="990"/>
        </w:tabs>
        <w:rPr>
          <w:b/>
          <w:bCs/>
          <w:i/>
          <w:iCs/>
          <w:sz w:val="20"/>
          <w:szCs w:val="20"/>
        </w:rPr>
      </w:pPr>
      <w:r>
        <w:rPr>
          <w:rFonts w:eastAsia="Malgun Gothic"/>
          <w:b/>
          <w:bCs/>
          <w:i/>
          <w:iCs/>
          <w:sz w:val="20"/>
          <w:szCs w:val="20"/>
        </w:rPr>
        <w:t>In CSI compression using two-sided model use case, at least</w:t>
      </w:r>
      <w:r>
        <w:rPr>
          <w:b/>
          <w:bCs/>
          <w:i/>
          <w:iCs/>
          <w:sz w:val="20"/>
          <w:szCs w:val="20"/>
        </w:rPr>
        <w:t xml:space="preserve"> the following options </w:t>
      </w:r>
      <w:r>
        <w:rPr>
          <w:b/>
          <w:bCs/>
          <w:i/>
          <w:iCs/>
          <w:color w:val="FF0000"/>
          <w:sz w:val="20"/>
          <w:szCs w:val="20"/>
        </w:rPr>
        <w:t>have been identified</w:t>
      </w:r>
      <w:r>
        <w:rPr>
          <w:b/>
          <w:bCs/>
          <w:i/>
          <w:iCs/>
          <w:sz w:val="20"/>
          <w:szCs w:val="20"/>
        </w:rPr>
        <w:t xml:space="preserve"> to define the information used to enable the UE to select a CSI generation model(s) that is compatible with the CSI reconstruction model(s) used by the gNB: </w:t>
      </w:r>
    </w:p>
    <w:p w14:paraId="049A5EFB"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313A7982"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2B543E27"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ID. </w:t>
      </w:r>
    </w:p>
    <w:p w14:paraId="59E13469"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2FA47C9B"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5: The information is indicated though a </w:t>
      </w:r>
      <w:r>
        <w:rPr>
          <w:rFonts w:ascii="Times New Roman" w:eastAsia="Malgun Gothic" w:hAnsi="Times New Roman"/>
          <w:b/>
          <w:bCs/>
          <w:i/>
          <w:iCs/>
          <w:strike/>
          <w:color w:val="FF0000"/>
          <w:szCs w:val="20"/>
          <w:lang w:val="en-US"/>
        </w:rPr>
        <w:t>reference</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section ID</w:t>
      </w:r>
      <w:r>
        <w:rPr>
          <w:rFonts w:ascii="Times New Roman" w:eastAsia="Malgun Gothic" w:hAnsi="Times New Roman"/>
          <w:b/>
          <w:bCs/>
          <w:i/>
          <w:iCs/>
          <w:szCs w:val="20"/>
          <w:lang w:val="en-US"/>
        </w:rPr>
        <w:t xml:space="preserve"> to a prior training session (</w:t>
      </w:r>
      <w:proofErr w:type="gramStart"/>
      <w:r>
        <w:rPr>
          <w:rFonts w:ascii="Times New Roman" w:eastAsia="Malgun Gothic" w:hAnsi="Times New Roman"/>
          <w:b/>
          <w:bCs/>
          <w:i/>
          <w:iCs/>
          <w:szCs w:val="20"/>
          <w:lang w:val="en-US"/>
        </w:rPr>
        <w:t>e.g.</w:t>
      </w:r>
      <w:proofErr w:type="gramEnd"/>
      <w:r>
        <w:rPr>
          <w:rFonts w:ascii="Times New Roman" w:eastAsia="Malgun Gothic" w:hAnsi="Times New Roman"/>
          <w:b/>
          <w:bCs/>
          <w:i/>
          <w:iCs/>
          <w:szCs w:val="20"/>
          <w:lang w:val="en-US"/>
        </w:rPr>
        <w:t xml:space="preserve"> using an API) between NW and UE. </w:t>
      </w:r>
    </w:p>
    <w:p w14:paraId="544D25B1" w14:textId="77777777" w:rsidR="008F7974" w:rsidRDefault="00000000">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lastRenderedPageBreak/>
        <w:t xml:space="preserve">Option 6: The information is up to UE/NW offline co-engineering alignment, transparent to 3GPP specification. </w:t>
      </w:r>
    </w:p>
    <w:p w14:paraId="2EABD9E8" w14:textId="77777777" w:rsidR="008F7974" w:rsidRDefault="00000000">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rPr>
        <w:t>Other options are not excluded.</w:t>
      </w:r>
    </w:p>
    <w:p w14:paraId="11D3749F" w14:textId="77777777" w:rsidR="008F7974" w:rsidRDefault="00000000">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Note: the disclosure of the vendor information during the model pairing procedure and model identification procedure should be considered.</w:t>
      </w:r>
    </w:p>
    <w:p w14:paraId="782DBB58" w14:textId="77777777" w:rsidR="008F7974" w:rsidRDefault="00000000">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Note: If UE employs a unified model per CSI report configuration </w:t>
      </w:r>
      <w:proofErr w:type="gramStart"/>
      <w:r>
        <w:rPr>
          <w:rFonts w:ascii="Times New Roman" w:eastAsia="Malgun Gothic" w:hAnsi="Times New Roman"/>
          <w:b/>
          <w:bCs/>
          <w:i/>
          <w:iCs/>
          <w:color w:val="FF0000"/>
          <w:szCs w:val="20"/>
          <w:lang w:val="en-US"/>
        </w:rPr>
        <w:t>compatible  to</w:t>
      </w:r>
      <w:proofErr w:type="gramEnd"/>
      <w:r>
        <w:rPr>
          <w:rFonts w:ascii="Times New Roman" w:eastAsia="Malgun Gothic" w:hAnsi="Times New Roman"/>
          <w:b/>
          <w:bCs/>
          <w:i/>
          <w:iCs/>
          <w:color w:val="FF0000"/>
          <w:szCs w:val="20"/>
          <w:lang w:val="en-US"/>
        </w:rPr>
        <w:t xml:space="preserve"> CSI reconstruction model(s) such indication is not needed.</w:t>
      </w:r>
    </w:p>
    <w:p w14:paraId="0D791908" w14:textId="77777777" w:rsidR="008F7974" w:rsidRDefault="00000000">
      <w:pPr>
        <w:pStyle w:val="ListParagraph"/>
        <w:numPr>
          <w:ilvl w:val="0"/>
          <w:numId w:val="18"/>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Note: Whether a central entity is required for defining/storing/maintaining the IDs need to be further discussed.  </w:t>
      </w:r>
    </w:p>
    <w:p w14:paraId="79C1F755" w14:textId="77777777" w:rsidR="008F7974" w:rsidRDefault="008F7974">
      <w:pPr>
        <w:rPr>
          <w:szCs w:val="20"/>
          <w:lang w:eastAsia="en-US"/>
        </w:rPr>
      </w:pPr>
    </w:p>
    <w:p w14:paraId="213A7742"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7B2989C7" w14:textId="77777777">
        <w:tc>
          <w:tcPr>
            <w:tcW w:w="2705" w:type="dxa"/>
          </w:tcPr>
          <w:p w14:paraId="5AFDF0B9" w14:textId="77777777" w:rsidR="008F7974" w:rsidRDefault="00000000">
            <w:pPr>
              <w:rPr>
                <w:b/>
                <w:bCs/>
                <w:sz w:val="20"/>
                <w:szCs w:val="20"/>
                <w:lang w:eastAsia="en-US"/>
              </w:rPr>
            </w:pPr>
            <w:r>
              <w:rPr>
                <w:b/>
                <w:bCs/>
                <w:sz w:val="20"/>
                <w:szCs w:val="20"/>
                <w:lang w:eastAsia="en-US"/>
              </w:rPr>
              <w:t>Company</w:t>
            </w:r>
          </w:p>
        </w:tc>
        <w:tc>
          <w:tcPr>
            <w:tcW w:w="6305" w:type="dxa"/>
          </w:tcPr>
          <w:p w14:paraId="5B08C990" w14:textId="77777777" w:rsidR="008F7974" w:rsidRDefault="00000000">
            <w:pPr>
              <w:rPr>
                <w:b/>
                <w:bCs/>
                <w:sz w:val="20"/>
                <w:szCs w:val="20"/>
                <w:lang w:eastAsia="en-US"/>
              </w:rPr>
            </w:pPr>
            <w:r>
              <w:rPr>
                <w:b/>
                <w:bCs/>
                <w:sz w:val="20"/>
                <w:szCs w:val="20"/>
                <w:lang w:eastAsia="en-US"/>
              </w:rPr>
              <w:t>View</w:t>
            </w:r>
          </w:p>
        </w:tc>
      </w:tr>
      <w:tr w:rsidR="008F7974" w14:paraId="411E9099" w14:textId="77777777">
        <w:tc>
          <w:tcPr>
            <w:tcW w:w="2705" w:type="dxa"/>
          </w:tcPr>
          <w:p w14:paraId="039789CA" w14:textId="77777777" w:rsidR="008F7974"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678DAC79" w14:textId="77777777" w:rsidR="008F7974" w:rsidRDefault="00000000">
            <w:pPr>
              <w:rPr>
                <w:sz w:val="20"/>
                <w:szCs w:val="20"/>
                <w:lang w:eastAsia="en-US"/>
              </w:rPr>
            </w:pPr>
            <w:r>
              <w:rPr>
                <w:rFonts w:hint="eastAsia"/>
                <w:sz w:val="20"/>
                <w:szCs w:val="20"/>
                <w:lang w:eastAsia="en-US"/>
              </w:rPr>
              <w:t>O</w:t>
            </w:r>
            <w:r>
              <w:rPr>
                <w:sz w:val="20"/>
                <w:szCs w:val="20"/>
                <w:lang w:eastAsia="en-US"/>
              </w:rPr>
              <w:t>K with the direction. For Option 5, there seems be a typo, it should be “session ID”.</w:t>
            </w:r>
          </w:p>
        </w:tc>
      </w:tr>
      <w:tr w:rsidR="008F7974" w14:paraId="7A2CA5B2" w14:textId="77777777">
        <w:tc>
          <w:tcPr>
            <w:tcW w:w="2705" w:type="dxa"/>
          </w:tcPr>
          <w:p w14:paraId="4C9E13F9" w14:textId="77777777" w:rsidR="008F7974" w:rsidRDefault="00000000">
            <w:pPr>
              <w:rPr>
                <w:rFonts w:eastAsiaTheme="minorEastAsia"/>
                <w:sz w:val="20"/>
                <w:szCs w:val="20"/>
              </w:rPr>
            </w:pPr>
            <w:r>
              <w:rPr>
                <w:rFonts w:eastAsiaTheme="minorEastAsia" w:hint="eastAsia"/>
                <w:sz w:val="20"/>
                <w:szCs w:val="20"/>
              </w:rPr>
              <w:t>CATT</w:t>
            </w:r>
          </w:p>
        </w:tc>
        <w:tc>
          <w:tcPr>
            <w:tcW w:w="6305" w:type="dxa"/>
          </w:tcPr>
          <w:p w14:paraId="677121DA" w14:textId="77777777" w:rsidR="008F7974" w:rsidRDefault="00000000">
            <w:pPr>
              <w:rPr>
                <w:rFonts w:eastAsiaTheme="minorEastAsia"/>
                <w:sz w:val="20"/>
                <w:szCs w:val="20"/>
              </w:rPr>
            </w:pPr>
            <w:r>
              <w:rPr>
                <w:rFonts w:eastAsiaTheme="minorEastAsia" w:hint="eastAsia"/>
                <w:sz w:val="20"/>
                <w:szCs w:val="20"/>
              </w:rPr>
              <w:t>Thanks for FL</w:t>
            </w:r>
            <w:r>
              <w:rPr>
                <w:rFonts w:eastAsiaTheme="minorEastAsia"/>
                <w:sz w:val="20"/>
                <w:szCs w:val="20"/>
              </w:rPr>
              <w:t>’</w:t>
            </w:r>
            <w:r>
              <w:rPr>
                <w:rFonts w:eastAsiaTheme="minorEastAsia" w:hint="eastAsia"/>
                <w:sz w:val="20"/>
                <w:szCs w:val="20"/>
              </w:rPr>
              <w:t xml:space="preserve">s </w:t>
            </w:r>
            <w:r>
              <w:rPr>
                <w:rFonts w:eastAsiaTheme="minorEastAsia"/>
                <w:sz w:val="20"/>
                <w:szCs w:val="20"/>
              </w:rPr>
              <w:t>clarification</w:t>
            </w:r>
            <w:r>
              <w:rPr>
                <w:rFonts w:eastAsiaTheme="minorEastAsia" w:hint="eastAsia"/>
                <w:sz w:val="20"/>
                <w:szCs w:val="20"/>
              </w:rPr>
              <w:t>. OK with the update.</w:t>
            </w:r>
          </w:p>
        </w:tc>
      </w:tr>
      <w:tr w:rsidR="008F7974" w14:paraId="39F8AE09" w14:textId="77777777">
        <w:tc>
          <w:tcPr>
            <w:tcW w:w="2705" w:type="dxa"/>
          </w:tcPr>
          <w:p w14:paraId="1DDDA762" w14:textId="77777777" w:rsidR="008F7974"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B6B2F0B" w14:textId="77777777" w:rsidR="008F7974" w:rsidRDefault="00000000">
            <w:pPr>
              <w:rPr>
                <w:rFonts w:eastAsiaTheme="minorEastAsia"/>
                <w:sz w:val="20"/>
                <w:szCs w:val="20"/>
              </w:rPr>
            </w:pPr>
            <w:r>
              <w:rPr>
                <w:rFonts w:eastAsiaTheme="minorEastAsia" w:hint="eastAsia"/>
                <w:sz w:val="20"/>
                <w:szCs w:val="20"/>
              </w:rPr>
              <w:t>F</w:t>
            </w:r>
            <w:r>
              <w:rPr>
                <w:rFonts w:eastAsiaTheme="minorEastAsia"/>
                <w:sz w:val="20"/>
                <w:szCs w:val="20"/>
              </w:rPr>
              <w:t xml:space="preserve">or the last bullet, what is the central entity? </w:t>
            </w:r>
            <w:r>
              <w:rPr>
                <w:rFonts w:eastAsiaTheme="minorEastAsia" w:hint="eastAsia"/>
                <w:sz w:val="20"/>
                <w:szCs w:val="20"/>
              </w:rPr>
              <w:t>Do</w:t>
            </w:r>
            <w:r>
              <w:rPr>
                <w:rFonts w:eastAsiaTheme="minorEastAsia"/>
                <w:sz w:val="20"/>
                <w:szCs w:val="20"/>
              </w:rPr>
              <w:t>es it mean neutral entity?</w:t>
            </w:r>
          </w:p>
        </w:tc>
      </w:tr>
      <w:tr w:rsidR="008F7974" w14:paraId="1248211B" w14:textId="77777777">
        <w:tc>
          <w:tcPr>
            <w:tcW w:w="2705" w:type="dxa"/>
          </w:tcPr>
          <w:p w14:paraId="14395E79" w14:textId="77777777" w:rsidR="008F7974" w:rsidRDefault="00000000">
            <w:pPr>
              <w:rPr>
                <w:rFonts w:eastAsia="SimSun"/>
                <w:sz w:val="20"/>
                <w:szCs w:val="20"/>
              </w:rPr>
            </w:pPr>
            <w:r>
              <w:rPr>
                <w:rFonts w:eastAsia="SimSun" w:hint="eastAsia"/>
                <w:sz w:val="20"/>
                <w:szCs w:val="20"/>
              </w:rPr>
              <w:t>ZTE</w:t>
            </w:r>
          </w:p>
        </w:tc>
        <w:tc>
          <w:tcPr>
            <w:tcW w:w="6305" w:type="dxa"/>
          </w:tcPr>
          <w:p w14:paraId="77E9FB34" w14:textId="77777777" w:rsidR="008F7974" w:rsidRDefault="00000000">
            <w:pPr>
              <w:rPr>
                <w:rFonts w:eastAsia="SimSun"/>
                <w:sz w:val="20"/>
                <w:szCs w:val="20"/>
              </w:rPr>
            </w:pPr>
            <w:r>
              <w:rPr>
                <w:rFonts w:eastAsia="SimSun" w:hint="eastAsia"/>
                <w:sz w:val="20"/>
                <w:szCs w:val="20"/>
              </w:rPr>
              <w:t>To our understanding, session ID in Option 5 is a kind of pairing ID in Option 3, which indicates the pairing models in Type 2.  So, the Option 5 can be removed since Option 3 can include this case.</w:t>
            </w:r>
          </w:p>
          <w:p w14:paraId="66570362" w14:textId="77777777" w:rsidR="008F7974" w:rsidRDefault="00000000">
            <w:pPr>
              <w:pStyle w:val="ListParagraph"/>
              <w:numPr>
                <w:ilvl w:val="0"/>
                <w:numId w:val="18"/>
              </w:numPr>
              <w:tabs>
                <w:tab w:val="left" w:pos="990"/>
              </w:tabs>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Option 5: The information is indicated though a </w:t>
            </w:r>
            <w:r>
              <w:rPr>
                <w:rFonts w:ascii="Times New Roman" w:eastAsia="Malgun Gothic" w:hAnsi="Times New Roman"/>
                <w:b/>
                <w:bCs/>
                <w:i/>
                <w:iCs/>
                <w:strike/>
                <w:color w:val="FF0000"/>
                <w:szCs w:val="20"/>
                <w:lang w:val="en-US"/>
              </w:rPr>
              <w:t>reference</w:t>
            </w:r>
            <w:r>
              <w:rPr>
                <w:rFonts w:ascii="Times New Roman" w:eastAsia="Malgun Gothic" w:hAnsi="Times New Roman"/>
                <w:b/>
                <w:bCs/>
                <w:i/>
                <w:iCs/>
                <w:strike/>
                <w:szCs w:val="20"/>
                <w:lang w:val="en-US"/>
              </w:rPr>
              <w:t xml:space="preserve"> </w:t>
            </w:r>
            <w:r>
              <w:rPr>
                <w:rFonts w:ascii="Times New Roman" w:eastAsia="Malgun Gothic" w:hAnsi="Times New Roman"/>
                <w:b/>
                <w:bCs/>
                <w:i/>
                <w:iCs/>
                <w:strike/>
                <w:color w:val="FF0000"/>
                <w:szCs w:val="20"/>
                <w:lang w:val="en-US"/>
              </w:rPr>
              <w:t>section ID</w:t>
            </w:r>
            <w:r>
              <w:rPr>
                <w:rFonts w:ascii="Times New Roman" w:eastAsia="Malgun Gothic" w:hAnsi="Times New Roman"/>
                <w:b/>
                <w:bCs/>
                <w:i/>
                <w:iCs/>
                <w:strike/>
                <w:szCs w:val="20"/>
                <w:lang w:val="en-US"/>
              </w:rPr>
              <w:t xml:space="preserve"> to a prior training session (</w:t>
            </w:r>
            <w:proofErr w:type="gramStart"/>
            <w:r>
              <w:rPr>
                <w:rFonts w:ascii="Times New Roman" w:eastAsia="Malgun Gothic" w:hAnsi="Times New Roman"/>
                <w:b/>
                <w:bCs/>
                <w:i/>
                <w:iCs/>
                <w:strike/>
                <w:szCs w:val="20"/>
                <w:lang w:val="en-US"/>
              </w:rPr>
              <w:t>e.g.</w:t>
            </w:r>
            <w:proofErr w:type="gramEnd"/>
            <w:r>
              <w:rPr>
                <w:rFonts w:ascii="Times New Roman" w:eastAsia="Malgun Gothic" w:hAnsi="Times New Roman"/>
                <w:b/>
                <w:bCs/>
                <w:i/>
                <w:iCs/>
                <w:strike/>
                <w:szCs w:val="20"/>
                <w:lang w:val="en-US"/>
              </w:rPr>
              <w:t xml:space="preserve"> using an API) between NW and UE. </w:t>
            </w:r>
          </w:p>
          <w:p w14:paraId="3329AC6E" w14:textId="77777777" w:rsidR="008F7974" w:rsidRDefault="00000000">
            <w:pPr>
              <w:rPr>
                <w:rFonts w:eastAsia="SimSun"/>
                <w:sz w:val="20"/>
                <w:szCs w:val="20"/>
              </w:rPr>
            </w:pPr>
            <w:r>
              <w:rPr>
                <w:rFonts w:eastAsia="SimSun" w:hint="eastAsia"/>
                <w:sz w:val="20"/>
                <w:szCs w:val="20"/>
              </w:rPr>
              <w:t xml:space="preserve">In addition, for the last Note, </w:t>
            </w:r>
            <w:r>
              <w:rPr>
                <w:rFonts w:eastAsia="SimSun"/>
                <w:b/>
                <w:bCs/>
                <w:sz w:val="20"/>
                <w:szCs w:val="20"/>
              </w:rPr>
              <w:t>‘</w:t>
            </w:r>
            <w:r>
              <w:rPr>
                <w:rFonts w:eastAsia="SimSun" w:hint="eastAsia"/>
                <w:b/>
                <w:bCs/>
                <w:sz w:val="20"/>
                <w:szCs w:val="20"/>
              </w:rPr>
              <w:t>whether a central entity is is required for defining/storing/maintaining the IDs</w:t>
            </w:r>
            <w:r>
              <w:rPr>
                <w:rFonts w:eastAsia="SimSun"/>
                <w:b/>
                <w:bCs/>
                <w:sz w:val="20"/>
                <w:szCs w:val="20"/>
              </w:rPr>
              <w:t>’</w:t>
            </w:r>
            <w:r>
              <w:rPr>
                <w:rFonts w:eastAsia="SimSun" w:hint="eastAsia"/>
                <w:b/>
                <w:bCs/>
                <w:sz w:val="20"/>
                <w:szCs w:val="20"/>
              </w:rPr>
              <w:t xml:space="preserve"> </w:t>
            </w:r>
            <w:r>
              <w:rPr>
                <w:rFonts w:eastAsia="SimSun" w:hint="eastAsia"/>
                <w:sz w:val="20"/>
                <w:szCs w:val="20"/>
              </w:rPr>
              <w:t>should be removed since this issue should first be discussed in Agenda 9.2.1 clearly, or even discussed in RAN2.</w:t>
            </w:r>
          </w:p>
          <w:p w14:paraId="60C8CC07" w14:textId="77777777" w:rsidR="008F7974" w:rsidRDefault="00000000">
            <w:pPr>
              <w:pStyle w:val="ListParagraph"/>
              <w:numPr>
                <w:ilvl w:val="0"/>
                <w:numId w:val="18"/>
              </w:numPr>
              <w:tabs>
                <w:tab w:val="left" w:pos="990"/>
              </w:tabs>
              <w:ind w:leftChars="0"/>
              <w:rPr>
                <w:rFonts w:ascii="Times New Roman" w:eastAsia="SimSun" w:hAnsi="Times New Roman"/>
                <w:szCs w:val="20"/>
                <w:lang w:val="en-US"/>
              </w:rPr>
            </w:pPr>
            <w:r>
              <w:rPr>
                <w:rFonts w:ascii="Times New Roman" w:eastAsia="Malgun Gothic" w:hAnsi="Times New Roman"/>
                <w:b/>
                <w:bCs/>
                <w:i/>
                <w:iCs/>
                <w:strike/>
                <w:color w:val="FF0000"/>
                <w:szCs w:val="20"/>
                <w:lang w:val="en-US"/>
              </w:rPr>
              <w:t xml:space="preserve">Note: Whether a central entity is required for defining/storing/maintaining the IDs need to be further discussed.  </w:t>
            </w:r>
          </w:p>
        </w:tc>
      </w:tr>
    </w:tbl>
    <w:p w14:paraId="742AC63F" w14:textId="77777777" w:rsidR="008F7974" w:rsidRDefault="008F7974">
      <w:pPr>
        <w:pStyle w:val="ListParagraph"/>
        <w:ind w:leftChars="0" w:left="420" w:firstLine="0"/>
      </w:pPr>
    </w:p>
    <w:p w14:paraId="28045CFE" w14:textId="77777777" w:rsidR="008F7974" w:rsidRDefault="008F7974">
      <w:pPr>
        <w:tabs>
          <w:tab w:val="left" w:pos="990"/>
        </w:tabs>
        <w:rPr>
          <w:rFonts w:eastAsia="Malgun Gothic"/>
          <w:b/>
          <w:bCs/>
          <w:i/>
          <w:iCs/>
          <w:sz w:val="20"/>
          <w:szCs w:val="20"/>
        </w:rPr>
      </w:pPr>
    </w:p>
    <w:p w14:paraId="4A704AB9" w14:textId="77777777" w:rsidR="008F7974" w:rsidRDefault="008F7974">
      <w:pPr>
        <w:tabs>
          <w:tab w:val="left" w:pos="990"/>
        </w:tabs>
        <w:rPr>
          <w:rFonts w:eastAsia="Malgun Gothic"/>
          <w:b/>
          <w:bCs/>
          <w:i/>
          <w:iCs/>
          <w:sz w:val="20"/>
          <w:szCs w:val="20"/>
        </w:rPr>
      </w:pPr>
    </w:p>
    <w:p w14:paraId="50EF7BDD" w14:textId="77777777" w:rsidR="008F7974" w:rsidRDefault="008F7974">
      <w:pPr>
        <w:tabs>
          <w:tab w:val="left" w:pos="990"/>
        </w:tabs>
        <w:rPr>
          <w:rFonts w:eastAsia="Malgun Gothic"/>
          <w:b/>
          <w:bCs/>
          <w:i/>
          <w:iCs/>
          <w:sz w:val="20"/>
          <w:szCs w:val="20"/>
        </w:rPr>
      </w:pPr>
    </w:p>
    <w:p w14:paraId="0E6FB344" w14:textId="77777777" w:rsidR="008F7974" w:rsidRDefault="00000000">
      <w:pPr>
        <w:pStyle w:val="Heading3"/>
        <w:numPr>
          <w:ilvl w:val="0"/>
          <w:numId w:val="0"/>
        </w:numPr>
        <w:rPr>
          <w:b/>
          <w:bCs/>
          <w:i/>
          <w:iCs/>
          <w:sz w:val="20"/>
          <w:szCs w:val="20"/>
        </w:rPr>
      </w:pPr>
      <w:r>
        <w:rPr>
          <w:b/>
          <w:bCs/>
          <w:i/>
          <w:iCs/>
          <w:sz w:val="20"/>
          <w:szCs w:val="20"/>
        </w:rPr>
        <w:t xml:space="preserve">Proposal 2-3-2(closed): </w:t>
      </w:r>
    </w:p>
    <w:p w14:paraId="6E3CF358" w14:textId="77777777" w:rsidR="008F7974" w:rsidRDefault="00000000">
      <w:pPr>
        <w:rPr>
          <w:b/>
          <w:bCs/>
          <w:i/>
          <w:iCs/>
          <w:sz w:val="20"/>
          <w:szCs w:val="20"/>
        </w:rPr>
      </w:pPr>
      <w:r>
        <w:rPr>
          <w:b/>
          <w:bCs/>
          <w:i/>
          <w:iCs/>
          <w:sz w:val="20"/>
          <w:szCs w:val="20"/>
        </w:rPr>
        <w:t xml:space="preserve">In CSI compression using two-sided model use case, use UE capability framework as a starting point to define the procedure to enable the UE to select a CSI generation model compatible with the CSI reconstruction model used by the gNB.  </w:t>
      </w:r>
    </w:p>
    <w:p w14:paraId="3350674A" w14:textId="77777777" w:rsidR="008F797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FFS other procedures when multiple models are supported through UE capability report.  </w:t>
      </w:r>
    </w:p>
    <w:p w14:paraId="2E974026" w14:textId="77777777" w:rsidR="008F7974" w:rsidRDefault="008F7974">
      <w:pPr>
        <w:rPr>
          <w:rFonts w:eastAsia="Malgun Gothic"/>
          <w:b/>
          <w:bCs/>
          <w:i/>
          <w:iCs/>
          <w:color w:val="FF0000"/>
          <w:sz w:val="20"/>
          <w:szCs w:val="20"/>
        </w:rPr>
      </w:pPr>
    </w:p>
    <w:p w14:paraId="7B84C978"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343AE7D0" w14:textId="77777777">
        <w:tc>
          <w:tcPr>
            <w:tcW w:w="2705" w:type="dxa"/>
          </w:tcPr>
          <w:p w14:paraId="3031EE5D" w14:textId="77777777" w:rsidR="008F7974" w:rsidRDefault="00000000">
            <w:pPr>
              <w:rPr>
                <w:b/>
                <w:bCs/>
                <w:sz w:val="20"/>
                <w:szCs w:val="20"/>
                <w:lang w:eastAsia="en-US"/>
              </w:rPr>
            </w:pPr>
            <w:r>
              <w:rPr>
                <w:b/>
                <w:bCs/>
                <w:sz w:val="20"/>
                <w:szCs w:val="20"/>
                <w:lang w:eastAsia="en-US"/>
              </w:rPr>
              <w:t>Company</w:t>
            </w:r>
          </w:p>
        </w:tc>
        <w:tc>
          <w:tcPr>
            <w:tcW w:w="6305" w:type="dxa"/>
          </w:tcPr>
          <w:p w14:paraId="069243AD" w14:textId="77777777" w:rsidR="008F7974" w:rsidRDefault="00000000">
            <w:pPr>
              <w:rPr>
                <w:b/>
                <w:bCs/>
                <w:sz w:val="20"/>
                <w:szCs w:val="20"/>
                <w:lang w:eastAsia="en-US"/>
              </w:rPr>
            </w:pPr>
            <w:r>
              <w:rPr>
                <w:b/>
                <w:bCs/>
                <w:sz w:val="20"/>
                <w:szCs w:val="20"/>
                <w:lang w:eastAsia="en-US"/>
              </w:rPr>
              <w:t>View</w:t>
            </w:r>
          </w:p>
        </w:tc>
      </w:tr>
      <w:tr w:rsidR="008F7974" w14:paraId="77DA4D93" w14:textId="77777777">
        <w:tc>
          <w:tcPr>
            <w:tcW w:w="2705" w:type="dxa"/>
          </w:tcPr>
          <w:p w14:paraId="52DBF798" w14:textId="77777777" w:rsidR="008F7974" w:rsidRDefault="00000000">
            <w:pPr>
              <w:rPr>
                <w:bCs/>
                <w:sz w:val="20"/>
                <w:szCs w:val="20"/>
                <w:lang w:eastAsia="en-US"/>
              </w:rPr>
            </w:pPr>
            <w:r>
              <w:rPr>
                <w:rFonts w:hint="eastAsia"/>
                <w:bCs/>
                <w:sz w:val="20"/>
                <w:szCs w:val="20"/>
                <w:lang w:eastAsia="en-US"/>
              </w:rPr>
              <w:t>H</w:t>
            </w:r>
            <w:r>
              <w:rPr>
                <w:bCs/>
                <w:sz w:val="20"/>
                <w:szCs w:val="20"/>
                <w:lang w:eastAsia="en-US"/>
              </w:rPr>
              <w:t>uawei, HiSilicon</w:t>
            </w:r>
          </w:p>
        </w:tc>
        <w:tc>
          <w:tcPr>
            <w:tcW w:w="6305" w:type="dxa"/>
          </w:tcPr>
          <w:p w14:paraId="5BB664AC" w14:textId="77777777" w:rsidR="008F7974" w:rsidRDefault="00000000">
            <w:pPr>
              <w:rPr>
                <w:bCs/>
                <w:sz w:val="20"/>
                <w:szCs w:val="20"/>
                <w:lang w:eastAsia="en-US"/>
              </w:rPr>
            </w:pPr>
            <w:r>
              <w:rPr>
                <w:rFonts w:hint="eastAsia"/>
                <w:bCs/>
                <w:sz w:val="20"/>
                <w:szCs w:val="20"/>
                <w:lang w:eastAsia="en-US"/>
              </w:rPr>
              <w:t>W</w:t>
            </w:r>
            <w:r>
              <w:rPr>
                <w:bCs/>
                <w:sz w:val="20"/>
                <w:szCs w:val="20"/>
                <w:lang w:eastAsia="en-US"/>
              </w:rPr>
              <w:t>hat does “UE capability” here mean? If it means to report the model/functionality information based on UE capability report, we think this sense has been addressed in the 9.2.1 agreement (112b-e)</w:t>
            </w:r>
          </w:p>
          <w:p w14:paraId="7F410E3F" w14:textId="77777777" w:rsidR="008F7974" w:rsidRDefault="008F7974">
            <w:pPr>
              <w:rPr>
                <w:bCs/>
                <w:sz w:val="20"/>
                <w:szCs w:val="20"/>
                <w:lang w:eastAsia="en-US"/>
              </w:rPr>
            </w:pPr>
          </w:p>
          <w:p w14:paraId="7DCC7913" w14:textId="77777777" w:rsidR="008F7974" w:rsidRDefault="00000000">
            <w:pPr>
              <w:rPr>
                <w:rFonts w:eastAsia="Batang"/>
                <w:sz w:val="20"/>
                <w:szCs w:val="20"/>
                <w:highlight w:val="green"/>
                <w:lang w:val="en-GB"/>
              </w:rPr>
            </w:pPr>
            <w:r>
              <w:rPr>
                <w:rFonts w:eastAsia="Batang"/>
                <w:sz w:val="20"/>
                <w:szCs w:val="20"/>
                <w:highlight w:val="green"/>
                <w:lang w:val="en-GB"/>
              </w:rPr>
              <w:t>Agreement</w:t>
            </w:r>
          </w:p>
          <w:p w14:paraId="284DC737" w14:textId="77777777" w:rsidR="008F7974" w:rsidRDefault="00000000">
            <w:pPr>
              <w:numPr>
                <w:ilvl w:val="0"/>
                <w:numId w:val="21"/>
              </w:numPr>
              <w:overflowPunct w:val="0"/>
              <w:spacing w:after="180"/>
              <w:contextualSpacing/>
              <w:textAlignment w:val="baseline"/>
              <w:rPr>
                <w:sz w:val="20"/>
                <w:szCs w:val="20"/>
                <w:lang w:val="en-GB" w:eastAsia="ja-JP"/>
              </w:rPr>
            </w:pPr>
            <w:r>
              <w:rPr>
                <w:sz w:val="20"/>
                <w:szCs w:val="20"/>
                <w:lang w:val="en-GB" w:eastAsia="ja-JP"/>
              </w:rPr>
              <w:lastRenderedPageBreak/>
              <w:t>For AI/ML functionality identification and functionality-based LCM of UE-side models and/or UE-part of two-sided models:</w:t>
            </w:r>
          </w:p>
          <w:p w14:paraId="4AE03F74" w14:textId="77777777" w:rsidR="008F7974" w:rsidRDefault="00000000">
            <w:pPr>
              <w:numPr>
                <w:ilvl w:val="1"/>
                <w:numId w:val="21"/>
              </w:numPr>
              <w:overflowPunct w:val="0"/>
              <w:spacing w:after="180"/>
              <w:contextualSpacing/>
              <w:textAlignment w:val="baseline"/>
              <w:rPr>
                <w:sz w:val="20"/>
                <w:szCs w:val="20"/>
                <w:lang w:val="en-GB" w:eastAsia="ja-JP"/>
              </w:rPr>
            </w:pPr>
            <w:r>
              <w:rPr>
                <w:sz w:val="20"/>
                <w:szCs w:val="20"/>
                <w:lang w:val="en-GB" w:eastAsia="ja-JP"/>
              </w:rPr>
              <w:t>Functionality refers to</w:t>
            </w:r>
            <w:r>
              <w:rPr>
                <w:rFonts w:eastAsia="MS Mincho"/>
                <w:sz w:val="20"/>
                <w:szCs w:val="20"/>
                <w:lang w:val="en-GB" w:eastAsia="ja-JP"/>
              </w:rPr>
              <w:t xml:space="preserve"> an AI/ML-enabled Feature/FG enabled by configuration(s), where configuration(s) is(are) supported based on conditions indicated by </w:t>
            </w:r>
            <w:r>
              <w:rPr>
                <w:rFonts w:eastAsia="MS Mincho"/>
                <w:sz w:val="20"/>
                <w:szCs w:val="20"/>
                <w:highlight w:val="yellow"/>
                <w:lang w:val="en-GB" w:eastAsia="ja-JP"/>
              </w:rPr>
              <w:t>UE capability</w:t>
            </w:r>
            <w:r>
              <w:rPr>
                <w:rFonts w:eastAsia="MS Mincho"/>
                <w:sz w:val="20"/>
                <w:szCs w:val="20"/>
                <w:lang w:val="en-GB" w:eastAsia="ja-JP"/>
              </w:rPr>
              <w:t>.</w:t>
            </w:r>
          </w:p>
          <w:p w14:paraId="17EF2101" w14:textId="77777777" w:rsidR="008F7974" w:rsidRDefault="00000000">
            <w:pPr>
              <w:numPr>
                <w:ilvl w:val="1"/>
                <w:numId w:val="21"/>
              </w:numPr>
              <w:overflowPunct w:val="0"/>
              <w:spacing w:after="180"/>
              <w:contextualSpacing/>
              <w:textAlignment w:val="baseline"/>
              <w:rPr>
                <w:sz w:val="20"/>
                <w:szCs w:val="20"/>
                <w:lang w:val="en-GB" w:eastAsia="ja-JP"/>
              </w:rPr>
            </w:pPr>
            <w:r>
              <w:rPr>
                <w:sz w:val="20"/>
                <w:szCs w:val="20"/>
                <w:lang w:val="en-GB" w:eastAsia="ja-JP"/>
              </w:rPr>
              <w:t>….</w:t>
            </w:r>
          </w:p>
          <w:p w14:paraId="4BD1F15D" w14:textId="77777777" w:rsidR="008F7974" w:rsidRDefault="00000000">
            <w:pPr>
              <w:numPr>
                <w:ilvl w:val="0"/>
                <w:numId w:val="21"/>
              </w:numPr>
              <w:overflowPunct w:val="0"/>
              <w:spacing w:after="180"/>
              <w:contextualSpacing/>
              <w:textAlignment w:val="baseline"/>
              <w:rPr>
                <w:sz w:val="20"/>
                <w:szCs w:val="20"/>
                <w:lang w:val="en-GB" w:eastAsia="ja-JP"/>
              </w:rPr>
            </w:pPr>
            <w:r>
              <w:rPr>
                <w:sz w:val="20"/>
                <w:szCs w:val="20"/>
                <w:lang w:val="en-GB" w:eastAsia="ja-JP"/>
              </w:rPr>
              <w:t>For AI/ML model identification and model-ID-based LCM of UE-side models and/or UE-part of two-sided models:</w:t>
            </w:r>
          </w:p>
          <w:p w14:paraId="502559FF" w14:textId="77777777" w:rsidR="008F7974" w:rsidRDefault="00000000">
            <w:pPr>
              <w:numPr>
                <w:ilvl w:val="1"/>
                <w:numId w:val="21"/>
              </w:numPr>
              <w:overflowPunct w:val="0"/>
              <w:spacing w:after="180"/>
              <w:contextualSpacing/>
              <w:textAlignment w:val="baseline"/>
              <w:rPr>
                <w:sz w:val="20"/>
                <w:szCs w:val="20"/>
                <w:lang w:val="en-GB" w:eastAsia="ja-JP"/>
              </w:rPr>
            </w:pPr>
            <w:r>
              <w:rPr>
                <w:sz w:val="20"/>
                <w:szCs w:val="20"/>
                <w:lang w:val="en-GB" w:eastAsia="ja-JP"/>
              </w:rPr>
              <w:t xml:space="preserve">model-ID-based LCM operates based on identified models, where a model may be associated with specific configurations/conditions associated with </w:t>
            </w:r>
            <w:r>
              <w:rPr>
                <w:sz w:val="20"/>
                <w:szCs w:val="20"/>
                <w:highlight w:val="yellow"/>
                <w:lang w:val="en-GB" w:eastAsia="ja-JP"/>
              </w:rPr>
              <w:t>UE capability</w:t>
            </w:r>
            <w:r>
              <w:rPr>
                <w:sz w:val="20"/>
                <w:szCs w:val="20"/>
                <w:lang w:val="en-GB" w:eastAsia="ja-JP"/>
              </w:rPr>
              <w:t xml:space="preserve"> of an AI/ML-enabled Feature/FG and additional conditions (e.g., scenarios, sites, and datasets) as determined/identified between UE-side and NW-side.</w:t>
            </w:r>
          </w:p>
          <w:p w14:paraId="43FA63FA" w14:textId="77777777" w:rsidR="008F7974" w:rsidRDefault="008F7974">
            <w:pPr>
              <w:rPr>
                <w:bCs/>
                <w:sz w:val="20"/>
                <w:szCs w:val="20"/>
                <w:lang w:val="en-GB" w:eastAsia="en-US"/>
              </w:rPr>
            </w:pPr>
          </w:p>
        </w:tc>
      </w:tr>
      <w:tr w:rsidR="008F7974" w14:paraId="364749CB" w14:textId="77777777">
        <w:tc>
          <w:tcPr>
            <w:tcW w:w="2705" w:type="dxa"/>
          </w:tcPr>
          <w:p w14:paraId="0CDF05DA" w14:textId="77777777" w:rsidR="008F7974" w:rsidRDefault="00000000">
            <w:pPr>
              <w:rPr>
                <w:b/>
                <w:bCs/>
                <w:sz w:val="20"/>
                <w:szCs w:val="20"/>
                <w:lang w:eastAsia="en-US"/>
              </w:rPr>
            </w:pPr>
            <w:r>
              <w:rPr>
                <w:rFonts w:eastAsia="Yu Mincho"/>
                <w:sz w:val="20"/>
                <w:szCs w:val="20"/>
                <w:lang w:eastAsia="ja-JP"/>
              </w:rPr>
              <w:lastRenderedPageBreak/>
              <w:t>NTT DOCOMO</w:t>
            </w:r>
          </w:p>
        </w:tc>
        <w:tc>
          <w:tcPr>
            <w:tcW w:w="6305" w:type="dxa"/>
          </w:tcPr>
          <w:p w14:paraId="62F04300" w14:textId="77777777" w:rsidR="008F7974" w:rsidRDefault="00000000">
            <w:pPr>
              <w:rPr>
                <w:b/>
                <w:bCs/>
                <w:sz w:val="20"/>
                <w:szCs w:val="20"/>
                <w:lang w:eastAsia="en-US"/>
              </w:rPr>
            </w:pPr>
            <w:r>
              <w:rPr>
                <w:rFonts w:eastAsia="Yu Mincho"/>
                <w:sz w:val="20"/>
                <w:szCs w:val="20"/>
                <w:lang w:eastAsia="ja-JP"/>
              </w:rPr>
              <w:t>Support the proposal.</w:t>
            </w:r>
          </w:p>
        </w:tc>
      </w:tr>
      <w:tr w:rsidR="008F7974" w14:paraId="23327B53" w14:textId="77777777">
        <w:tc>
          <w:tcPr>
            <w:tcW w:w="2705" w:type="dxa"/>
          </w:tcPr>
          <w:p w14:paraId="67E6AEB6"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17C95E47" w14:textId="77777777" w:rsidR="008F7974" w:rsidRDefault="00000000">
            <w:pPr>
              <w:rPr>
                <w:rFonts w:eastAsia="Yu Mincho"/>
                <w:sz w:val="20"/>
                <w:szCs w:val="20"/>
                <w:lang w:eastAsia="ja-JP"/>
              </w:rPr>
            </w:pPr>
            <w:r>
              <w:rPr>
                <w:rFonts w:eastAsia="Yu Mincho"/>
                <w:sz w:val="20"/>
                <w:szCs w:val="20"/>
                <w:lang w:eastAsia="ja-JP"/>
              </w:rPr>
              <w:t>Support</w:t>
            </w:r>
          </w:p>
        </w:tc>
      </w:tr>
      <w:tr w:rsidR="008F7974" w14:paraId="1E2670AE" w14:textId="77777777">
        <w:tc>
          <w:tcPr>
            <w:tcW w:w="2705" w:type="dxa"/>
          </w:tcPr>
          <w:p w14:paraId="62B1D519" w14:textId="77777777" w:rsidR="008F7974" w:rsidRDefault="00000000">
            <w:pPr>
              <w:rPr>
                <w:rFonts w:eastAsia="Yu Mincho"/>
                <w:sz w:val="20"/>
                <w:szCs w:val="20"/>
                <w:lang w:eastAsia="ja-JP"/>
              </w:rPr>
            </w:pPr>
            <w:r>
              <w:rPr>
                <w:rFonts w:eastAsia="Yu Mincho"/>
                <w:sz w:val="20"/>
                <w:szCs w:val="20"/>
                <w:lang w:eastAsia="ja-JP"/>
              </w:rPr>
              <w:t>Futurewei</w:t>
            </w:r>
          </w:p>
        </w:tc>
        <w:tc>
          <w:tcPr>
            <w:tcW w:w="6305" w:type="dxa"/>
          </w:tcPr>
          <w:p w14:paraId="5B4917E4" w14:textId="77777777" w:rsidR="008F7974" w:rsidRDefault="00000000">
            <w:pPr>
              <w:rPr>
                <w:rFonts w:eastAsia="Yu Mincho"/>
                <w:sz w:val="20"/>
                <w:szCs w:val="20"/>
                <w:lang w:eastAsia="ja-JP"/>
              </w:rPr>
            </w:pPr>
            <w:r>
              <w:rPr>
                <w:rFonts w:eastAsia="Yu Mincho"/>
                <w:sz w:val="20"/>
                <w:szCs w:val="20"/>
                <w:lang w:eastAsia="ja-JP"/>
              </w:rPr>
              <w:t>We are ok with the proposal.</w:t>
            </w:r>
          </w:p>
        </w:tc>
      </w:tr>
      <w:tr w:rsidR="008F7974" w14:paraId="3246CFF8" w14:textId="77777777">
        <w:tc>
          <w:tcPr>
            <w:tcW w:w="2705" w:type="dxa"/>
          </w:tcPr>
          <w:p w14:paraId="43BD7770" w14:textId="77777777" w:rsidR="008F7974" w:rsidRDefault="00000000">
            <w:pPr>
              <w:rPr>
                <w:rFonts w:eastAsia="Yu Mincho"/>
                <w:sz w:val="20"/>
                <w:szCs w:val="20"/>
                <w:lang w:eastAsia="ja-JP"/>
              </w:rPr>
            </w:pPr>
            <w:r>
              <w:rPr>
                <w:rFonts w:eastAsia="Yu Mincho"/>
                <w:sz w:val="20"/>
                <w:szCs w:val="20"/>
                <w:lang w:eastAsia="ja-JP"/>
              </w:rPr>
              <w:t>Qualcomm</w:t>
            </w:r>
          </w:p>
        </w:tc>
        <w:tc>
          <w:tcPr>
            <w:tcW w:w="6305" w:type="dxa"/>
          </w:tcPr>
          <w:p w14:paraId="569BCE51" w14:textId="77777777" w:rsidR="008F7974" w:rsidRDefault="00000000">
            <w:pPr>
              <w:rPr>
                <w:rFonts w:eastAsia="Yu Mincho"/>
                <w:sz w:val="20"/>
                <w:szCs w:val="20"/>
                <w:lang w:eastAsia="ja-JP"/>
              </w:rPr>
            </w:pPr>
            <w:r>
              <w:rPr>
                <w:rFonts w:eastAsia="Yu Mincho"/>
                <w:sz w:val="20"/>
                <w:szCs w:val="20"/>
                <w:lang w:eastAsia="ja-JP"/>
              </w:rPr>
              <w:t>The proposal is not clear. If this is agreed, what procedure does it imply?</w:t>
            </w:r>
          </w:p>
        </w:tc>
      </w:tr>
      <w:tr w:rsidR="008F7974" w14:paraId="668AB301" w14:textId="77777777">
        <w:tc>
          <w:tcPr>
            <w:tcW w:w="2705" w:type="dxa"/>
          </w:tcPr>
          <w:p w14:paraId="61A52F10" w14:textId="77777777" w:rsidR="008F7974" w:rsidRDefault="00000000">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190B6E14" w14:textId="77777777" w:rsidR="008F7974" w:rsidRDefault="00000000">
            <w:pPr>
              <w:rPr>
                <w:rFonts w:eastAsia="Yu Mincho"/>
                <w:sz w:val="20"/>
                <w:szCs w:val="20"/>
                <w:lang w:eastAsia="ja-JP"/>
              </w:rPr>
            </w:pPr>
            <w:r>
              <w:rPr>
                <w:rFonts w:eastAsia="Malgun Gothic" w:hint="eastAsia"/>
                <w:sz w:val="20"/>
                <w:szCs w:val="20"/>
                <w:lang w:eastAsia="ko-KR"/>
              </w:rPr>
              <w:t>I</w:t>
            </w:r>
            <w:r>
              <w:rPr>
                <w:rFonts w:eastAsia="Malgun Gothic"/>
                <w:sz w:val="20"/>
                <w:szCs w:val="20"/>
                <w:lang w:eastAsia="ko-KR"/>
              </w:rPr>
              <w:t>n our view, this may relate to and can be discussed in 9.2.1.</w:t>
            </w:r>
          </w:p>
        </w:tc>
      </w:tr>
      <w:tr w:rsidR="008F7974" w14:paraId="7445851B" w14:textId="77777777">
        <w:tc>
          <w:tcPr>
            <w:tcW w:w="2705" w:type="dxa"/>
          </w:tcPr>
          <w:p w14:paraId="720220FA" w14:textId="77777777" w:rsidR="008F7974" w:rsidRDefault="00000000">
            <w:pPr>
              <w:rPr>
                <w:rFonts w:eastAsia="Malgun Gothic"/>
                <w:sz w:val="20"/>
                <w:szCs w:val="20"/>
                <w:lang w:eastAsia="ko-KR"/>
              </w:rPr>
            </w:pPr>
            <w:r>
              <w:rPr>
                <w:rFonts w:eastAsiaTheme="minorEastAsia" w:hint="eastAsia"/>
                <w:sz w:val="20"/>
                <w:szCs w:val="20"/>
              </w:rPr>
              <w:t>CATT</w:t>
            </w:r>
          </w:p>
        </w:tc>
        <w:tc>
          <w:tcPr>
            <w:tcW w:w="6305" w:type="dxa"/>
          </w:tcPr>
          <w:p w14:paraId="56B7FB13" w14:textId="77777777" w:rsidR="008F7974" w:rsidRDefault="00000000">
            <w:pPr>
              <w:rPr>
                <w:rFonts w:eastAsiaTheme="minorEastAsia"/>
                <w:sz w:val="20"/>
                <w:szCs w:val="20"/>
              </w:rPr>
            </w:pPr>
            <w:r>
              <w:rPr>
                <w:rFonts w:eastAsiaTheme="minorEastAsia" w:hint="eastAsia"/>
                <w:sz w:val="20"/>
                <w:szCs w:val="20"/>
              </w:rPr>
              <w:t xml:space="preserve">1) We are not sure why we emphasize </w:t>
            </w:r>
            <w:r>
              <w:rPr>
                <w:rFonts w:eastAsiaTheme="minorEastAsia"/>
                <w:sz w:val="20"/>
                <w:szCs w:val="20"/>
              </w:rPr>
              <w:t>‘</w:t>
            </w:r>
            <w:r>
              <w:rPr>
                <w:rFonts w:eastAsiaTheme="minorEastAsia" w:hint="eastAsia"/>
                <w:sz w:val="20"/>
                <w:szCs w:val="20"/>
              </w:rPr>
              <w:t>UE capability framework</w:t>
            </w:r>
            <w:r>
              <w:rPr>
                <w:rFonts w:eastAsiaTheme="minorEastAsia"/>
                <w:sz w:val="20"/>
                <w:szCs w:val="20"/>
              </w:rPr>
              <w:t>’</w:t>
            </w:r>
            <w:r>
              <w:rPr>
                <w:rFonts w:eastAsiaTheme="minorEastAsia" w:hint="eastAsia"/>
                <w:sz w:val="20"/>
                <w:szCs w:val="20"/>
              </w:rPr>
              <w:t xml:space="preserve"> here. It is unclear what </w:t>
            </w:r>
            <w:r>
              <w:rPr>
                <w:rFonts w:eastAsiaTheme="minorEastAsia"/>
                <w:sz w:val="20"/>
                <w:szCs w:val="20"/>
              </w:rPr>
              <w:t>the intention is</w:t>
            </w:r>
            <w:r>
              <w:rPr>
                <w:rFonts w:eastAsiaTheme="minorEastAsia" w:hint="eastAsia"/>
                <w:sz w:val="20"/>
                <w:szCs w:val="20"/>
              </w:rPr>
              <w:t xml:space="preserve">. Does it mean UE </w:t>
            </w:r>
            <w:r>
              <w:rPr>
                <w:rFonts w:eastAsiaTheme="minorEastAsia"/>
                <w:sz w:val="20"/>
                <w:szCs w:val="20"/>
              </w:rPr>
              <w:t>capability</w:t>
            </w:r>
            <w:r>
              <w:rPr>
                <w:rFonts w:eastAsiaTheme="minorEastAsia" w:hint="eastAsia"/>
                <w:sz w:val="20"/>
                <w:szCs w:val="20"/>
              </w:rPr>
              <w:t xml:space="preserve"> framework </w:t>
            </w:r>
            <w:r>
              <w:rPr>
                <w:rFonts w:eastAsiaTheme="minorEastAsia"/>
                <w:sz w:val="20"/>
                <w:szCs w:val="20"/>
              </w:rPr>
              <w:t>specifies</w:t>
            </w:r>
            <w:r>
              <w:rPr>
                <w:rFonts w:eastAsiaTheme="minorEastAsia" w:hint="eastAsia"/>
                <w:sz w:val="20"/>
                <w:szCs w:val="20"/>
              </w:rPr>
              <w:t xml:space="preserve"> the IDs in proposal 2-3-1, and UE report the ID sets? </w:t>
            </w:r>
          </w:p>
          <w:p w14:paraId="6B27E33D" w14:textId="77777777" w:rsidR="008F7974" w:rsidRDefault="00000000">
            <w:pPr>
              <w:rPr>
                <w:rFonts w:eastAsia="Malgun Gothic"/>
                <w:sz w:val="20"/>
                <w:szCs w:val="20"/>
                <w:lang w:eastAsia="ko-KR"/>
              </w:rPr>
            </w:pPr>
            <w:r>
              <w:rPr>
                <w:rFonts w:eastAsiaTheme="minorEastAsia" w:hint="eastAsia"/>
                <w:sz w:val="20"/>
                <w:szCs w:val="20"/>
              </w:rPr>
              <w:t xml:space="preserve">2) It seems not totally capable with all options in </w:t>
            </w:r>
            <w:r>
              <w:rPr>
                <w:rFonts w:eastAsiaTheme="minorEastAsia"/>
                <w:sz w:val="20"/>
                <w:szCs w:val="20"/>
              </w:rPr>
              <w:t>‘</w:t>
            </w:r>
            <w:r>
              <w:rPr>
                <w:rFonts w:eastAsiaTheme="minorEastAsia" w:hint="eastAsia"/>
                <w:sz w:val="20"/>
                <w:szCs w:val="20"/>
              </w:rPr>
              <w:t>2-3-1</w:t>
            </w:r>
            <w:r>
              <w:rPr>
                <w:rFonts w:eastAsiaTheme="minorEastAsia"/>
                <w:sz w:val="20"/>
                <w:szCs w:val="20"/>
              </w:rPr>
              <w:t>’</w:t>
            </w:r>
            <w:r>
              <w:rPr>
                <w:rFonts w:eastAsiaTheme="minorEastAsia" w:hint="eastAsia"/>
                <w:sz w:val="20"/>
                <w:szCs w:val="20"/>
              </w:rPr>
              <w:t xml:space="preserve">. For </w:t>
            </w:r>
            <w:proofErr w:type="gramStart"/>
            <w:r>
              <w:rPr>
                <w:rFonts w:eastAsiaTheme="minorEastAsia" w:hint="eastAsia"/>
                <w:sz w:val="20"/>
                <w:szCs w:val="20"/>
              </w:rPr>
              <w:t>example</w:t>
            </w:r>
            <w:proofErr w:type="gramEnd"/>
            <w:r>
              <w:rPr>
                <w:rFonts w:eastAsiaTheme="minorEastAsia" w:hint="eastAsia"/>
                <w:sz w:val="20"/>
                <w:szCs w:val="20"/>
              </w:rPr>
              <w:t xml:space="preserve"> Option 1 seems not require such </w:t>
            </w:r>
            <w:r>
              <w:rPr>
                <w:rFonts w:eastAsiaTheme="minorEastAsia"/>
                <w:sz w:val="20"/>
                <w:szCs w:val="20"/>
              </w:rPr>
              <w:t>capability</w:t>
            </w:r>
            <w:r>
              <w:rPr>
                <w:rFonts w:eastAsiaTheme="minorEastAsia" w:hint="eastAsia"/>
                <w:sz w:val="20"/>
                <w:szCs w:val="20"/>
              </w:rPr>
              <w:t xml:space="preserve"> report.</w:t>
            </w:r>
          </w:p>
        </w:tc>
      </w:tr>
      <w:tr w:rsidR="008F7974" w14:paraId="6F9793D8" w14:textId="77777777">
        <w:tc>
          <w:tcPr>
            <w:tcW w:w="2705" w:type="dxa"/>
          </w:tcPr>
          <w:p w14:paraId="2A105705" w14:textId="77777777" w:rsidR="008F7974" w:rsidRDefault="00000000">
            <w:pPr>
              <w:rPr>
                <w:rFonts w:eastAsiaTheme="minorEastAsia"/>
                <w:sz w:val="20"/>
                <w:szCs w:val="20"/>
              </w:rPr>
            </w:pPr>
            <w:r>
              <w:rPr>
                <w:rFonts w:eastAsiaTheme="minorEastAsia"/>
                <w:sz w:val="20"/>
                <w:szCs w:val="20"/>
              </w:rPr>
              <w:t>Ericsson</w:t>
            </w:r>
          </w:p>
        </w:tc>
        <w:tc>
          <w:tcPr>
            <w:tcW w:w="6305" w:type="dxa"/>
          </w:tcPr>
          <w:p w14:paraId="4FE7182F" w14:textId="77777777" w:rsidR="008F7974" w:rsidRDefault="00000000">
            <w:pPr>
              <w:rPr>
                <w:rFonts w:eastAsiaTheme="minorEastAsia"/>
                <w:sz w:val="20"/>
                <w:szCs w:val="20"/>
              </w:rPr>
            </w:pPr>
            <w:r>
              <w:rPr>
                <w:rFonts w:eastAsiaTheme="minorEastAsia"/>
                <w:sz w:val="20"/>
                <w:szCs w:val="20"/>
              </w:rPr>
              <w:t>Support</w:t>
            </w:r>
          </w:p>
        </w:tc>
      </w:tr>
      <w:tr w:rsidR="008F7974" w14:paraId="34891382" w14:textId="77777777">
        <w:tc>
          <w:tcPr>
            <w:tcW w:w="2705" w:type="dxa"/>
          </w:tcPr>
          <w:p w14:paraId="250FBE54" w14:textId="77777777" w:rsidR="008F7974" w:rsidRDefault="00000000">
            <w:pPr>
              <w:rPr>
                <w:rFonts w:eastAsiaTheme="minorEastAsia"/>
                <w:sz w:val="20"/>
                <w:szCs w:val="20"/>
              </w:rPr>
            </w:pPr>
            <w:r>
              <w:rPr>
                <w:rFonts w:eastAsiaTheme="minorEastAsia"/>
                <w:sz w:val="20"/>
                <w:szCs w:val="20"/>
              </w:rPr>
              <w:t>Xiaomi</w:t>
            </w:r>
          </w:p>
        </w:tc>
        <w:tc>
          <w:tcPr>
            <w:tcW w:w="6305" w:type="dxa"/>
          </w:tcPr>
          <w:p w14:paraId="680575E7" w14:textId="77777777" w:rsidR="008F7974" w:rsidRDefault="00000000">
            <w:pPr>
              <w:rPr>
                <w:rFonts w:eastAsiaTheme="minorEastAsia"/>
                <w:sz w:val="20"/>
                <w:szCs w:val="20"/>
              </w:rPr>
            </w:pPr>
            <w:r>
              <w:rPr>
                <w:rFonts w:eastAsiaTheme="minorEastAsia"/>
                <w:sz w:val="20"/>
                <w:szCs w:val="20"/>
              </w:rPr>
              <w:t xml:space="preserve">We think we should firstly discuss how to define two-sided model. Then, based on the definition of two-sided model, let us discuss the procedure of model selection. </w:t>
            </w:r>
          </w:p>
        </w:tc>
      </w:tr>
      <w:tr w:rsidR="008F7974" w14:paraId="18837FC8" w14:textId="77777777">
        <w:tc>
          <w:tcPr>
            <w:tcW w:w="2705" w:type="dxa"/>
          </w:tcPr>
          <w:p w14:paraId="09BE2DFC" w14:textId="77777777" w:rsidR="008F7974"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5FF6C229" w14:textId="77777777" w:rsidR="008F7974" w:rsidRDefault="00000000">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8F7974" w14:paraId="100AEA56" w14:textId="77777777">
        <w:tc>
          <w:tcPr>
            <w:tcW w:w="2705" w:type="dxa"/>
          </w:tcPr>
          <w:p w14:paraId="07C9C9D1" w14:textId="77777777" w:rsidR="008F7974" w:rsidRDefault="00000000">
            <w:pPr>
              <w:rPr>
                <w:rFonts w:eastAsia="Yu Mincho"/>
                <w:sz w:val="20"/>
                <w:szCs w:val="20"/>
                <w:lang w:eastAsia="ja-JP"/>
              </w:rPr>
            </w:pPr>
            <w:r>
              <w:rPr>
                <w:rFonts w:eastAsia="Malgun Gothic" w:hint="eastAsia"/>
                <w:sz w:val="20"/>
                <w:szCs w:val="20"/>
                <w:lang w:eastAsia="ko-KR"/>
              </w:rPr>
              <w:t>I</w:t>
            </w:r>
            <w:r>
              <w:rPr>
                <w:rFonts w:eastAsia="Malgun Gothic"/>
                <w:sz w:val="20"/>
                <w:szCs w:val="20"/>
                <w:lang w:eastAsia="ko-KR"/>
              </w:rPr>
              <w:t>TL</w:t>
            </w:r>
          </w:p>
        </w:tc>
        <w:tc>
          <w:tcPr>
            <w:tcW w:w="6305" w:type="dxa"/>
          </w:tcPr>
          <w:p w14:paraId="63500634" w14:textId="77777777" w:rsidR="008F7974" w:rsidRDefault="00000000">
            <w:pPr>
              <w:rPr>
                <w:rFonts w:eastAsia="Yu Mincho"/>
                <w:sz w:val="20"/>
                <w:szCs w:val="20"/>
                <w:lang w:eastAsia="ja-JP"/>
              </w:rPr>
            </w:pPr>
            <w:r>
              <w:rPr>
                <w:rFonts w:eastAsia="Malgun Gothic" w:hint="eastAsia"/>
                <w:sz w:val="20"/>
                <w:szCs w:val="20"/>
                <w:lang w:eastAsia="ko-KR"/>
              </w:rPr>
              <w:t>W</w:t>
            </w:r>
            <w:r>
              <w:rPr>
                <w:rFonts w:eastAsia="Malgun Gothic"/>
                <w:sz w:val="20"/>
                <w:szCs w:val="20"/>
                <w:lang w:eastAsia="ko-KR"/>
              </w:rPr>
              <w:t>e are ok with the proposal</w:t>
            </w:r>
          </w:p>
        </w:tc>
      </w:tr>
      <w:tr w:rsidR="008F7974" w14:paraId="1E0D2120" w14:textId="77777777">
        <w:tc>
          <w:tcPr>
            <w:tcW w:w="2705" w:type="dxa"/>
          </w:tcPr>
          <w:p w14:paraId="0DCC98DF" w14:textId="77777777" w:rsidR="008F7974"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7D115C41" w14:textId="77777777" w:rsidR="008F7974" w:rsidRDefault="00000000">
            <w:pPr>
              <w:rPr>
                <w:rFonts w:eastAsia="Malgun Gothic"/>
                <w:sz w:val="20"/>
                <w:szCs w:val="20"/>
                <w:lang w:eastAsia="ko-KR"/>
              </w:rPr>
            </w:pPr>
            <w:r>
              <w:rPr>
                <w:rFonts w:eastAsia="Yu Mincho" w:hint="eastAsia"/>
                <w:sz w:val="20"/>
                <w:szCs w:val="20"/>
                <w:lang w:eastAsia="ja-JP"/>
              </w:rPr>
              <w:t xml:space="preserve">Ok. </w:t>
            </w:r>
          </w:p>
        </w:tc>
      </w:tr>
      <w:tr w:rsidR="008F7974" w14:paraId="680F6733" w14:textId="77777777">
        <w:tc>
          <w:tcPr>
            <w:tcW w:w="2705" w:type="dxa"/>
          </w:tcPr>
          <w:p w14:paraId="78BC97AC" w14:textId="77777777" w:rsidR="008F7974"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76139386" w14:textId="77777777" w:rsidR="008F7974"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8F7974" w14:paraId="0A8928F2" w14:textId="77777777">
        <w:tc>
          <w:tcPr>
            <w:tcW w:w="2705" w:type="dxa"/>
          </w:tcPr>
          <w:p w14:paraId="31F7028B" w14:textId="77777777" w:rsidR="008F7974"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05" w:type="dxa"/>
          </w:tcPr>
          <w:p w14:paraId="6C29615D" w14:textId="77777777" w:rsidR="008F7974" w:rsidRDefault="00000000">
            <w:pPr>
              <w:rPr>
                <w:rFonts w:eastAsia="DengXian"/>
                <w:sz w:val="20"/>
                <w:szCs w:val="20"/>
              </w:rPr>
            </w:pPr>
            <w:r>
              <w:rPr>
                <w:rFonts w:eastAsia="DengXian"/>
                <w:sz w:val="20"/>
                <w:szCs w:val="20"/>
              </w:rPr>
              <w:t>Support the proposal.</w:t>
            </w:r>
          </w:p>
        </w:tc>
      </w:tr>
    </w:tbl>
    <w:p w14:paraId="4AF47EA4" w14:textId="77777777" w:rsidR="008F7974" w:rsidRDefault="008F7974">
      <w:pPr>
        <w:rPr>
          <w:rFonts w:eastAsia="Malgun Gothic"/>
          <w:b/>
          <w:bCs/>
          <w:i/>
          <w:iCs/>
          <w:color w:val="FF0000"/>
          <w:sz w:val="20"/>
          <w:szCs w:val="20"/>
        </w:rPr>
      </w:pPr>
    </w:p>
    <w:p w14:paraId="20AB324C" w14:textId="77777777" w:rsidR="008F7974" w:rsidRDefault="008F7974">
      <w:pPr>
        <w:rPr>
          <w:rFonts w:eastAsia="Malgun Gothic"/>
          <w:b/>
          <w:bCs/>
          <w:i/>
          <w:iCs/>
          <w:color w:val="FF0000"/>
          <w:sz w:val="20"/>
          <w:szCs w:val="20"/>
          <w:lang w:val="en-GB"/>
        </w:rPr>
      </w:pPr>
    </w:p>
    <w:p w14:paraId="62B5437B" w14:textId="77777777" w:rsidR="008F7974" w:rsidRDefault="008F7974">
      <w:pPr>
        <w:rPr>
          <w:rFonts w:eastAsia="Malgun Gothic"/>
          <w:b/>
          <w:bCs/>
          <w:i/>
          <w:iCs/>
          <w:color w:val="FF0000"/>
          <w:sz w:val="20"/>
          <w:szCs w:val="20"/>
        </w:rPr>
      </w:pPr>
    </w:p>
    <w:p w14:paraId="5EEAB686" w14:textId="77777777" w:rsidR="008F7974" w:rsidRDefault="00000000">
      <w:pPr>
        <w:pStyle w:val="Heading3"/>
        <w:numPr>
          <w:ilvl w:val="0"/>
          <w:numId w:val="0"/>
        </w:numPr>
        <w:rPr>
          <w:b/>
          <w:bCs/>
          <w:i/>
          <w:iCs/>
          <w:sz w:val="20"/>
          <w:szCs w:val="20"/>
        </w:rPr>
      </w:pPr>
      <w:r>
        <w:rPr>
          <w:b/>
          <w:bCs/>
          <w:i/>
          <w:iCs/>
          <w:sz w:val="20"/>
          <w:szCs w:val="20"/>
        </w:rPr>
        <w:t xml:space="preserve">Proposal 2-3-2(v1): </w:t>
      </w:r>
    </w:p>
    <w:p w14:paraId="6D6921A5" w14:textId="77777777" w:rsidR="008F7974" w:rsidRDefault="00000000">
      <w:pPr>
        <w:rPr>
          <w:b/>
          <w:bCs/>
          <w:i/>
          <w:iCs/>
          <w:sz w:val="20"/>
          <w:szCs w:val="20"/>
        </w:rPr>
      </w:pPr>
      <w:r>
        <w:rPr>
          <w:b/>
          <w:bCs/>
          <w:i/>
          <w:iCs/>
          <w:sz w:val="20"/>
          <w:szCs w:val="20"/>
        </w:rPr>
        <w:t xml:space="preserve">In CSI compression using two-sided model use case, use UE capability framework as a starting point to define the procedure to enable the UE to select a CSI generation model compatible with the CSI reconstruction model used by the gNB.  </w:t>
      </w:r>
    </w:p>
    <w:p w14:paraId="753CB784" w14:textId="77777777" w:rsidR="008F7974" w:rsidRDefault="00000000">
      <w:pPr>
        <w:pStyle w:val="ListParagraph"/>
        <w:numPr>
          <w:ilvl w:val="0"/>
          <w:numId w:val="20"/>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strike/>
          <w:szCs w:val="20"/>
          <w:lang w:val="en-US"/>
        </w:rPr>
        <w:t>FFS other procedures</w:t>
      </w:r>
      <w:r>
        <w:rPr>
          <w:rFonts w:ascii="Times New Roman" w:eastAsia="Times New Roman" w:hAnsi="Times New Roman"/>
          <w:b/>
          <w:bCs/>
          <w:i/>
          <w:iCs/>
          <w:szCs w:val="20"/>
          <w:lang w:val="en-US"/>
        </w:rPr>
        <w:t xml:space="preserve"> When multiple models are supported through UE capability report, </w:t>
      </w:r>
      <w:r>
        <w:rPr>
          <w:rFonts w:ascii="Times New Roman" w:eastAsia="Times New Roman" w:hAnsi="Times New Roman"/>
          <w:b/>
          <w:bCs/>
          <w:i/>
          <w:iCs/>
          <w:color w:val="FF0000"/>
          <w:szCs w:val="20"/>
          <w:lang w:val="en-US"/>
        </w:rPr>
        <w:t>CSI report configuration and report procedure is used to enable the UE to select a CSI generation model compatible with the CSI reconstruction model used by the gNB.</w:t>
      </w:r>
      <w:r>
        <w:rPr>
          <w:b/>
          <w:bCs/>
          <w:i/>
          <w:iCs/>
          <w:color w:val="FF0000"/>
          <w:szCs w:val="20"/>
        </w:rPr>
        <w:t xml:space="preserve">  </w:t>
      </w:r>
      <w:r>
        <w:rPr>
          <w:rFonts w:ascii="Times New Roman" w:eastAsia="Times New Roman" w:hAnsi="Times New Roman"/>
          <w:b/>
          <w:bCs/>
          <w:i/>
          <w:iCs/>
          <w:color w:val="FF0000"/>
          <w:szCs w:val="20"/>
          <w:lang w:val="en-US"/>
        </w:rPr>
        <w:t xml:space="preserve">   </w:t>
      </w:r>
    </w:p>
    <w:p w14:paraId="35593778" w14:textId="77777777" w:rsidR="008F7974" w:rsidRDefault="008F7974">
      <w:pPr>
        <w:rPr>
          <w:rFonts w:eastAsia="Malgun Gothic"/>
          <w:b/>
          <w:bCs/>
          <w:i/>
          <w:iCs/>
          <w:color w:val="FF0000"/>
          <w:sz w:val="20"/>
          <w:szCs w:val="20"/>
        </w:rPr>
      </w:pPr>
    </w:p>
    <w:p w14:paraId="3AB1BB74" w14:textId="77777777" w:rsidR="008F7974" w:rsidRDefault="008F7974">
      <w:pPr>
        <w:rPr>
          <w:szCs w:val="20"/>
          <w:lang w:eastAsia="en-US"/>
        </w:rPr>
      </w:pPr>
    </w:p>
    <w:p w14:paraId="4F712835"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03D09301" w14:textId="77777777">
        <w:tc>
          <w:tcPr>
            <w:tcW w:w="2705" w:type="dxa"/>
          </w:tcPr>
          <w:p w14:paraId="432055A4" w14:textId="77777777" w:rsidR="008F7974" w:rsidRDefault="00000000">
            <w:pPr>
              <w:rPr>
                <w:b/>
                <w:bCs/>
                <w:sz w:val="20"/>
                <w:szCs w:val="20"/>
                <w:lang w:eastAsia="en-US"/>
              </w:rPr>
            </w:pPr>
            <w:r>
              <w:rPr>
                <w:b/>
                <w:bCs/>
                <w:sz w:val="20"/>
                <w:szCs w:val="20"/>
                <w:lang w:eastAsia="en-US"/>
              </w:rPr>
              <w:t>Company</w:t>
            </w:r>
          </w:p>
        </w:tc>
        <w:tc>
          <w:tcPr>
            <w:tcW w:w="6305" w:type="dxa"/>
          </w:tcPr>
          <w:p w14:paraId="4A824CFE" w14:textId="77777777" w:rsidR="008F7974" w:rsidRDefault="00000000">
            <w:pPr>
              <w:rPr>
                <w:b/>
                <w:bCs/>
                <w:sz w:val="20"/>
                <w:szCs w:val="20"/>
                <w:lang w:eastAsia="en-US"/>
              </w:rPr>
            </w:pPr>
            <w:r>
              <w:rPr>
                <w:b/>
                <w:bCs/>
                <w:sz w:val="20"/>
                <w:szCs w:val="20"/>
                <w:lang w:eastAsia="en-US"/>
              </w:rPr>
              <w:t>View</w:t>
            </w:r>
          </w:p>
        </w:tc>
      </w:tr>
      <w:tr w:rsidR="008F7974" w14:paraId="6F33651D" w14:textId="77777777">
        <w:tc>
          <w:tcPr>
            <w:tcW w:w="2705" w:type="dxa"/>
          </w:tcPr>
          <w:p w14:paraId="73A441F6" w14:textId="77777777" w:rsidR="008F7974"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7F8367D5" w14:textId="77777777" w:rsidR="008F7974" w:rsidRDefault="00000000">
            <w:pPr>
              <w:rPr>
                <w:sz w:val="20"/>
                <w:szCs w:val="20"/>
                <w:lang w:eastAsia="en-US"/>
              </w:rPr>
            </w:pPr>
            <w:r>
              <w:rPr>
                <w:sz w:val="20"/>
                <w:szCs w:val="20"/>
                <w:lang w:eastAsia="en-US"/>
              </w:rPr>
              <w:t>Based on agreements in AI 9.2.1, it seems UE capability is just used as the starting point for model identification, not sure the procedure in main bullet means.</w:t>
            </w:r>
          </w:p>
        </w:tc>
      </w:tr>
      <w:tr w:rsidR="008F7974" w14:paraId="64BF659B" w14:textId="77777777">
        <w:tc>
          <w:tcPr>
            <w:tcW w:w="2705" w:type="dxa"/>
          </w:tcPr>
          <w:p w14:paraId="21BB0ACA" w14:textId="77777777" w:rsidR="008F7974" w:rsidRDefault="00000000">
            <w:pPr>
              <w:rPr>
                <w:rFonts w:eastAsiaTheme="minorEastAsia"/>
                <w:sz w:val="20"/>
                <w:szCs w:val="20"/>
              </w:rPr>
            </w:pPr>
            <w:r>
              <w:rPr>
                <w:rFonts w:eastAsiaTheme="minorEastAsia" w:hint="eastAsia"/>
                <w:sz w:val="20"/>
                <w:szCs w:val="20"/>
              </w:rPr>
              <w:t>CATT</w:t>
            </w:r>
          </w:p>
        </w:tc>
        <w:tc>
          <w:tcPr>
            <w:tcW w:w="6305" w:type="dxa"/>
          </w:tcPr>
          <w:p w14:paraId="1F99A799" w14:textId="77777777" w:rsidR="008F7974" w:rsidRDefault="00000000">
            <w:pPr>
              <w:rPr>
                <w:rFonts w:eastAsiaTheme="minorEastAsia"/>
                <w:sz w:val="20"/>
                <w:szCs w:val="20"/>
              </w:rPr>
            </w:pPr>
            <w:r>
              <w:rPr>
                <w:rFonts w:eastAsiaTheme="minorEastAsia" w:hint="eastAsia"/>
                <w:sz w:val="20"/>
                <w:szCs w:val="20"/>
              </w:rPr>
              <w:t xml:space="preserve">But now the sub-bullet is </w:t>
            </w:r>
            <w:r>
              <w:rPr>
                <w:rFonts w:eastAsiaTheme="minorEastAsia"/>
                <w:sz w:val="20"/>
                <w:szCs w:val="20"/>
              </w:rPr>
              <w:t>contradictory</w:t>
            </w:r>
            <w:r>
              <w:rPr>
                <w:rFonts w:eastAsiaTheme="minorEastAsia" w:hint="eastAsia"/>
                <w:sz w:val="20"/>
                <w:szCs w:val="20"/>
              </w:rPr>
              <w:t xml:space="preserve"> with main bullet? Or is it intended to be an </w:t>
            </w:r>
            <w:r>
              <w:rPr>
                <w:rFonts w:eastAsiaTheme="minorEastAsia"/>
                <w:sz w:val="20"/>
                <w:szCs w:val="20"/>
              </w:rPr>
              <w:t>explanation</w:t>
            </w:r>
            <w:r>
              <w:rPr>
                <w:rFonts w:eastAsiaTheme="minorEastAsia" w:hint="eastAsia"/>
                <w:sz w:val="20"/>
                <w:szCs w:val="20"/>
              </w:rPr>
              <w:t xml:space="preserve"> of </w:t>
            </w:r>
            <w:r>
              <w:rPr>
                <w:rFonts w:eastAsiaTheme="minorEastAsia"/>
                <w:sz w:val="20"/>
                <w:szCs w:val="20"/>
              </w:rPr>
              <w:t>‘</w:t>
            </w:r>
            <w:r>
              <w:rPr>
                <w:rFonts w:eastAsiaTheme="minorEastAsia" w:hint="eastAsia"/>
                <w:i/>
                <w:sz w:val="20"/>
                <w:szCs w:val="20"/>
              </w:rPr>
              <w:t>u</w:t>
            </w:r>
            <w:r>
              <w:rPr>
                <w:b/>
                <w:bCs/>
                <w:i/>
                <w:iCs/>
                <w:sz w:val="20"/>
                <w:szCs w:val="20"/>
              </w:rPr>
              <w:t>se UE capability framework as a starting point to define the procedure</w:t>
            </w:r>
            <w:r>
              <w:rPr>
                <w:rFonts w:eastAsiaTheme="minorEastAsia"/>
                <w:b/>
                <w:bCs/>
                <w:i/>
                <w:iCs/>
                <w:sz w:val="20"/>
                <w:szCs w:val="20"/>
              </w:rPr>
              <w:t>…</w:t>
            </w:r>
            <w:r>
              <w:rPr>
                <w:rFonts w:eastAsiaTheme="minorEastAsia"/>
                <w:sz w:val="20"/>
                <w:szCs w:val="20"/>
              </w:rPr>
              <w:t>’</w:t>
            </w:r>
            <w:r>
              <w:rPr>
                <w:rFonts w:eastAsiaTheme="minorEastAsia" w:hint="eastAsia"/>
                <w:sz w:val="20"/>
                <w:szCs w:val="20"/>
              </w:rPr>
              <w:t xml:space="preserve">? </w:t>
            </w:r>
          </w:p>
        </w:tc>
      </w:tr>
      <w:tr w:rsidR="008F7974" w14:paraId="0A59450A" w14:textId="77777777">
        <w:tc>
          <w:tcPr>
            <w:tcW w:w="2705" w:type="dxa"/>
          </w:tcPr>
          <w:p w14:paraId="1DA9E106" w14:textId="77777777" w:rsidR="008F7974" w:rsidRDefault="00000000">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192A645F" w14:textId="77777777" w:rsidR="008F7974" w:rsidRDefault="00000000">
            <w:pPr>
              <w:rPr>
                <w:rFonts w:eastAsiaTheme="minorEastAsia"/>
                <w:sz w:val="20"/>
                <w:szCs w:val="20"/>
              </w:rPr>
            </w:pPr>
            <w:r>
              <w:rPr>
                <w:rFonts w:eastAsiaTheme="minorEastAsia" w:hint="eastAsia"/>
                <w:sz w:val="20"/>
                <w:szCs w:val="20"/>
              </w:rPr>
              <w:t>I</w:t>
            </w:r>
            <w:r>
              <w:rPr>
                <w:rFonts w:eastAsiaTheme="minorEastAsia"/>
                <w:sz w:val="20"/>
                <w:szCs w:val="20"/>
              </w:rPr>
              <w:t>n our view, the procedure of CSI report configuration is different from the procedure of UE capability framework for enabling the UE to select a compatible CSI generation model. The proposal seems to provide two different procedures for model selection. If so, we suggest two options are provided for them and further down selection.</w:t>
            </w:r>
          </w:p>
        </w:tc>
      </w:tr>
      <w:tr w:rsidR="008F7974" w14:paraId="687B5AEA" w14:textId="77777777">
        <w:tc>
          <w:tcPr>
            <w:tcW w:w="2705" w:type="dxa"/>
          </w:tcPr>
          <w:p w14:paraId="1DBA50C6" w14:textId="77777777" w:rsidR="008F7974" w:rsidRDefault="00000000">
            <w:pPr>
              <w:rPr>
                <w:rFonts w:eastAsiaTheme="minorEastAsia"/>
                <w:sz w:val="20"/>
                <w:szCs w:val="20"/>
              </w:rPr>
            </w:pPr>
            <w:r>
              <w:rPr>
                <w:rFonts w:eastAsia="SimSun" w:hint="eastAsia"/>
                <w:sz w:val="20"/>
                <w:szCs w:val="20"/>
              </w:rPr>
              <w:t>ZTE</w:t>
            </w:r>
          </w:p>
        </w:tc>
        <w:tc>
          <w:tcPr>
            <w:tcW w:w="6305" w:type="dxa"/>
          </w:tcPr>
          <w:p w14:paraId="0FB981FE" w14:textId="77777777" w:rsidR="008F7974" w:rsidRDefault="00000000">
            <w:pPr>
              <w:rPr>
                <w:rFonts w:eastAsia="SimSun"/>
                <w:sz w:val="20"/>
                <w:szCs w:val="20"/>
              </w:rPr>
            </w:pPr>
            <w:r>
              <w:rPr>
                <w:rFonts w:eastAsia="SimSun" w:hint="eastAsia"/>
                <w:sz w:val="20"/>
                <w:szCs w:val="20"/>
              </w:rPr>
              <w:t xml:space="preserve">This proposal is </w:t>
            </w:r>
            <w:proofErr w:type="gramStart"/>
            <w:r>
              <w:rPr>
                <w:rFonts w:eastAsia="SimSun" w:hint="eastAsia"/>
                <w:sz w:val="20"/>
                <w:szCs w:val="20"/>
              </w:rPr>
              <w:t>confusing</w:t>
            </w:r>
            <w:proofErr w:type="gramEnd"/>
            <w:r>
              <w:rPr>
                <w:rFonts w:eastAsia="SimSun" w:hint="eastAsia"/>
                <w:sz w:val="20"/>
                <w:szCs w:val="20"/>
              </w:rPr>
              <w:t xml:space="preserve"> and we do not know the exact meaning of UE capability framework here. From our understanding, before UE selects a generation model, UE should firstly report its supported CSI generation model(s) in capability report to let NW know the information for further configuration. So, we suggest rewording this proposal as </w:t>
            </w:r>
          </w:p>
          <w:p w14:paraId="5ABC9A61" w14:textId="77777777" w:rsidR="008F7974" w:rsidRDefault="00000000">
            <w:pPr>
              <w:rPr>
                <w:rFonts w:eastAsia="SimSun"/>
                <w:b/>
                <w:bCs/>
                <w:i/>
                <w:iCs/>
                <w:color w:val="FF0000"/>
                <w:sz w:val="20"/>
                <w:szCs w:val="20"/>
              </w:rPr>
            </w:pPr>
            <w:r>
              <w:rPr>
                <w:rFonts w:eastAsia="SimSun" w:hint="eastAsia"/>
                <w:color w:val="FF0000"/>
                <w:sz w:val="20"/>
                <w:szCs w:val="20"/>
              </w:rPr>
              <w:t xml:space="preserve"> </w:t>
            </w:r>
            <w:r>
              <w:rPr>
                <w:b/>
                <w:bCs/>
                <w:i/>
                <w:iCs/>
                <w:color w:val="FF0000"/>
                <w:sz w:val="20"/>
                <w:szCs w:val="20"/>
              </w:rPr>
              <w:t xml:space="preserve">In CSI compression using two-sided model use case, </w:t>
            </w:r>
            <w:proofErr w:type="gramStart"/>
            <w:r>
              <w:rPr>
                <w:rFonts w:eastAsia="SimSun" w:hint="eastAsia"/>
                <w:b/>
                <w:bCs/>
                <w:i/>
                <w:iCs/>
                <w:color w:val="FF0000"/>
                <w:sz w:val="20"/>
                <w:szCs w:val="20"/>
              </w:rPr>
              <w:t>in order to</w:t>
            </w:r>
            <w:proofErr w:type="gramEnd"/>
            <w:r>
              <w:rPr>
                <w:rFonts w:eastAsia="SimSun" w:hint="eastAsia"/>
                <w:b/>
                <w:bCs/>
                <w:i/>
                <w:iCs/>
                <w:color w:val="FF0000"/>
                <w:sz w:val="20"/>
                <w:szCs w:val="20"/>
              </w:rPr>
              <w:t xml:space="preserve"> </w:t>
            </w:r>
            <w:r>
              <w:rPr>
                <w:b/>
                <w:bCs/>
                <w:i/>
                <w:iCs/>
                <w:color w:val="FF0000"/>
                <w:sz w:val="20"/>
                <w:szCs w:val="20"/>
              </w:rPr>
              <w:t>enable the UE to select a CSI generation model compatible with the CSI reconstruction model used by the gNB</w:t>
            </w:r>
            <w:r>
              <w:rPr>
                <w:rFonts w:eastAsia="SimSun" w:hint="eastAsia"/>
                <w:b/>
                <w:bCs/>
                <w:i/>
                <w:iCs/>
                <w:color w:val="FF0000"/>
                <w:sz w:val="20"/>
                <w:szCs w:val="20"/>
              </w:rPr>
              <w:t>, UE should firstly report its supported CSI generation model(s) in UE capability report.</w:t>
            </w:r>
          </w:p>
          <w:p w14:paraId="107B626B" w14:textId="77777777" w:rsidR="008F7974" w:rsidRDefault="008F7974">
            <w:pPr>
              <w:rPr>
                <w:rFonts w:eastAsiaTheme="minorEastAsia"/>
                <w:sz w:val="20"/>
                <w:szCs w:val="20"/>
              </w:rPr>
            </w:pPr>
          </w:p>
        </w:tc>
      </w:tr>
    </w:tbl>
    <w:p w14:paraId="5F5BBE1D" w14:textId="77777777" w:rsidR="008F7974" w:rsidRDefault="008F7974">
      <w:pPr>
        <w:pStyle w:val="ListParagraph"/>
        <w:ind w:leftChars="0" w:left="420" w:firstLine="0"/>
      </w:pPr>
    </w:p>
    <w:p w14:paraId="5D994915" w14:textId="77777777" w:rsidR="008F7974" w:rsidRDefault="008F7974">
      <w:pPr>
        <w:rPr>
          <w:rFonts w:eastAsia="Malgun Gothic"/>
          <w:b/>
          <w:bCs/>
          <w:i/>
          <w:iCs/>
          <w:color w:val="FF0000"/>
          <w:sz w:val="20"/>
          <w:szCs w:val="20"/>
        </w:rPr>
      </w:pPr>
    </w:p>
    <w:p w14:paraId="5C958FB5" w14:textId="77777777" w:rsidR="008F7974" w:rsidRDefault="00000000">
      <w:pPr>
        <w:pStyle w:val="Heading3"/>
        <w:numPr>
          <w:ilvl w:val="0"/>
          <w:numId w:val="0"/>
        </w:numPr>
        <w:ind w:left="720" w:hanging="720"/>
        <w:rPr>
          <w:b/>
          <w:bCs/>
          <w:i/>
          <w:iCs/>
          <w:sz w:val="20"/>
          <w:szCs w:val="20"/>
        </w:rPr>
      </w:pPr>
      <w:r>
        <w:rPr>
          <w:b/>
          <w:bCs/>
          <w:i/>
          <w:iCs/>
          <w:sz w:val="20"/>
          <w:szCs w:val="20"/>
        </w:rPr>
        <w:t>Proposal 2-3-3 (closed)</w:t>
      </w:r>
    </w:p>
    <w:p w14:paraId="70B6EDDD" w14:textId="77777777" w:rsidR="008F7974"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34D032B1" w14:textId="77777777" w:rsidR="008F797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3235906F" w14:textId="77777777" w:rsidR="008F7974" w:rsidRDefault="008F7974">
      <w:pPr>
        <w:rPr>
          <w:rFonts w:eastAsia="Malgun Gothic"/>
          <w:b/>
          <w:bCs/>
          <w:i/>
          <w:iCs/>
          <w:color w:val="FF0000"/>
          <w:sz w:val="20"/>
          <w:szCs w:val="20"/>
        </w:rPr>
      </w:pPr>
    </w:p>
    <w:p w14:paraId="4BF2CDE3" w14:textId="77777777" w:rsidR="008F7974" w:rsidRDefault="008F7974">
      <w:pPr>
        <w:rPr>
          <w:rFonts w:eastAsia="Malgun Gothic"/>
          <w:b/>
          <w:bCs/>
          <w:i/>
          <w:iCs/>
          <w:color w:val="FF0000"/>
          <w:sz w:val="20"/>
          <w:szCs w:val="20"/>
          <w:lang w:val="en-GB"/>
        </w:rPr>
      </w:pPr>
    </w:p>
    <w:p w14:paraId="3CD155F5"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74653C79" w14:textId="77777777">
        <w:tc>
          <w:tcPr>
            <w:tcW w:w="2705" w:type="dxa"/>
          </w:tcPr>
          <w:p w14:paraId="45DB5F56" w14:textId="77777777" w:rsidR="008F7974" w:rsidRDefault="00000000">
            <w:pPr>
              <w:rPr>
                <w:b/>
                <w:bCs/>
                <w:sz w:val="20"/>
                <w:szCs w:val="20"/>
                <w:lang w:eastAsia="en-US"/>
              </w:rPr>
            </w:pPr>
            <w:r>
              <w:rPr>
                <w:b/>
                <w:bCs/>
                <w:sz w:val="20"/>
                <w:szCs w:val="20"/>
                <w:lang w:eastAsia="en-US"/>
              </w:rPr>
              <w:t>Company</w:t>
            </w:r>
          </w:p>
        </w:tc>
        <w:tc>
          <w:tcPr>
            <w:tcW w:w="6305" w:type="dxa"/>
          </w:tcPr>
          <w:p w14:paraId="0BE53D16" w14:textId="77777777" w:rsidR="008F7974" w:rsidRDefault="00000000">
            <w:pPr>
              <w:rPr>
                <w:b/>
                <w:bCs/>
                <w:sz w:val="20"/>
                <w:szCs w:val="20"/>
                <w:lang w:eastAsia="en-US"/>
              </w:rPr>
            </w:pPr>
            <w:r>
              <w:rPr>
                <w:b/>
                <w:bCs/>
                <w:sz w:val="20"/>
                <w:szCs w:val="20"/>
                <w:lang w:eastAsia="en-US"/>
              </w:rPr>
              <w:t>View</w:t>
            </w:r>
          </w:p>
        </w:tc>
      </w:tr>
      <w:tr w:rsidR="008F7974" w14:paraId="0F474C08" w14:textId="77777777">
        <w:tc>
          <w:tcPr>
            <w:tcW w:w="2705" w:type="dxa"/>
          </w:tcPr>
          <w:p w14:paraId="6ACDD2BC" w14:textId="77777777" w:rsidR="008F7974" w:rsidRDefault="00000000">
            <w:pPr>
              <w:rPr>
                <w:b/>
                <w:bCs/>
                <w:sz w:val="20"/>
                <w:szCs w:val="20"/>
                <w:lang w:eastAsia="en-US"/>
              </w:rPr>
            </w:pPr>
            <w:r>
              <w:rPr>
                <w:rFonts w:eastAsia="Yu Mincho"/>
                <w:sz w:val="20"/>
                <w:szCs w:val="20"/>
                <w:lang w:eastAsia="ja-JP"/>
              </w:rPr>
              <w:t>NTT DOCOMO</w:t>
            </w:r>
          </w:p>
        </w:tc>
        <w:tc>
          <w:tcPr>
            <w:tcW w:w="6305" w:type="dxa"/>
          </w:tcPr>
          <w:p w14:paraId="751A5BF9" w14:textId="77777777" w:rsidR="008F7974" w:rsidRDefault="00000000">
            <w:pPr>
              <w:rPr>
                <w:b/>
                <w:bCs/>
                <w:sz w:val="20"/>
                <w:szCs w:val="20"/>
                <w:lang w:eastAsia="en-US"/>
              </w:rPr>
            </w:pPr>
            <w:r>
              <w:rPr>
                <w:rFonts w:eastAsia="Yu Mincho"/>
                <w:sz w:val="20"/>
                <w:szCs w:val="20"/>
                <w:lang w:eastAsia="ja-JP"/>
              </w:rPr>
              <w:t>Support the proposal.</w:t>
            </w:r>
          </w:p>
        </w:tc>
      </w:tr>
      <w:tr w:rsidR="008F7974" w14:paraId="37C576AB" w14:textId="77777777">
        <w:tc>
          <w:tcPr>
            <w:tcW w:w="2705" w:type="dxa"/>
          </w:tcPr>
          <w:p w14:paraId="3D3C8A06" w14:textId="77777777" w:rsidR="008F7974" w:rsidRDefault="00000000">
            <w:pPr>
              <w:rPr>
                <w:b/>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5687EE15" w14:textId="77777777" w:rsidR="008F7974" w:rsidRDefault="00000000">
            <w:pPr>
              <w:rPr>
                <w:b/>
                <w:bCs/>
                <w:sz w:val="20"/>
                <w:szCs w:val="20"/>
                <w:lang w:eastAsia="en-US"/>
              </w:rPr>
            </w:pPr>
            <w:r>
              <w:rPr>
                <w:rFonts w:eastAsia="Yu Mincho"/>
                <w:sz w:val="20"/>
                <w:szCs w:val="20"/>
                <w:lang w:eastAsia="ja-JP"/>
              </w:rPr>
              <w:t>Support</w:t>
            </w:r>
          </w:p>
        </w:tc>
      </w:tr>
      <w:tr w:rsidR="008F7974" w14:paraId="5762039A" w14:textId="77777777">
        <w:tc>
          <w:tcPr>
            <w:tcW w:w="2705" w:type="dxa"/>
          </w:tcPr>
          <w:p w14:paraId="2D664C33" w14:textId="77777777" w:rsidR="008F7974" w:rsidRDefault="00000000">
            <w:pPr>
              <w:rPr>
                <w:rFonts w:eastAsia="Yu Mincho"/>
                <w:sz w:val="20"/>
                <w:szCs w:val="20"/>
                <w:lang w:eastAsia="ja-JP"/>
              </w:rPr>
            </w:pPr>
            <w:r>
              <w:rPr>
                <w:rFonts w:eastAsia="Yu Mincho"/>
                <w:sz w:val="20"/>
                <w:szCs w:val="20"/>
                <w:lang w:eastAsia="ja-JP"/>
              </w:rPr>
              <w:t>Qualcomm</w:t>
            </w:r>
          </w:p>
        </w:tc>
        <w:tc>
          <w:tcPr>
            <w:tcW w:w="6305" w:type="dxa"/>
          </w:tcPr>
          <w:p w14:paraId="4885FE58" w14:textId="77777777" w:rsidR="008F7974" w:rsidRDefault="00000000">
            <w:pPr>
              <w:rPr>
                <w:rFonts w:eastAsia="Yu Mincho"/>
                <w:sz w:val="20"/>
                <w:szCs w:val="20"/>
                <w:lang w:eastAsia="ja-JP"/>
              </w:rPr>
            </w:pPr>
            <w:r>
              <w:rPr>
                <w:rFonts w:eastAsia="Yu Mincho"/>
                <w:sz w:val="20"/>
                <w:szCs w:val="20"/>
                <w:lang w:eastAsia="ja-JP"/>
              </w:rPr>
              <w:t xml:space="preserve">We propose to remove “CSI collision handling”, since this proposal is about prioritizing the contents of one CSI report for CSI omission. </w:t>
            </w:r>
          </w:p>
          <w:p w14:paraId="577B4A30" w14:textId="77777777" w:rsidR="008F7974" w:rsidRDefault="008F7974">
            <w:pPr>
              <w:rPr>
                <w:rFonts w:eastAsia="Yu Mincho"/>
                <w:sz w:val="20"/>
                <w:szCs w:val="20"/>
                <w:lang w:eastAsia="ja-JP"/>
              </w:rPr>
            </w:pPr>
          </w:p>
          <w:p w14:paraId="2FD9F392" w14:textId="77777777" w:rsidR="008F7974" w:rsidRDefault="00000000">
            <w:pPr>
              <w:rPr>
                <w:rFonts w:eastAsia="Yu Mincho"/>
                <w:sz w:val="20"/>
                <w:szCs w:val="20"/>
                <w:lang w:eastAsia="ja-JP"/>
              </w:rPr>
            </w:pPr>
            <w:r>
              <w:rPr>
                <w:rFonts w:eastAsia="Yu Mincho"/>
                <w:sz w:val="20"/>
                <w:szCs w:val="20"/>
                <w:lang w:eastAsia="ja-JP"/>
              </w:rPr>
              <w:t>The priority rule should be based on the payload structure, and not whether the model is layer-specific of layer-common. We can revisit this question once the payload structure is well understood – for example – whether the payload will have the bits arranged layer-by-layer or in some other way.</w:t>
            </w:r>
          </w:p>
        </w:tc>
      </w:tr>
      <w:tr w:rsidR="008F7974" w14:paraId="00DD41AA" w14:textId="77777777">
        <w:tc>
          <w:tcPr>
            <w:tcW w:w="2705" w:type="dxa"/>
          </w:tcPr>
          <w:p w14:paraId="6631036F" w14:textId="77777777" w:rsidR="008F7974" w:rsidRDefault="00000000">
            <w:pPr>
              <w:rPr>
                <w:rFonts w:eastAsia="SimSun"/>
                <w:sz w:val="20"/>
                <w:szCs w:val="20"/>
                <w:lang w:eastAsia="ja-JP"/>
              </w:rPr>
            </w:pPr>
            <w:r>
              <w:rPr>
                <w:rFonts w:eastAsia="SimSun" w:hint="eastAsia"/>
                <w:sz w:val="20"/>
                <w:szCs w:val="20"/>
              </w:rPr>
              <w:t>ZTE</w:t>
            </w:r>
          </w:p>
        </w:tc>
        <w:tc>
          <w:tcPr>
            <w:tcW w:w="6305" w:type="dxa"/>
          </w:tcPr>
          <w:p w14:paraId="015DA706" w14:textId="77777777" w:rsidR="008F7974" w:rsidRDefault="00000000">
            <w:pPr>
              <w:rPr>
                <w:rFonts w:eastAsia="SimSun"/>
                <w:sz w:val="20"/>
                <w:szCs w:val="20"/>
                <w:lang w:eastAsia="ja-JP"/>
              </w:rPr>
            </w:pPr>
            <w:r>
              <w:rPr>
                <w:rFonts w:eastAsia="SimSun" w:hint="eastAsia"/>
                <w:sz w:val="20"/>
                <w:szCs w:val="20"/>
              </w:rPr>
              <w:t>Agree with Qualcomm, w</w:t>
            </w:r>
            <w:r>
              <w:rPr>
                <w:rFonts w:eastAsia="Yu Mincho"/>
                <w:sz w:val="20"/>
                <w:szCs w:val="20"/>
                <w:lang w:eastAsia="ja-JP"/>
              </w:rPr>
              <w:t xml:space="preserve">e </w:t>
            </w:r>
            <w:r>
              <w:rPr>
                <w:rFonts w:eastAsia="SimSun" w:hint="eastAsia"/>
                <w:sz w:val="20"/>
                <w:szCs w:val="20"/>
              </w:rPr>
              <w:t xml:space="preserve">need </w:t>
            </w:r>
            <w:r>
              <w:rPr>
                <w:rFonts w:eastAsia="Yu Mincho"/>
                <w:sz w:val="20"/>
                <w:szCs w:val="20"/>
                <w:lang w:eastAsia="ja-JP"/>
              </w:rPr>
              <w:t>to remove “CSI collision handling”, since this proposal is about prioritizing the</w:t>
            </w:r>
            <w:r>
              <w:rPr>
                <w:rFonts w:eastAsia="SimSun" w:hint="eastAsia"/>
                <w:sz w:val="20"/>
                <w:szCs w:val="20"/>
              </w:rPr>
              <w:t>s</w:t>
            </w:r>
            <w:r>
              <w:rPr>
                <w:rFonts w:eastAsia="Yu Mincho"/>
                <w:sz w:val="20"/>
                <w:szCs w:val="20"/>
                <w:lang w:eastAsia="ja-JP"/>
              </w:rPr>
              <w:t xml:space="preserve"> contents of one CSI report for CSI omission.</w:t>
            </w:r>
          </w:p>
        </w:tc>
      </w:tr>
      <w:tr w:rsidR="008F7974" w14:paraId="257B1063" w14:textId="77777777">
        <w:tc>
          <w:tcPr>
            <w:tcW w:w="2705" w:type="dxa"/>
          </w:tcPr>
          <w:p w14:paraId="432CB7E1" w14:textId="77777777" w:rsidR="008F7974" w:rsidRDefault="00000000">
            <w:pPr>
              <w:rPr>
                <w:rFonts w:eastAsia="SimSun"/>
                <w:sz w:val="20"/>
                <w:szCs w:val="20"/>
              </w:rPr>
            </w:pPr>
            <w:r>
              <w:rPr>
                <w:rFonts w:eastAsia="SimSun" w:hint="eastAsia"/>
                <w:sz w:val="20"/>
                <w:szCs w:val="20"/>
              </w:rPr>
              <w:t>N</w:t>
            </w:r>
            <w:r>
              <w:rPr>
                <w:rFonts w:eastAsia="SimSun"/>
                <w:sz w:val="20"/>
                <w:szCs w:val="20"/>
              </w:rPr>
              <w:t>EC</w:t>
            </w:r>
          </w:p>
        </w:tc>
        <w:tc>
          <w:tcPr>
            <w:tcW w:w="6305" w:type="dxa"/>
          </w:tcPr>
          <w:p w14:paraId="2596FCA8" w14:textId="77777777" w:rsidR="008F7974" w:rsidRDefault="00000000">
            <w:pPr>
              <w:rPr>
                <w:rFonts w:eastAsiaTheme="minorEastAsia"/>
                <w:sz w:val="20"/>
                <w:szCs w:val="20"/>
              </w:rPr>
            </w:pPr>
            <w:r>
              <w:rPr>
                <w:rFonts w:eastAsiaTheme="minorEastAsia"/>
                <w:sz w:val="20"/>
                <w:szCs w:val="20"/>
              </w:rPr>
              <w:t>The following proposal is captured in the last meeting:</w:t>
            </w:r>
          </w:p>
          <w:p w14:paraId="2C676FF5" w14:textId="77777777" w:rsidR="008F7974" w:rsidRDefault="00000000">
            <w:pPr>
              <w:keepNext/>
              <w:keepLines/>
              <w:tabs>
                <w:tab w:val="left" w:pos="432"/>
                <w:tab w:val="left" w:pos="576"/>
                <w:tab w:val="left" w:pos="720"/>
              </w:tabs>
              <w:overflowPunct w:val="0"/>
              <w:autoSpaceDE w:val="0"/>
              <w:autoSpaceDN w:val="0"/>
              <w:adjustRightInd w:val="0"/>
              <w:spacing w:before="120" w:after="180" w:line="259" w:lineRule="auto"/>
              <w:textAlignment w:val="baseline"/>
              <w:outlineLvl w:val="2"/>
              <w:rPr>
                <w:rFonts w:eastAsia="Malgun Gothic"/>
                <w:b/>
                <w:bCs/>
                <w:i/>
                <w:iCs/>
                <w:sz w:val="20"/>
                <w:szCs w:val="20"/>
              </w:rPr>
            </w:pPr>
            <w:r>
              <w:rPr>
                <w:rFonts w:eastAsia="Malgun Gothic"/>
                <w:b/>
                <w:bCs/>
                <w:i/>
                <w:iCs/>
                <w:sz w:val="20"/>
                <w:szCs w:val="20"/>
              </w:rPr>
              <w:t xml:space="preserve">Proposal 2-3-2(v1): </w:t>
            </w:r>
          </w:p>
          <w:p w14:paraId="173EC2F4" w14:textId="77777777" w:rsidR="008F7974" w:rsidRDefault="00000000">
            <w:pPr>
              <w:spacing w:after="160" w:line="259" w:lineRule="auto"/>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5DC9BFEA" w14:textId="77777777" w:rsidR="008F7974" w:rsidRDefault="00000000">
            <w:pPr>
              <w:numPr>
                <w:ilvl w:val="0"/>
                <w:numId w:val="20"/>
              </w:numPr>
              <w:overflowPunct w:val="0"/>
              <w:autoSpaceDE w:val="0"/>
              <w:autoSpaceDN w:val="0"/>
              <w:adjustRightInd w:val="0"/>
              <w:spacing w:before="100" w:beforeAutospacing="1" w:after="180" w:line="259" w:lineRule="auto"/>
              <w:textAlignment w:val="baseline"/>
              <w:rPr>
                <w:b/>
                <w:bCs/>
                <w:i/>
                <w:iCs/>
                <w:sz w:val="20"/>
                <w:szCs w:val="20"/>
              </w:rPr>
            </w:pPr>
            <w:bookmarkStart w:id="2" w:name="OLE_LINK29"/>
            <w:bookmarkStart w:id="3" w:name="OLE_LINK30"/>
            <w:r>
              <w:rPr>
                <w:b/>
                <w:bCs/>
                <w:i/>
                <w:iCs/>
                <w:sz w:val="20"/>
                <w:szCs w:val="20"/>
              </w:rPr>
              <w:t>Layer based priority rule</w:t>
            </w:r>
            <w:bookmarkEnd w:id="2"/>
            <w:bookmarkEnd w:id="3"/>
            <w:r>
              <w:rPr>
                <w:b/>
                <w:bCs/>
                <w:i/>
                <w:iCs/>
                <w:sz w:val="20"/>
                <w:szCs w:val="20"/>
              </w:rPr>
              <w:t xml:space="preserve"> or </w:t>
            </w:r>
            <w:bookmarkStart w:id="4" w:name="OLE_LINK31"/>
            <w:bookmarkStart w:id="5" w:name="OLE_LINK32"/>
            <w:bookmarkStart w:id="6" w:name="OLE_LINK25"/>
            <w:bookmarkStart w:id="7" w:name="OLE_LINK26"/>
            <w:r>
              <w:rPr>
                <w:b/>
                <w:bCs/>
                <w:i/>
                <w:iCs/>
                <w:color w:val="FF0000"/>
                <w:sz w:val="20"/>
                <w:szCs w:val="20"/>
              </w:rPr>
              <w:t>CSI payload reduction for a layer</w:t>
            </w:r>
            <w:bookmarkEnd w:id="4"/>
            <w:bookmarkEnd w:id="5"/>
            <w:r>
              <w:rPr>
                <w:b/>
                <w:bCs/>
                <w:i/>
                <w:iCs/>
                <w:sz w:val="20"/>
                <w:szCs w:val="20"/>
              </w:rPr>
              <w:t xml:space="preserve"> for layer specific and layer common model</w:t>
            </w:r>
            <w:bookmarkEnd w:id="6"/>
            <w:bookmarkEnd w:id="7"/>
            <w:r>
              <w:rPr>
                <w:b/>
                <w:bCs/>
                <w:i/>
                <w:iCs/>
                <w:sz w:val="20"/>
                <w:szCs w:val="20"/>
              </w:rPr>
              <w:t xml:space="preserve">. </w:t>
            </w:r>
          </w:p>
          <w:p w14:paraId="1FD45378" w14:textId="77777777" w:rsidR="008F7974" w:rsidRDefault="00000000">
            <w:pPr>
              <w:numPr>
                <w:ilvl w:val="1"/>
                <w:numId w:val="20"/>
              </w:numPr>
              <w:overflowPunct w:val="0"/>
              <w:autoSpaceDE w:val="0"/>
              <w:autoSpaceDN w:val="0"/>
              <w:adjustRightInd w:val="0"/>
              <w:spacing w:before="100" w:beforeAutospacing="1" w:after="180" w:line="259" w:lineRule="auto"/>
              <w:textAlignment w:val="baseline"/>
              <w:rPr>
                <w:b/>
                <w:bCs/>
                <w:i/>
                <w:iCs/>
                <w:sz w:val="20"/>
                <w:szCs w:val="20"/>
              </w:rPr>
            </w:pPr>
            <w:r>
              <w:rPr>
                <w:b/>
                <w:bCs/>
                <w:i/>
                <w:iCs/>
                <w:sz w:val="20"/>
                <w:szCs w:val="20"/>
              </w:rPr>
              <w:t>CSI payload reduction for a layer may include different quantization method/granularity, different size of latent space, or CSI puncturing.</w:t>
            </w:r>
          </w:p>
          <w:p w14:paraId="2F92E5CE" w14:textId="77777777" w:rsidR="008F7974" w:rsidRDefault="00000000">
            <w:pPr>
              <w:rPr>
                <w:rFonts w:eastAsiaTheme="minorEastAsia"/>
                <w:sz w:val="20"/>
                <w:szCs w:val="20"/>
              </w:rPr>
            </w:pPr>
            <w:bookmarkStart w:id="8" w:name="OLE_LINK28"/>
            <w:bookmarkStart w:id="9" w:name="OLE_LINK27"/>
            <w:r>
              <w:rPr>
                <w:rFonts w:eastAsiaTheme="minorEastAsia"/>
                <w:sz w:val="20"/>
                <w:szCs w:val="20"/>
              </w:rPr>
              <w:t>To our understanding, “Layer based priority rule” and “</w:t>
            </w:r>
            <w:bookmarkStart w:id="10" w:name="OLE_LINK33"/>
            <w:bookmarkStart w:id="11" w:name="OLE_LINK34"/>
            <w:r>
              <w:rPr>
                <w:rFonts w:eastAsiaTheme="minorEastAsia"/>
                <w:sz w:val="20"/>
                <w:szCs w:val="20"/>
              </w:rPr>
              <w:t>CSI payload reduction for a layer</w:t>
            </w:r>
            <w:bookmarkEnd w:id="10"/>
            <w:bookmarkEnd w:id="11"/>
            <w:r>
              <w:rPr>
                <w:rFonts w:eastAsiaTheme="minorEastAsia"/>
                <w:sz w:val="20"/>
                <w:szCs w:val="20"/>
              </w:rPr>
              <w:t xml:space="preserve">” are not two parallel conflicting </w:t>
            </w:r>
            <w:r>
              <w:rPr>
                <w:rFonts w:eastAsiaTheme="minorEastAsia"/>
                <w:sz w:val="20"/>
                <w:szCs w:val="20"/>
                <w:u w:val="single"/>
              </w:rPr>
              <w:t>options</w:t>
            </w:r>
            <w:r>
              <w:rPr>
                <w:rFonts w:eastAsiaTheme="minorEastAsia"/>
                <w:sz w:val="20"/>
                <w:szCs w:val="20"/>
              </w:rPr>
              <w:t xml:space="preserve">. On the </w:t>
            </w:r>
            <w:r>
              <w:rPr>
                <w:rFonts w:eastAsiaTheme="minorEastAsia"/>
                <w:sz w:val="20"/>
                <w:szCs w:val="20"/>
              </w:rPr>
              <w:lastRenderedPageBreak/>
              <w:t>contrary, they can coexist. In our view, it seems too early to remove “CSI payload reduction for a layer” in the SI phase. So, we suggest the following:</w:t>
            </w:r>
          </w:p>
          <w:p w14:paraId="3186E70E" w14:textId="77777777" w:rsidR="008F7974" w:rsidRDefault="008F7974">
            <w:pPr>
              <w:rPr>
                <w:rFonts w:eastAsiaTheme="minorEastAsia"/>
                <w:sz w:val="20"/>
                <w:szCs w:val="20"/>
              </w:rPr>
            </w:pPr>
          </w:p>
          <w:bookmarkEnd w:id="8"/>
          <w:bookmarkEnd w:id="9"/>
          <w:p w14:paraId="1F5AC80C" w14:textId="77777777" w:rsidR="008F7974"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78B94488" w14:textId="77777777" w:rsidR="008F797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7686FCE1" w14:textId="77777777" w:rsidR="008F7974" w:rsidRDefault="00000000">
            <w:pPr>
              <w:pStyle w:val="ListParagraph"/>
              <w:numPr>
                <w:ilvl w:val="0"/>
                <w:numId w:val="20"/>
              </w:numPr>
              <w:ind w:leftChars="0"/>
              <w:rPr>
                <w:rFonts w:ascii="Times New Roman" w:eastAsia="Times New Roman" w:hAnsi="Times New Roman"/>
                <w:b/>
                <w:bCs/>
                <w:i/>
                <w:iCs/>
                <w:color w:val="FF0000"/>
                <w:szCs w:val="20"/>
                <w:lang w:val="en-US"/>
              </w:rPr>
            </w:pPr>
            <w:r>
              <w:rPr>
                <w:b/>
                <w:bCs/>
                <w:i/>
                <w:iCs/>
                <w:color w:val="FF0000"/>
                <w:szCs w:val="20"/>
              </w:rPr>
              <w:t>CSI payload reduction for a layer for layer specific and layer common model</w:t>
            </w:r>
            <w:r>
              <w:rPr>
                <w:rFonts w:asciiTheme="minorEastAsia" w:eastAsiaTheme="minorEastAsia" w:hAnsiTheme="minorEastAsia" w:hint="eastAsia"/>
                <w:b/>
                <w:bCs/>
                <w:i/>
                <w:iCs/>
                <w:color w:val="FF0000"/>
                <w:szCs w:val="20"/>
              </w:rPr>
              <w:t>.</w:t>
            </w:r>
          </w:p>
          <w:p w14:paraId="33A03E19" w14:textId="77777777" w:rsidR="008F7974" w:rsidRDefault="00000000">
            <w:pPr>
              <w:pStyle w:val="ListParagraph"/>
              <w:numPr>
                <w:ilvl w:val="1"/>
                <w:numId w:val="20"/>
              </w:numPr>
              <w:ind w:leftChars="0"/>
              <w:rPr>
                <w:rFonts w:ascii="Times New Roman" w:eastAsia="Times New Roman" w:hAnsi="Times New Roman"/>
                <w:b/>
                <w:bCs/>
                <w:i/>
                <w:iCs/>
                <w:szCs w:val="20"/>
                <w:lang w:val="en-US"/>
              </w:rPr>
            </w:pPr>
            <w:r>
              <w:rPr>
                <w:b/>
                <w:bCs/>
                <w:i/>
                <w:iCs/>
                <w:color w:val="FF0000"/>
                <w:szCs w:val="20"/>
              </w:rPr>
              <w:t>CSI payload reduction for a layer may include different quantization method/granularity, different size of latent space, or CSI puncturing.</w:t>
            </w:r>
          </w:p>
        </w:tc>
      </w:tr>
      <w:tr w:rsidR="008F7974" w14:paraId="30E92BA8" w14:textId="77777777">
        <w:tc>
          <w:tcPr>
            <w:tcW w:w="2705" w:type="dxa"/>
          </w:tcPr>
          <w:p w14:paraId="7D306E7E" w14:textId="77777777" w:rsidR="008F7974" w:rsidRDefault="00000000">
            <w:pPr>
              <w:rPr>
                <w:rFonts w:eastAsia="Yu Mincho"/>
                <w:sz w:val="20"/>
                <w:szCs w:val="20"/>
                <w:lang w:eastAsia="ja-JP"/>
              </w:rPr>
            </w:pPr>
            <w:r>
              <w:rPr>
                <w:rFonts w:eastAsiaTheme="minorEastAsia" w:hint="eastAsia"/>
                <w:bCs/>
                <w:sz w:val="20"/>
                <w:szCs w:val="20"/>
              </w:rPr>
              <w:lastRenderedPageBreak/>
              <w:t>CATT</w:t>
            </w:r>
          </w:p>
        </w:tc>
        <w:tc>
          <w:tcPr>
            <w:tcW w:w="6305" w:type="dxa"/>
          </w:tcPr>
          <w:p w14:paraId="460BD162" w14:textId="77777777" w:rsidR="008F7974" w:rsidRDefault="00000000">
            <w:pPr>
              <w:rPr>
                <w:rFonts w:eastAsiaTheme="minorEastAsia"/>
                <w:bCs/>
                <w:sz w:val="20"/>
                <w:szCs w:val="20"/>
              </w:rPr>
            </w:pPr>
            <w:r>
              <w:rPr>
                <w:rFonts w:eastAsiaTheme="minorEastAsia" w:hint="eastAsia"/>
                <w:bCs/>
                <w:sz w:val="20"/>
                <w:szCs w:val="20"/>
              </w:rPr>
              <w:t>Does it mean UE shall report whether it use layer-specific or layer common model to enable the CSI priority rule?</w:t>
            </w:r>
          </w:p>
          <w:p w14:paraId="4E6C6EF2" w14:textId="77777777" w:rsidR="008F7974" w:rsidRDefault="00000000">
            <w:pPr>
              <w:rPr>
                <w:rFonts w:eastAsia="Yu Mincho"/>
                <w:sz w:val="20"/>
                <w:szCs w:val="20"/>
                <w:lang w:eastAsia="ja-JP"/>
              </w:rPr>
            </w:pPr>
            <w:r>
              <w:rPr>
                <w:rFonts w:eastAsiaTheme="minorEastAsia" w:hint="eastAsia"/>
                <w:bCs/>
                <w:sz w:val="20"/>
                <w:szCs w:val="20"/>
              </w:rPr>
              <w:t xml:space="preserve">In </w:t>
            </w:r>
            <w:proofErr w:type="gramStart"/>
            <w:r>
              <w:rPr>
                <w:rFonts w:eastAsiaTheme="minorEastAsia" w:hint="eastAsia"/>
                <w:bCs/>
                <w:sz w:val="20"/>
                <w:szCs w:val="20"/>
              </w:rPr>
              <w:t>general</w:t>
            </w:r>
            <w:proofErr w:type="gramEnd"/>
            <w:r>
              <w:rPr>
                <w:rFonts w:eastAsiaTheme="minorEastAsia" w:hint="eastAsia"/>
                <w:bCs/>
                <w:sz w:val="20"/>
                <w:szCs w:val="20"/>
              </w:rPr>
              <w:t xml:space="preserve"> we think specification should not differently treat different implementation options of UE-sided AI/ML model. </w:t>
            </w:r>
          </w:p>
        </w:tc>
      </w:tr>
      <w:tr w:rsidR="008F7974" w14:paraId="5254570D" w14:textId="77777777">
        <w:trPr>
          <w:trHeight w:val="854"/>
        </w:trPr>
        <w:tc>
          <w:tcPr>
            <w:tcW w:w="2705" w:type="dxa"/>
          </w:tcPr>
          <w:p w14:paraId="7C3C9B87" w14:textId="77777777" w:rsidR="008F7974" w:rsidRDefault="00000000">
            <w:pPr>
              <w:rPr>
                <w:rFonts w:eastAsiaTheme="minorEastAsia"/>
                <w:bCs/>
                <w:sz w:val="20"/>
                <w:szCs w:val="20"/>
              </w:rPr>
            </w:pPr>
            <w:r>
              <w:rPr>
                <w:rFonts w:eastAsiaTheme="minorEastAsia"/>
                <w:bCs/>
                <w:sz w:val="20"/>
                <w:szCs w:val="20"/>
              </w:rPr>
              <w:t>Ericsson</w:t>
            </w:r>
          </w:p>
        </w:tc>
        <w:tc>
          <w:tcPr>
            <w:tcW w:w="6305" w:type="dxa"/>
          </w:tcPr>
          <w:p w14:paraId="3C277F88" w14:textId="77777777" w:rsidR="008F7974" w:rsidRDefault="00000000">
            <w:pPr>
              <w:rPr>
                <w:rFonts w:eastAsiaTheme="minorEastAsia"/>
                <w:bCs/>
                <w:sz w:val="20"/>
                <w:szCs w:val="20"/>
              </w:rPr>
            </w:pPr>
            <w:r>
              <w:rPr>
                <w:rFonts w:eastAsiaTheme="minorEastAsia"/>
                <w:bCs/>
                <w:sz w:val="20"/>
                <w:szCs w:val="20"/>
              </w:rPr>
              <w:t>Since the SI close this week, when are RAN1 supposed to make this study? It’s better to conclude along the lines that RAN! Has identified this study to be necessary but it was not completed in Rel.18</w:t>
            </w:r>
          </w:p>
        </w:tc>
      </w:tr>
      <w:tr w:rsidR="008F7974" w14:paraId="40C3375E" w14:textId="77777777">
        <w:trPr>
          <w:trHeight w:val="854"/>
        </w:trPr>
        <w:tc>
          <w:tcPr>
            <w:tcW w:w="2705" w:type="dxa"/>
          </w:tcPr>
          <w:p w14:paraId="089C74FA" w14:textId="77777777" w:rsidR="008F7974" w:rsidRDefault="00000000">
            <w:pPr>
              <w:rPr>
                <w:rFonts w:eastAsiaTheme="minorEastAsia"/>
                <w:bCs/>
                <w:sz w:val="20"/>
                <w:szCs w:val="20"/>
              </w:rPr>
            </w:pPr>
            <w:r>
              <w:rPr>
                <w:rFonts w:eastAsiaTheme="minorEastAsia"/>
                <w:sz w:val="20"/>
                <w:szCs w:val="20"/>
              </w:rPr>
              <w:t>Xiaomi</w:t>
            </w:r>
          </w:p>
        </w:tc>
        <w:tc>
          <w:tcPr>
            <w:tcW w:w="6305" w:type="dxa"/>
          </w:tcPr>
          <w:p w14:paraId="754059D5" w14:textId="77777777" w:rsidR="008F7974" w:rsidRDefault="00000000">
            <w:pPr>
              <w:rPr>
                <w:rFonts w:eastAsiaTheme="minorEastAsia"/>
                <w:bCs/>
                <w:sz w:val="20"/>
                <w:szCs w:val="20"/>
              </w:rPr>
            </w:pPr>
            <w:r>
              <w:rPr>
                <w:rFonts w:eastAsiaTheme="minorEastAsia"/>
                <w:sz w:val="20"/>
                <w:szCs w:val="20"/>
              </w:rPr>
              <w:t>Support</w:t>
            </w:r>
          </w:p>
        </w:tc>
      </w:tr>
      <w:tr w:rsidR="008F7974" w14:paraId="45965D92" w14:textId="77777777">
        <w:trPr>
          <w:trHeight w:val="854"/>
        </w:trPr>
        <w:tc>
          <w:tcPr>
            <w:tcW w:w="2705" w:type="dxa"/>
          </w:tcPr>
          <w:p w14:paraId="1C2FD5B6" w14:textId="77777777" w:rsidR="008F7974" w:rsidRDefault="00000000">
            <w:pPr>
              <w:rPr>
                <w:rFonts w:eastAsiaTheme="minorEastAsia"/>
                <w:sz w:val="20"/>
                <w:szCs w:val="20"/>
              </w:rPr>
            </w:pPr>
            <w:r>
              <w:rPr>
                <w:rFonts w:eastAsia="Malgun Gothic" w:hint="eastAsia"/>
                <w:sz w:val="20"/>
                <w:szCs w:val="20"/>
                <w:lang w:eastAsia="ko-KR"/>
              </w:rPr>
              <w:t>I</w:t>
            </w:r>
            <w:r>
              <w:rPr>
                <w:rFonts w:eastAsia="Malgun Gothic"/>
                <w:sz w:val="20"/>
                <w:szCs w:val="20"/>
                <w:lang w:eastAsia="ko-KR"/>
              </w:rPr>
              <w:t>TL</w:t>
            </w:r>
          </w:p>
        </w:tc>
        <w:tc>
          <w:tcPr>
            <w:tcW w:w="6305" w:type="dxa"/>
          </w:tcPr>
          <w:p w14:paraId="7226624F" w14:textId="77777777" w:rsidR="008F7974" w:rsidRDefault="00000000">
            <w:pPr>
              <w:rPr>
                <w:rFonts w:eastAsiaTheme="minorEastAsia"/>
                <w:sz w:val="20"/>
                <w:szCs w:val="20"/>
              </w:rPr>
            </w:pPr>
            <w:r>
              <w:rPr>
                <w:rFonts w:eastAsia="Malgun Gothic" w:hint="eastAsia"/>
                <w:sz w:val="20"/>
                <w:szCs w:val="20"/>
                <w:lang w:eastAsia="ko-KR"/>
              </w:rPr>
              <w:t>W</w:t>
            </w:r>
            <w:r>
              <w:rPr>
                <w:rFonts w:eastAsia="Malgun Gothic"/>
                <w:sz w:val="20"/>
                <w:szCs w:val="20"/>
                <w:lang w:eastAsia="ko-KR"/>
              </w:rPr>
              <w:t>e also propose to remove “CSI collision handling” since above proposal seems focus on handling the CSI omission in one CSI report.</w:t>
            </w:r>
          </w:p>
        </w:tc>
      </w:tr>
      <w:tr w:rsidR="008F7974" w14:paraId="38147DB1" w14:textId="77777777">
        <w:trPr>
          <w:trHeight w:val="854"/>
        </w:trPr>
        <w:tc>
          <w:tcPr>
            <w:tcW w:w="2705" w:type="dxa"/>
          </w:tcPr>
          <w:p w14:paraId="34908108" w14:textId="77777777" w:rsidR="008F7974" w:rsidRDefault="00000000">
            <w:pPr>
              <w:rPr>
                <w:rFonts w:eastAsia="Malgun Gothic"/>
                <w:sz w:val="20"/>
                <w:szCs w:val="20"/>
                <w:lang w:eastAsia="ko-KR"/>
              </w:rPr>
            </w:pPr>
            <w:r>
              <w:rPr>
                <w:rFonts w:eastAsia="Yu Mincho" w:hint="eastAsia"/>
                <w:sz w:val="20"/>
                <w:szCs w:val="20"/>
                <w:lang w:eastAsia="ja-JP"/>
              </w:rPr>
              <w:t>Samsung</w:t>
            </w:r>
          </w:p>
        </w:tc>
        <w:tc>
          <w:tcPr>
            <w:tcW w:w="6305" w:type="dxa"/>
          </w:tcPr>
          <w:p w14:paraId="26B2E554" w14:textId="77777777" w:rsidR="008F7974" w:rsidRDefault="00000000">
            <w:pPr>
              <w:rPr>
                <w:rFonts w:eastAsia="Malgun Gothic"/>
                <w:sz w:val="20"/>
                <w:szCs w:val="20"/>
                <w:lang w:eastAsia="ko-KR"/>
              </w:rPr>
            </w:pPr>
            <w:r>
              <w:rPr>
                <w:rFonts w:eastAsia="Yu Mincho" w:hint="eastAsia"/>
                <w:sz w:val="20"/>
                <w:szCs w:val="20"/>
                <w:lang w:eastAsia="ja-JP"/>
              </w:rPr>
              <w:t>Ok</w:t>
            </w:r>
          </w:p>
        </w:tc>
      </w:tr>
      <w:tr w:rsidR="008F7974" w14:paraId="2CBF59DD" w14:textId="77777777">
        <w:trPr>
          <w:trHeight w:val="854"/>
        </w:trPr>
        <w:tc>
          <w:tcPr>
            <w:tcW w:w="2705" w:type="dxa"/>
          </w:tcPr>
          <w:p w14:paraId="0526AF4B" w14:textId="77777777" w:rsidR="008F7974"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381F885E" w14:textId="77777777" w:rsidR="008F7974" w:rsidRDefault="00000000">
            <w:pPr>
              <w:rPr>
                <w:rFonts w:eastAsia="Yu Mincho"/>
                <w:sz w:val="20"/>
                <w:szCs w:val="20"/>
                <w:lang w:eastAsia="ja-JP"/>
              </w:rPr>
            </w:pPr>
            <w:r>
              <w:rPr>
                <w:rFonts w:eastAsia="DengXian" w:hint="eastAsia"/>
                <w:sz w:val="20"/>
                <w:szCs w:val="20"/>
              </w:rPr>
              <w:t>S</w:t>
            </w:r>
            <w:r>
              <w:rPr>
                <w:rFonts w:eastAsia="DengXian"/>
                <w:sz w:val="20"/>
                <w:szCs w:val="20"/>
              </w:rPr>
              <w:t>upport.</w:t>
            </w:r>
          </w:p>
        </w:tc>
      </w:tr>
      <w:tr w:rsidR="008F7974" w14:paraId="66A2709C" w14:textId="77777777">
        <w:trPr>
          <w:trHeight w:val="854"/>
        </w:trPr>
        <w:tc>
          <w:tcPr>
            <w:tcW w:w="2705" w:type="dxa"/>
          </w:tcPr>
          <w:p w14:paraId="43E73359" w14:textId="77777777" w:rsidR="008F7974"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05" w:type="dxa"/>
          </w:tcPr>
          <w:p w14:paraId="17A9C2CA" w14:textId="77777777" w:rsidR="008F7974" w:rsidRDefault="00000000">
            <w:pPr>
              <w:rPr>
                <w:rFonts w:eastAsia="DengXian"/>
                <w:sz w:val="20"/>
                <w:szCs w:val="20"/>
              </w:rPr>
            </w:pPr>
            <w:r>
              <w:rPr>
                <w:rFonts w:eastAsia="DengXian"/>
                <w:sz w:val="20"/>
                <w:szCs w:val="20"/>
              </w:rPr>
              <w:t>Support the proposal.</w:t>
            </w:r>
          </w:p>
        </w:tc>
      </w:tr>
    </w:tbl>
    <w:p w14:paraId="00C6F77A" w14:textId="77777777" w:rsidR="008F7974" w:rsidRDefault="008F7974">
      <w:pPr>
        <w:rPr>
          <w:rFonts w:eastAsia="Malgun Gothic"/>
          <w:b/>
          <w:bCs/>
          <w:i/>
          <w:iCs/>
          <w:color w:val="FF0000"/>
          <w:sz w:val="20"/>
          <w:szCs w:val="20"/>
        </w:rPr>
      </w:pPr>
    </w:p>
    <w:p w14:paraId="6C10BEE3" w14:textId="77777777" w:rsidR="008F7974" w:rsidRDefault="008F7974">
      <w:pPr>
        <w:rPr>
          <w:rFonts w:eastAsia="Malgun Gothic"/>
          <w:b/>
          <w:bCs/>
          <w:i/>
          <w:iCs/>
          <w:color w:val="FF0000"/>
          <w:sz w:val="20"/>
          <w:szCs w:val="20"/>
          <w:lang w:val="en-GB"/>
        </w:rPr>
      </w:pPr>
    </w:p>
    <w:p w14:paraId="5977F3D0" w14:textId="77777777" w:rsidR="008F7974" w:rsidRDefault="00000000">
      <w:pPr>
        <w:pStyle w:val="Heading3"/>
        <w:numPr>
          <w:ilvl w:val="0"/>
          <w:numId w:val="0"/>
        </w:numPr>
        <w:ind w:left="720" w:hanging="720"/>
        <w:rPr>
          <w:b/>
          <w:bCs/>
          <w:i/>
          <w:iCs/>
          <w:sz w:val="20"/>
          <w:szCs w:val="20"/>
        </w:rPr>
      </w:pPr>
      <w:r>
        <w:rPr>
          <w:b/>
          <w:bCs/>
          <w:i/>
          <w:iCs/>
          <w:sz w:val="20"/>
          <w:szCs w:val="20"/>
        </w:rPr>
        <w:t>Proposal 2-3-3 (v1)</w:t>
      </w:r>
    </w:p>
    <w:p w14:paraId="69D166C6" w14:textId="77777777" w:rsidR="008F7974" w:rsidRDefault="00000000">
      <w:pPr>
        <w:rPr>
          <w:b/>
          <w:bCs/>
          <w:i/>
          <w:iCs/>
          <w:sz w:val="20"/>
          <w:szCs w:val="20"/>
        </w:rPr>
      </w:pPr>
      <w:r>
        <w:rPr>
          <w:b/>
          <w:bCs/>
          <w:i/>
          <w:iCs/>
          <w:sz w:val="20"/>
          <w:szCs w:val="20"/>
        </w:rPr>
        <w:t xml:space="preserve">In CSI compression using two-sided model use case, at least the following methods have been identified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2160AF92" w14:textId="77777777" w:rsidR="008F7974" w:rsidRDefault="00000000">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153C2E43" w14:textId="77777777" w:rsidR="008F7974" w:rsidRDefault="008F7974">
      <w:pPr>
        <w:rPr>
          <w:rFonts w:eastAsia="Malgun Gothic"/>
          <w:b/>
          <w:bCs/>
          <w:i/>
          <w:iCs/>
          <w:color w:val="FF0000"/>
          <w:sz w:val="20"/>
          <w:szCs w:val="20"/>
        </w:rPr>
      </w:pPr>
    </w:p>
    <w:p w14:paraId="40C778FC" w14:textId="77777777" w:rsidR="008F7974" w:rsidRDefault="008F7974">
      <w:pPr>
        <w:rPr>
          <w:szCs w:val="20"/>
          <w:lang w:eastAsia="en-US"/>
        </w:rPr>
      </w:pPr>
    </w:p>
    <w:p w14:paraId="3F7941AD"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06BCFFCB" w14:textId="77777777">
        <w:tc>
          <w:tcPr>
            <w:tcW w:w="2705" w:type="dxa"/>
          </w:tcPr>
          <w:p w14:paraId="29D9536E" w14:textId="77777777" w:rsidR="008F7974" w:rsidRDefault="00000000">
            <w:pPr>
              <w:rPr>
                <w:b/>
                <w:bCs/>
                <w:sz w:val="20"/>
                <w:szCs w:val="20"/>
                <w:lang w:eastAsia="en-US"/>
              </w:rPr>
            </w:pPr>
            <w:r>
              <w:rPr>
                <w:b/>
                <w:bCs/>
                <w:sz w:val="20"/>
                <w:szCs w:val="20"/>
                <w:lang w:eastAsia="en-US"/>
              </w:rPr>
              <w:t>Company</w:t>
            </w:r>
          </w:p>
        </w:tc>
        <w:tc>
          <w:tcPr>
            <w:tcW w:w="6305" w:type="dxa"/>
          </w:tcPr>
          <w:p w14:paraId="116264AD" w14:textId="77777777" w:rsidR="008F7974" w:rsidRDefault="00000000">
            <w:pPr>
              <w:rPr>
                <w:b/>
                <w:bCs/>
                <w:sz w:val="20"/>
                <w:szCs w:val="20"/>
                <w:lang w:eastAsia="en-US"/>
              </w:rPr>
            </w:pPr>
            <w:r>
              <w:rPr>
                <w:b/>
                <w:bCs/>
                <w:sz w:val="20"/>
                <w:szCs w:val="20"/>
                <w:lang w:eastAsia="en-US"/>
              </w:rPr>
              <w:t>View</w:t>
            </w:r>
          </w:p>
        </w:tc>
      </w:tr>
      <w:tr w:rsidR="008F7974" w14:paraId="53C3C83E" w14:textId="77777777">
        <w:tc>
          <w:tcPr>
            <w:tcW w:w="2705" w:type="dxa"/>
          </w:tcPr>
          <w:p w14:paraId="1BADB20A" w14:textId="77777777" w:rsidR="008F7974"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7193F250" w14:textId="77777777" w:rsidR="008F7974" w:rsidRDefault="00000000">
            <w:pPr>
              <w:rPr>
                <w:sz w:val="20"/>
                <w:szCs w:val="20"/>
                <w:lang w:eastAsia="en-US"/>
              </w:rPr>
            </w:pPr>
            <w:r>
              <w:rPr>
                <w:rFonts w:hint="eastAsia"/>
                <w:sz w:val="20"/>
                <w:szCs w:val="20"/>
                <w:lang w:eastAsia="en-US"/>
              </w:rPr>
              <w:t>O</w:t>
            </w:r>
            <w:r>
              <w:rPr>
                <w:sz w:val="20"/>
                <w:szCs w:val="20"/>
                <w:lang w:eastAsia="en-US"/>
              </w:rPr>
              <w:t>K</w:t>
            </w:r>
          </w:p>
        </w:tc>
      </w:tr>
      <w:tr w:rsidR="008F7974" w14:paraId="0B007EA8" w14:textId="77777777">
        <w:tc>
          <w:tcPr>
            <w:tcW w:w="2705" w:type="dxa"/>
          </w:tcPr>
          <w:p w14:paraId="18E5E2FE" w14:textId="77777777" w:rsidR="008F7974" w:rsidRDefault="00000000">
            <w:pPr>
              <w:rPr>
                <w:sz w:val="20"/>
                <w:szCs w:val="20"/>
                <w:lang w:eastAsia="en-US"/>
              </w:rPr>
            </w:pPr>
            <w:r>
              <w:rPr>
                <w:rFonts w:hint="eastAsia"/>
                <w:sz w:val="20"/>
                <w:szCs w:val="20"/>
                <w:lang w:eastAsia="en-US"/>
              </w:rPr>
              <w:lastRenderedPageBreak/>
              <w:t>E</w:t>
            </w:r>
            <w:r>
              <w:rPr>
                <w:sz w:val="20"/>
                <w:szCs w:val="20"/>
                <w:lang w:eastAsia="en-US"/>
              </w:rPr>
              <w:t>TRI</w:t>
            </w:r>
          </w:p>
        </w:tc>
        <w:tc>
          <w:tcPr>
            <w:tcW w:w="6305" w:type="dxa"/>
          </w:tcPr>
          <w:p w14:paraId="4641F667" w14:textId="77777777" w:rsidR="008F7974" w:rsidRDefault="00000000">
            <w:pPr>
              <w:rPr>
                <w:sz w:val="20"/>
                <w:szCs w:val="20"/>
                <w:lang w:eastAsia="en-US"/>
              </w:rPr>
            </w:pPr>
            <w:r>
              <w:rPr>
                <w:rFonts w:hint="eastAsia"/>
                <w:sz w:val="20"/>
                <w:szCs w:val="20"/>
                <w:lang w:eastAsia="en-US"/>
              </w:rPr>
              <w:t>W</w:t>
            </w:r>
            <w:r>
              <w:rPr>
                <w:sz w:val="20"/>
                <w:szCs w:val="20"/>
                <w:lang w:eastAsia="en-US"/>
              </w:rPr>
              <w:t>e share similar view with NEC's comment on the previous version. CSI reduction for layer(s) may also be an option for CSI omission, for exmaple, different quantization, puncturing, etc.</w:t>
            </w:r>
          </w:p>
          <w:p w14:paraId="6B9695DF" w14:textId="77777777" w:rsidR="008F7974" w:rsidRDefault="008F7974">
            <w:pPr>
              <w:rPr>
                <w:sz w:val="20"/>
                <w:szCs w:val="20"/>
                <w:lang w:eastAsia="en-US"/>
              </w:rPr>
            </w:pPr>
          </w:p>
        </w:tc>
      </w:tr>
      <w:tr w:rsidR="008F7974" w14:paraId="75714337" w14:textId="77777777">
        <w:tc>
          <w:tcPr>
            <w:tcW w:w="2705" w:type="dxa"/>
          </w:tcPr>
          <w:p w14:paraId="2D07A336" w14:textId="77777777" w:rsidR="008F7974" w:rsidRDefault="00000000">
            <w:pPr>
              <w:rPr>
                <w:rFonts w:eastAsiaTheme="minorEastAsia"/>
                <w:sz w:val="20"/>
                <w:szCs w:val="20"/>
              </w:rPr>
            </w:pPr>
            <w:r>
              <w:rPr>
                <w:rFonts w:eastAsiaTheme="minorEastAsia" w:hint="eastAsia"/>
                <w:sz w:val="20"/>
                <w:szCs w:val="20"/>
              </w:rPr>
              <w:t>CATT</w:t>
            </w:r>
          </w:p>
        </w:tc>
        <w:tc>
          <w:tcPr>
            <w:tcW w:w="6305" w:type="dxa"/>
          </w:tcPr>
          <w:p w14:paraId="190D2097" w14:textId="77777777" w:rsidR="008F7974" w:rsidRDefault="00000000">
            <w:pPr>
              <w:rPr>
                <w:rFonts w:eastAsiaTheme="minorEastAsia"/>
                <w:sz w:val="20"/>
                <w:szCs w:val="20"/>
              </w:rPr>
            </w:pPr>
            <w:r>
              <w:rPr>
                <w:rFonts w:eastAsiaTheme="minorEastAsia" w:hint="eastAsia"/>
                <w:sz w:val="20"/>
                <w:szCs w:val="20"/>
              </w:rPr>
              <w:t xml:space="preserve">Still have concern on </w:t>
            </w:r>
            <w:r>
              <w:rPr>
                <w:rFonts w:eastAsiaTheme="minorEastAsia"/>
                <w:sz w:val="20"/>
                <w:szCs w:val="20"/>
              </w:rPr>
              <w:t>‘</w:t>
            </w:r>
            <w:r>
              <w:rPr>
                <w:rFonts w:eastAsiaTheme="minorEastAsia" w:hint="eastAsia"/>
                <w:sz w:val="20"/>
                <w:szCs w:val="20"/>
              </w:rPr>
              <w:t>model design specific spec impact</w:t>
            </w:r>
            <w:r>
              <w:rPr>
                <w:rFonts w:eastAsiaTheme="minorEastAsia"/>
                <w:sz w:val="20"/>
                <w:szCs w:val="20"/>
              </w:rPr>
              <w:t>’</w:t>
            </w:r>
            <w:r>
              <w:rPr>
                <w:rFonts w:eastAsiaTheme="minorEastAsia" w:hint="eastAsia"/>
                <w:sz w:val="20"/>
                <w:szCs w:val="20"/>
              </w:rPr>
              <w:t xml:space="preserve">. </w:t>
            </w:r>
          </w:p>
          <w:p w14:paraId="27A80FC2" w14:textId="77777777" w:rsidR="008F7974" w:rsidRDefault="00000000">
            <w:pPr>
              <w:rPr>
                <w:rFonts w:eastAsiaTheme="minorEastAsia"/>
                <w:sz w:val="20"/>
                <w:szCs w:val="20"/>
              </w:rPr>
            </w:pPr>
            <w:r>
              <w:rPr>
                <w:rFonts w:eastAsiaTheme="minorEastAsia" w:hint="eastAsia"/>
                <w:sz w:val="20"/>
                <w:szCs w:val="20"/>
              </w:rPr>
              <w:t>Does it mean rank common or rank specific model does not support priority rule?</w:t>
            </w:r>
          </w:p>
        </w:tc>
      </w:tr>
      <w:tr w:rsidR="008F7974" w14:paraId="3AD7C404" w14:textId="77777777">
        <w:tc>
          <w:tcPr>
            <w:tcW w:w="2705" w:type="dxa"/>
          </w:tcPr>
          <w:p w14:paraId="152C8899" w14:textId="77777777" w:rsidR="008F7974"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881138C" w14:textId="77777777" w:rsidR="008F7974" w:rsidRDefault="00000000">
            <w:pPr>
              <w:rPr>
                <w:rFonts w:eastAsiaTheme="minorEastAsia"/>
                <w:sz w:val="20"/>
                <w:szCs w:val="20"/>
              </w:rPr>
            </w:pPr>
            <w:r>
              <w:rPr>
                <w:rFonts w:eastAsiaTheme="minorEastAsia" w:hint="eastAsia"/>
                <w:sz w:val="20"/>
                <w:szCs w:val="20"/>
              </w:rPr>
              <w:t>I</w:t>
            </w:r>
            <w:r>
              <w:rPr>
                <w:rFonts w:eastAsiaTheme="minorEastAsia"/>
                <w:sz w:val="20"/>
                <w:szCs w:val="20"/>
              </w:rPr>
              <w:t xml:space="preserve">n principle, we are fine. But we suggest legacy CSI omission can be as a starting point, i.e., CSI payload is divided into multiple groups. </w:t>
            </w:r>
          </w:p>
        </w:tc>
      </w:tr>
      <w:tr w:rsidR="008F7974" w14:paraId="0DA7849C" w14:textId="77777777">
        <w:tc>
          <w:tcPr>
            <w:tcW w:w="2705" w:type="dxa"/>
          </w:tcPr>
          <w:p w14:paraId="0287A559" w14:textId="77777777" w:rsidR="008F7974"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28DEFD48" w14:textId="77777777" w:rsidR="008F7974" w:rsidRDefault="00000000">
            <w:pPr>
              <w:rPr>
                <w:rFonts w:eastAsiaTheme="minorEastAsia"/>
                <w:sz w:val="20"/>
                <w:szCs w:val="20"/>
              </w:rPr>
            </w:pPr>
            <w:r>
              <w:rPr>
                <w:rFonts w:eastAsiaTheme="minorEastAsia"/>
                <w:sz w:val="20"/>
                <w:szCs w:val="20"/>
              </w:rPr>
              <w:t>As we mentioned earlier, “CSI reduction for a layer” should be an option for CSI omission.</w:t>
            </w:r>
          </w:p>
        </w:tc>
      </w:tr>
    </w:tbl>
    <w:p w14:paraId="6E9709CB" w14:textId="77777777" w:rsidR="008F7974" w:rsidRDefault="008F7974">
      <w:pPr>
        <w:pStyle w:val="ListParagraph"/>
        <w:ind w:leftChars="0" w:left="420" w:firstLine="0"/>
        <w:rPr>
          <w:lang w:val="en-US"/>
        </w:rPr>
      </w:pPr>
    </w:p>
    <w:p w14:paraId="335FA8A2" w14:textId="77777777" w:rsidR="008F7974" w:rsidRDefault="008F7974">
      <w:pPr>
        <w:rPr>
          <w:rFonts w:eastAsia="Malgun Gothic"/>
          <w:b/>
          <w:bCs/>
          <w:i/>
          <w:iCs/>
          <w:color w:val="FF0000"/>
          <w:sz w:val="20"/>
          <w:szCs w:val="20"/>
        </w:rPr>
      </w:pPr>
    </w:p>
    <w:p w14:paraId="77D51A4D" w14:textId="77777777" w:rsidR="008F7974" w:rsidRDefault="008F7974">
      <w:pPr>
        <w:rPr>
          <w:rFonts w:eastAsia="Malgun Gothic"/>
          <w:b/>
          <w:bCs/>
          <w:i/>
          <w:iCs/>
          <w:color w:val="FF0000"/>
          <w:sz w:val="20"/>
          <w:szCs w:val="20"/>
          <w:lang w:val="en-GB"/>
        </w:rPr>
      </w:pPr>
    </w:p>
    <w:p w14:paraId="455EF8CE" w14:textId="77777777" w:rsidR="008F7974" w:rsidRDefault="00000000">
      <w:pPr>
        <w:pStyle w:val="Heading2"/>
      </w:pPr>
      <w:r>
        <w:rPr>
          <w:lang w:eastAsia="en-US"/>
        </w:rPr>
        <w:t xml:space="preserve"> </w:t>
      </w:r>
      <w:r>
        <w:t>Performance monitoring, model update, activation/de-activation/</w:t>
      </w:r>
      <w:proofErr w:type="gramStart"/>
      <w:r>
        <w:t>switching</w:t>
      </w:r>
      <w:proofErr w:type="gramEnd"/>
      <w:r>
        <w:t xml:space="preserve"> </w:t>
      </w:r>
    </w:p>
    <w:p w14:paraId="677BC1FD" w14:textId="77777777" w:rsidR="008F7974" w:rsidRDefault="00000000">
      <w:pPr>
        <w:pStyle w:val="Heading3"/>
        <w:numPr>
          <w:ilvl w:val="0"/>
          <w:numId w:val="0"/>
        </w:numPr>
        <w:rPr>
          <w:color w:val="000000" w:themeColor="text1"/>
          <w:sz w:val="20"/>
          <w:szCs w:val="20"/>
        </w:rPr>
      </w:pPr>
      <w:r>
        <w:rPr>
          <w:b/>
          <w:bCs/>
          <w:i/>
          <w:iCs/>
          <w:sz w:val="20"/>
          <w:szCs w:val="20"/>
        </w:rPr>
        <w:t xml:space="preserve">Summary: </w:t>
      </w:r>
    </w:p>
    <w:p w14:paraId="11CDE7DF" w14:textId="77777777" w:rsidR="008F7974" w:rsidRDefault="00000000">
      <w:pPr>
        <w:rPr>
          <w:sz w:val="20"/>
          <w:szCs w:val="20"/>
        </w:rPr>
      </w:pPr>
      <w:r>
        <w:rPr>
          <w:sz w:val="20"/>
          <w:szCs w:val="20"/>
        </w:rPr>
        <w:t xml:space="preserve">We have high level agreements on UE side monitoring and NW side performance monitoring. In RAN1 112bis-e and RAN1 113, additional details for NW side performance monitoring are captured. In this meeting, we </w:t>
      </w:r>
    </w:p>
    <w:p w14:paraId="23450B23" w14:textId="77777777" w:rsidR="008F7974" w:rsidRDefault="00000000">
      <w:pPr>
        <w:rPr>
          <w:sz w:val="20"/>
          <w:szCs w:val="20"/>
        </w:rPr>
      </w:pPr>
      <w:r>
        <w:rPr>
          <w:sz w:val="20"/>
          <w:szCs w:val="20"/>
        </w:rPr>
        <w:t xml:space="preserve">continue the discussion on UE side monitoring. </w:t>
      </w:r>
    </w:p>
    <w:p w14:paraId="2AC90F3D" w14:textId="77777777" w:rsidR="008F7974" w:rsidRDefault="00000000">
      <w:pPr>
        <w:rPr>
          <w:sz w:val="20"/>
          <w:szCs w:val="20"/>
        </w:rPr>
      </w:pPr>
      <w:r>
        <w:rPr>
          <w:sz w:val="20"/>
          <w:szCs w:val="20"/>
        </w:rPr>
        <w:t xml:space="preserve"> </w:t>
      </w:r>
    </w:p>
    <w:p w14:paraId="7E5A629C" w14:textId="77777777" w:rsidR="008F7974" w:rsidRDefault="008F7974">
      <w:pPr>
        <w:rPr>
          <w:sz w:val="20"/>
          <w:u w:val="single"/>
          <w:lang w:val="en-GB"/>
        </w:rPr>
      </w:pPr>
    </w:p>
    <w:p w14:paraId="6C85F780"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2-4-1:  </w:t>
      </w:r>
    </w:p>
    <w:p w14:paraId="6A74DB04" w14:textId="77777777" w:rsidR="008F7974" w:rsidRDefault="008F7974">
      <w:pPr>
        <w:rPr>
          <w:sz w:val="20"/>
          <w:szCs w:val="20"/>
        </w:rPr>
      </w:pPr>
    </w:p>
    <w:p w14:paraId="2003097D" w14:textId="77777777" w:rsidR="008F7974" w:rsidRDefault="00000000">
      <w:pPr>
        <w:rPr>
          <w:rFonts w:eastAsia="Malgun Gothic"/>
          <w:b/>
          <w:bCs/>
          <w:i/>
          <w:iCs/>
          <w:sz w:val="20"/>
          <w:szCs w:val="20"/>
        </w:rPr>
      </w:pPr>
      <w:r>
        <w:rPr>
          <w:rFonts w:eastAsia="Malgun Gothic"/>
          <w:b/>
          <w:bCs/>
          <w:i/>
          <w:iCs/>
          <w:sz w:val="20"/>
          <w:szCs w:val="20"/>
        </w:rPr>
        <w:t>In CSI compression using two-sided model use case, network may configure a threshold criterion to facilitate UE to perform model monitoring including at least:</w:t>
      </w:r>
    </w:p>
    <w:p w14:paraId="2F8FBC81" w14:textId="77777777" w:rsidR="008F7974" w:rsidRDefault="008F7974">
      <w:pPr>
        <w:rPr>
          <w:rFonts w:eastAsia="Malgun Gothic"/>
          <w:b/>
          <w:bCs/>
          <w:i/>
          <w:iCs/>
          <w:sz w:val="20"/>
          <w:szCs w:val="20"/>
        </w:rPr>
      </w:pPr>
    </w:p>
    <w:p w14:paraId="383F6E44"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7475F287"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6BE61E59"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76273F87" w14:textId="77777777" w:rsidR="008F7974" w:rsidRDefault="008F7974">
      <w:pPr>
        <w:spacing w:after="120"/>
        <w:rPr>
          <w:rFonts w:eastAsia="Malgun Gothic"/>
          <w:b/>
          <w:bCs/>
          <w:i/>
          <w:iCs/>
          <w:szCs w:val="20"/>
        </w:rPr>
      </w:pPr>
    </w:p>
    <w:p w14:paraId="5ABD2058" w14:textId="77777777" w:rsidR="008F7974" w:rsidRDefault="008F7974">
      <w:pPr>
        <w:rPr>
          <w:rFonts w:eastAsia="Malgun Gothic"/>
          <w:b/>
          <w:bCs/>
          <w:i/>
          <w:iCs/>
          <w:sz w:val="20"/>
          <w:szCs w:val="20"/>
          <w:lang w:val="en-GB"/>
        </w:rPr>
      </w:pPr>
    </w:p>
    <w:p w14:paraId="248EA504"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582937AA" w14:textId="77777777">
        <w:tc>
          <w:tcPr>
            <w:tcW w:w="2705" w:type="dxa"/>
          </w:tcPr>
          <w:p w14:paraId="0F5D4427" w14:textId="77777777" w:rsidR="008F7974" w:rsidRDefault="00000000">
            <w:pPr>
              <w:rPr>
                <w:b/>
                <w:bCs/>
                <w:sz w:val="20"/>
                <w:szCs w:val="20"/>
                <w:lang w:eastAsia="en-US"/>
              </w:rPr>
            </w:pPr>
            <w:r>
              <w:rPr>
                <w:b/>
                <w:bCs/>
                <w:sz w:val="20"/>
                <w:szCs w:val="20"/>
                <w:lang w:eastAsia="en-US"/>
              </w:rPr>
              <w:t>Company</w:t>
            </w:r>
          </w:p>
        </w:tc>
        <w:tc>
          <w:tcPr>
            <w:tcW w:w="6305" w:type="dxa"/>
          </w:tcPr>
          <w:p w14:paraId="080C3A67" w14:textId="77777777" w:rsidR="008F7974" w:rsidRDefault="00000000">
            <w:pPr>
              <w:rPr>
                <w:b/>
                <w:bCs/>
                <w:sz w:val="20"/>
                <w:szCs w:val="20"/>
                <w:lang w:eastAsia="en-US"/>
              </w:rPr>
            </w:pPr>
            <w:r>
              <w:rPr>
                <w:b/>
                <w:bCs/>
                <w:sz w:val="20"/>
                <w:szCs w:val="20"/>
                <w:lang w:eastAsia="en-US"/>
              </w:rPr>
              <w:t>View</w:t>
            </w:r>
          </w:p>
        </w:tc>
      </w:tr>
      <w:tr w:rsidR="008F7974" w14:paraId="682338FD" w14:textId="77777777">
        <w:tc>
          <w:tcPr>
            <w:tcW w:w="2705" w:type="dxa"/>
          </w:tcPr>
          <w:p w14:paraId="40496214" w14:textId="77777777" w:rsidR="008F7974" w:rsidRDefault="00000000">
            <w:pPr>
              <w:rPr>
                <w:rFonts w:eastAsiaTheme="minorEastAsia"/>
                <w:sz w:val="20"/>
                <w:szCs w:val="20"/>
              </w:rPr>
            </w:pPr>
            <w:r>
              <w:rPr>
                <w:rFonts w:hint="eastAsia"/>
                <w:bCs/>
                <w:sz w:val="20"/>
                <w:szCs w:val="20"/>
                <w:lang w:eastAsia="en-US"/>
              </w:rPr>
              <w:t>H</w:t>
            </w:r>
            <w:r>
              <w:rPr>
                <w:bCs/>
                <w:sz w:val="20"/>
                <w:szCs w:val="20"/>
                <w:lang w:eastAsia="en-US"/>
              </w:rPr>
              <w:t>uawei, HiSilicon</w:t>
            </w:r>
          </w:p>
        </w:tc>
        <w:tc>
          <w:tcPr>
            <w:tcW w:w="6305" w:type="dxa"/>
          </w:tcPr>
          <w:p w14:paraId="5A4473A1" w14:textId="77777777" w:rsidR="008F7974" w:rsidRDefault="00000000">
            <w:pPr>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 xml:space="preserve">f </w:t>
            </w:r>
            <w:r>
              <w:rPr>
                <w:rFonts w:eastAsiaTheme="minorEastAsia" w:hint="eastAsia"/>
                <w:color w:val="000000" w:themeColor="text1"/>
                <w:sz w:val="20"/>
                <w:szCs w:val="20"/>
              </w:rPr>
              <w:t>this</w:t>
            </w:r>
            <w:r>
              <w:rPr>
                <w:rFonts w:eastAsiaTheme="minorEastAsia"/>
                <w:color w:val="000000" w:themeColor="text1"/>
                <w:sz w:val="20"/>
                <w:szCs w:val="20"/>
              </w:rPr>
              <w:t xml:space="preserve"> proposal is the extended discussion of the </w:t>
            </w:r>
            <w:proofErr w:type="gramStart"/>
            <w:r>
              <w:rPr>
                <w:rFonts w:eastAsiaTheme="minorEastAsia"/>
                <w:color w:val="000000" w:themeColor="text1"/>
                <w:sz w:val="20"/>
                <w:szCs w:val="20"/>
              </w:rPr>
              <w:t>112 meeting</w:t>
            </w:r>
            <w:proofErr w:type="gramEnd"/>
            <w:r>
              <w:rPr>
                <w:rFonts w:eastAsiaTheme="minorEastAsia"/>
                <w:color w:val="000000" w:themeColor="text1"/>
                <w:sz w:val="20"/>
                <w:szCs w:val="20"/>
              </w:rPr>
              <w:t xml:space="preserve"> agreement, then the main bullet may also include “</w:t>
            </w:r>
            <w:r>
              <w:rPr>
                <w:rFonts w:eastAsia="Malgun Gothic"/>
                <w:sz w:val="20"/>
                <w:szCs w:val="20"/>
                <w:lang w:val="en-GB" w:eastAsia="en-US"/>
              </w:rPr>
              <w:t>necessity, feasibility</w:t>
            </w:r>
            <w:r>
              <w:rPr>
                <w:rFonts w:eastAsiaTheme="minorEastAsia"/>
                <w:color w:val="000000" w:themeColor="text1"/>
                <w:sz w:val="20"/>
                <w:szCs w:val="20"/>
              </w:rPr>
              <w:t>”? E.g., “</w:t>
            </w:r>
            <w:r>
              <w:rPr>
                <w:rFonts w:eastAsia="Malgun Gothic"/>
                <w:b/>
                <w:bCs/>
                <w:i/>
                <w:iCs/>
                <w:sz w:val="20"/>
                <w:szCs w:val="20"/>
              </w:rPr>
              <w:t xml:space="preserve">In CSI compression using two-sided model use case, </w:t>
            </w:r>
            <w:r>
              <w:rPr>
                <w:rFonts w:eastAsia="Malgun Gothic"/>
                <w:b/>
                <w:bCs/>
                <w:i/>
                <w:iCs/>
                <w:color w:val="FF0000"/>
                <w:sz w:val="20"/>
                <w:szCs w:val="20"/>
              </w:rPr>
              <w:t xml:space="preserve">for studying necessity, feasibility, and potential specification impact, </w:t>
            </w:r>
            <w:r>
              <w:rPr>
                <w:rFonts w:eastAsia="Malgun Gothic"/>
                <w:b/>
                <w:bCs/>
                <w:i/>
                <w:iCs/>
                <w:sz w:val="20"/>
                <w:szCs w:val="20"/>
              </w:rPr>
              <w:t xml:space="preserve">network may configure a threshold criterion to facilitate UE to perform model monitoring including at </w:t>
            </w:r>
            <w:proofErr w:type="gramStart"/>
            <w:r>
              <w:rPr>
                <w:rFonts w:eastAsia="Malgun Gothic"/>
                <w:b/>
                <w:bCs/>
                <w:i/>
                <w:iCs/>
                <w:sz w:val="20"/>
                <w:szCs w:val="20"/>
              </w:rPr>
              <w:t>least:…</w:t>
            </w:r>
            <w:proofErr w:type="gramEnd"/>
            <w:r>
              <w:rPr>
                <w:rFonts w:eastAsiaTheme="minorEastAsia"/>
                <w:color w:val="000000" w:themeColor="text1"/>
                <w:sz w:val="20"/>
                <w:szCs w:val="20"/>
              </w:rPr>
              <w:t>”</w:t>
            </w:r>
          </w:p>
          <w:p w14:paraId="0F14C394" w14:textId="77777777" w:rsidR="008F7974" w:rsidRDefault="008F7974">
            <w:pPr>
              <w:tabs>
                <w:tab w:val="left" w:pos="990"/>
              </w:tabs>
              <w:jc w:val="both"/>
              <w:rPr>
                <w:rFonts w:eastAsiaTheme="minorEastAsia"/>
                <w:color w:val="000000" w:themeColor="text1"/>
                <w:sz w:val="20"/>
                <w:szCs w:val="20"/>
              </w:rPr>
            </w:pPr>
          </w:p>
          <w:p w14:paraId="2A9FC14F" w14:textId="77777777" w:rsidR="008F7974" w:rsidRDefault="00000000">
            <w:pPr>
              <w:overflowPunct w:val="0"/>
              <w:spacing w:line="288" w:lineRule="auto"/>
              <w:jc w:val="both"/>
              <w:textAlignment w:val="baseline"/>
              <w:rPr>
                <w:rFonts w:eastAsia="DengXian"/>
                <w:color w:val="000000"/>
                <w:sz w:val="20"/>
                <w:szCs w:val="20"/>
                <w:highlight w:val="green"/>
              </w:rPr>
            </w:pPr>
            <w:r>
              <w:rPr>
                <w:rFonts w:eastAsia="DengXian"/>
                <w:color w:val="000000"/>
                <w:sz w:val="20"/>
                <w:szCs w:val="20"/>
                <w:highlight w:val="green"/>
              </w:rPr>
              <w:t>Agreement</w:t>
            </w:r>
          </w:p>
          <w:p w14:paraId="4DC7C48C" w14:textId="77777777" w:rsidR="008F7974" w:rsidRDefault="00000000">
            <w:pPr>
              <w:rPr>
                <w:rFonts w:eastAsia="Malgun Gothic"/>
                <w:sz w:val="20"/>
                <w:szCs w:val="20"/>
                <w:lang w:val="en-GB" w:eastAsia="en-US"/>
              </w:rPr>
            </w:pPr>
            <w:r>
              <w:rPr>
                <w:rFonts w:eastAsia="Malgun Gothic"/>
                <w:sz w:val="20"/>
                <w:szCs w:val="20"/>
                <w:lang w:val="en-GB" w:eastAsia="en-US"/>
              </w:rPr>
              <w:t>In CSI compression using two-sided model use case, further study the necessity, feasibility, and potential specification impact for intermediate KPIs based monitoring including at least:</w:t>
            </w:r>
          </w:p>
          <w:p w14:paraId="03CC0854" w14:textId="77777777" w:rsidR="008F7974" w:rsidRDefault="00000000">
            <w:pPr>
              <w:numPr>
                <w:ilvl w:val="0"/>
                <w:numId w:val="23"/>
              </w:numPr>
              <w:overflowPunct w:val="0"/>
              <w:spacing w:line="259" w:lineRule="auto"/>
              <w:jc w:val="both"/>
              <w:textAlignment w:val="baseline"/>
              <w:rPr>
                <w:rFonts w:eastAsia="Batang"/>
                <w:sz w:val="20"/>
                <w:szCs w:val="20"/>
                <w:lang w:val="en-GB" w:eastAsia="en-US"/>
              </w:rPr>
            </w:pPr>
            <w:r>
              <w:rPr>
                <w:rFonts w:eastAsia="Batang"/>
                <w:sz w:val="20"/>
                <w:szCs w:val="20"/>
                <w:lang w:val="en-GB" w:eastAsia="en-US"/>
              </w:rPr>
              <w:t xml:space="preserve">NW-side monitoring based on the </w:t>
            </w:r>
            <w:r>
              <w:rPr>
                <w:rFonts w:eastAsia="Batang"/>
                <w:color w:val="000000"/>
                <w:sz w:val="20"/>
                <w:szCs w:val="20"/>
                <w:lang w:val="en-GB" w:eastAsia="en-US"/>
              </w:rPr>
              <w:t xml:space="preserve">target CSI with realistic channel estimation </w:t>
            </w:r>
            <w:r>
              <w:rPr>
                <w:rFonts w:eastAsia="Batang"/>
                <w:sz w:val="20"/>
                <w:szCs w:val="20"/>
                <w:lang w:val="en-GB" w:eastAsia="en-US"/>
              </w:rPr>
              <w:t xml:space="preserve">associated to the CSI report, reported by the </w:t>
            </w:r>
            <w:proofErr w:type="gramStart"/>
            <w:r>
              <w:rPr>
                <w:rFonts w:eastAsia="Batang"/>
                <w:sz w:val="20"/>
                <w:szCs w:val="20"/>
                <w:lang w:val="en-GB" w:eastAsia="en-US"/>
              </w:rPr>
              <w:t>UE</w:t>
            </w:r>
            <w:proofErr w:type="gramEnd"/>
            <w:r>
              <w:rPr>
                <w:rFonts w:eastAsia="Batang"/>
                <w:sz w:val="20"/>
                <w:szCs w:val="20"/>
                <w:lang w:val="en-GB" w:eastAsia="en-US"/>
              </w:rPr>
              <w:t xml:space="preserve"> or obtained from the UE-side. </w:t>
            </w:r>
          </w:p>
          <w:p w14:paraId="45682D59" w14:textId="77777777" w:rsidR="008F7974" w:rsidRDefault="00000000">
            <w:pPr>
              <w:numPr>
                <w:ilvl w:val="0"/>
                <w:numId w:val="23"/>
              </w:numPr>
              <w:tabs>
                <w:tab w:val="left" w:pos="709"/>
              </w:tabs>
              <w:overflowPunct w:val="0"/>
              <w:spacing w:line="259" w:lineRule="auto"/>
              <w:jc w:val="both"/>
              <w:textAlignment w:val="baseline"/>
              <w:rPr>
                <w:rFonts w:eastAsia="Batang"/>
                <w:sz w:val="20"/>
                <w:szCs w:val="20"/>
                <w:lang w:val="en-GB" w:eastAsia="en-US"/>
              </w:rPr>
            </w:pPr>
            <w:r>
              <w:rPr>
                <w:rFonts w:eastAsia="Batang"/>
                <w:sz w:val="20"/>
                <w:szCs w:val="20"/>
                <w:lang w:val="en-GB" w:eastAsia="en-US"/>
              </w:rPr>
              <w:lastRenderedPageBreak/>
              <w:t xml:space="preserve">UE-side monitoring based on the </w:t>
            </w:r>
            <w:r>
              <w:rPr>
                <w:rFonts w:eastAsia="Batang"/>
                <w:color w:val="000000"/>
                <w:sz w:val="20"/>
                <w:szCs w:val="20"/>
                <w:lang w:val="en-GB" w:eastAsia="en-US"/>
              </w:rPr>
              <w:t xml:space="preserve">output of the CSI reconstruction model, </w:t>
            </w:r>
            <w:r>
              <w:rPr>
                <w:rFonts w:eastAsia="Batang"/>
                <w:sz w:val="20"/>
                <w:szCs w:val="20"/>
                <w:lang w:val="en-GB" w:eastAsia="en-US"/>
              </w:rPr>
              <w:t>subject to the aligned format,</w:t>
            </w:r>
            <w:r>
              <w:rPr>
                <w:rFonts w:eastAsia="Batang"/>
                <w:color w:val="000000"/>
                <w:sz w:val="20"/>
                <w:szCs w:val="20"/>
                <w:lang w:val="en-GB" w:eastAsia="en-US"/>
              </w:rPr>
              <w:t xml:space="preserve"> </w:t>
            </w:r>
            <w:r>
              <w:rPr>
                <w:rFonts w:eastAsia="Batang"/>
                <w:sz w:val="20"/>
                <w:szCs w:val="20"/>
                <w:lang w:val="en-GB" w:eastAsia="en-US"/>
              </w:rPr>
              <w:t xml:space="preserve">associated to the CSI report, indicated by the </w:t>
            </w:r>
            <w:proofErr w:type="gramStart"/>
            <w:r>
              <w:rPr>
                <w:rFonts w:eastAsia="Batang"/>
                <w:sz w:val="20"/>
                <w:szCs w:val="20"/>
                <w:lang w:val="en-GB" w:eastAsia="en-US"/>
              </w:rPr>
              <w:t>NW</w:t>
            </w:r>
            <w:proofErr w:type="gramEnd"/>
            <w:r>
              <w:rPr>
                <w:rFonts w:eastAsia="Batang"/>
                <w:sz w:val="20"/>
                <w:szCs w:val="20"/>
                <w:lang w:val="en-GB" w:eastAsia="en-US"/>
              </w:rPr>
              <w:t xml:space="preserve"> or </w:t>
            </w:r>
            <w:r>
              <w:rPr>
                <w:rFonts w:eastAsia="Batang"/>
                <w:color w:val="000000"/>
                <w:sz w:val="20"/>
                <w:szCs w:val="20"/>
                <w:lang w:val="en-GB" w:eastAsia="en-US"/>
              </w:rPr>
              <w:t>obtained from the network side.</w:t>
            </w:r>
          </w:p>
          <w:p w14:paraId="48A076F7" w14:textId="77777777" w:rsidR="008F7974" w:rsidRDefault="00000000">
            <w:pPr>
              <w:numPr>
                <w:ilvl w:val="1"/>
                <w:numId w:val="23"/>
              </w:numPr>
              <w:tabs>
                <w:tab w:val="left" w:pos="1418"/>
              </w:tabs>
              <w:overflowPunct w:val="0"/>
              <w:spacing w:line="259" w:lineRule="auto"/>
              <w:jc w:val="both"/>
              <w:textAlignment w:val="baseline"/>
              <w:rPr>
                <w:rFonts w:eastAsia="Batang"/>
                <w:sz w:val="20"/>
                <w:szCs w:val="20"/>
                <w:highlight w:val="yellow"/>
                <w:lang w:val="en-GB" w:eastAsia="en-US"/>
              </w:rPr>
            </w:pPr>
            <w:r>
              <w:rPr>
                <w:rFonts w:eastAsia="Batang"/>
                <w:color w:val="000000"/>
                <w:sz w:val="20"/>
                <w:szCs w:val="20"/>
                <w:highlight w:val="yellow"/>
                <w:lang w:val="en-GB" w:eastAsia="en-US"/>
              </w:rPr>
              <w:t>Network may configure a threshold criterio</w:t>
            </w:r>
            <w:r>
              <w:rPr>
                <w:rFonts w:eastAsia="Batang"/>
                <w:sz w:val="20"/>
                <w:szCs w:val="20"/>
                <w:highlight w:val="yellow"/>
                <w:lang w:val="en-GB" w:eastAsia="en-US"/>
              </w:rPr>
              <w:t xml:space="preserve">n to facilitate UE to perform model monitoring. </w:t>
            </w:r>
          </w:p>
          <w:p w14:paraId="4F00AE15" w14:textId="77777777" w:rsidR="008F7974" w:rsidRDefault="008F7974">
            <w:pPr>
              <w:tabs>
                <w:tab w:val="left" w:pos="990"/>
              </w:tabs>
              <w:jc w:val="both"/>
              <w:rPr>
                <w:rFonts w:eastAsiaTheme="minorEastAsia"/>
                <w:color w:val="000000" w:themeColor="text1"/>
                <w:sz w:val="20"/>
                <w:szCs w:val="20"/>
                <w:lang w:val="en-GB"/>
              </w:rPr>
            </w:pPr>
          </w:p>
        </w:tc>
      </w:tr>
      <w:tr w:rsidR="008F7974" w14:paraId="2D8DC07A" w14:textId="77777777">
        <w:tc>
          <w:tcPr>
            <w:tcW w:w="2705" w:type="dxa"/>
          </w:tcPr>
          <w:p w14:paraId="2A4E2830" w14:textId="77777777" w:rsidR="008F7974" w:rsidRDefault="00000000">
            <w:pPr>
              <w:rPr>
                <w:rFonts w:eastAsiaTheme="minorEastAsia"/>
                <w:sz w:val="20"/>
                <w:szCs w:val="20"/>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136890F5" w14:textId="77777777" w:rsidR="008F7974"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principle. However, the eventual KPI should be removed from the example of the first bullet, as the feasibility of eventual KPI-based monitoring has not been confirmed.</w:t>
            </w:r>
          </w:p>
        </w:tc>
      </w:tr>
      <w:tr w:rsidR="008F7974" w14:paraId="7E3457A2" w14:textId="77777777">
        <w:tc>
          <w:tcPr>
            <w:tcW w:w="2705" w:type="dxa"/>
          </w:tcPr>
          <w:p w14:paraId="321DC803"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3B8EDDB4"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Support with </w:t>
            </w:r>
            <w:r>
              <w:rPr>
                <w:rFonts w:eastAsia="Yu Mincho" w:hint="eastAsia"/>
                <w:color w:val="000000" w:themeColor="text1"/>
                <w:sz w:val="20"/>
                <w:szCs w:val="20"/>
                <w:lang w:eastAsia="ja-JP"/>
              </w:rPr>
              <w:t>a</w:t>
            </w:r>
            <w:r>
              <w:rPr>
                <w:rFonts w:eastAsia="Yu Mincho"/>
                <w:color w:val="000000" w:themeColor="text1"/>
                <w:sz w:val="20"/>
                <w:szCs w:val="20"/>
                <w:lang w:eastAsia="ja-JP"/>
              </w:rPr>
              <w:t xml:space="preserve"> minor modification as</w:t>
            </w:r>
            <w:r>
              <w:rPr>
                <w:rFonts w:eastAsia="Yu Mincho" w:hint="eastAsia"/>
                <w:color w:val="000000" w:themeColor="text1"/>
                <w:sz w:val="20"/>
                <w:szCs w:val="20"/>
                <w:lang w:eastAsia="ja-JP"/>
              </w:rPr>
              <w:t xml:space="preserve"> </w:t>
            </w:r>
            <w:r>
              <w:rPr>
                <w:rFonts w:eastAsia="Yu Mincho"/>
                <w:color w:val="000000" w:themeColor="text1"/>
                <w:sz w:val="20"/>
                <w:szCs w:val="20"/>
                <w:lang w:eastAsia="ja-JP"/>
              </w:rPr>
              <w:t>“Threshold value</w:t>
            </w:r>
            <w:r>
              <w:rPr>
                <w:rFonts w:eastAsia="Yu Mincho"/>
                <w:color w:val="FF0000"/>
                <w:sz w:val="20"/>
                <w:szCs w:val="20"/>
                <w:lang w:eastAsia="ja-JP"/>
              </w:rPr>
              <w:t>(s)</w:t>
            </w:r>
            <w:r>
              <w:rPr>
                <w:rFonts w:eastAsia="Yu Mincho"/>
                <w:color w:val="000000" w:themeColor="text1"/>
                <w:sz w:val="20"/>
                <w:szCs w:val="20"/>
                <w:lang w:eastAsia="ja-JP"/>
              </w:rPr>
              <w:t xml:space="preserve"> of each criterion”.</w:t>
            </w:r>
          </w:p>
          <w:p w14:paraId="72DC0839"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This is because, in the last meeting, we have the agreement towards the intermediate KPI based monitoring mechanism for performance evaluation. The case 2 with </w:t>
            </w:r>
            <w:r>
              <w:rPr>
                <w:rFonts w:eastAsia="Malgun Gothic"/>
                <w:sz w:val="20"/>
                <w:szCs w:val="20"/>
                <w:lang w:val="en-GB"/>
              </w:rPr>
              <w:t>Option 2 requires two KPI thresholds.</w:t>
            </w:r>
          </w:p>
        </w:tc>
      </w:tr>
      <w:tr w:rsidR="008F7974" w14:paraId="26CBC21B" w14:textId="77777777">
        <w:tc>
          <w:tcPr>
            <w:tcW w:w="2705" w:type="dxa"/>
          </w:tcPr>
          <w:p w14:paraId="3912D577" w14:textId="77777777" w:rsidR="008F7974" w:rsidRDefault="00000000">
            <w:pPr>
              <w:rPr>
                <w:rFonts w:eastAsia="SimSun"/>
                <w:sz w:val="20"/>
                <w:szCs w:val="20"/>
                <w:lang w:eastAsia="ja-JP"/>
              </w:rPr>
            </w:pPr>
            <w:r>
              <w:rPr>
                <w:rFonts w:eastAsia="SimSun" w:hint="eastAsia"/>
                <w:sz w:val="20"/>
                <w:szCs w:val="20"/>
              </w:rPr>
              <w:t>ZTE</w:t>
            </w:r>
          </w:p>
        </w:tc>
        <w:tc>
          <w:tcPr>
            <w:tcW w:w="6305" w:type="dxa"/>
          </w:tcPr>
          <w:p w14:paraId="22941A90" w14:textId="77777777" w:rsidR="008F7974" w:rsidRDefault="00000000">
            <w:pPr>
              <w:tabs>
                <w:tab w:val="left" w:pos="990"/>
              </w:tabs>
              <w:jc w:val="both"/>
              <w:rPr>
                <w:rFonts w:eastAsia="SimSun"/>
                <w:color w:val="000000" w:themeColor="text1"/>
                <w:sz w:val="20"/>
                <w:szCs w:val="20"/>
                <w:lang w:eastAsia="ja-JP"/>
              </w:rPr>
            </w:pPr>
            <w:r>
              <w:rPr>
                <w:rFonts w:eastAsia="SimSun" w:hint="eastAsia"/>
                <w:color w:val="000000" w:themeColor="text1"/>
                <w:sz w:val="20"/>
                <w:szCs w:val="20"/>
              </w:rPr>
              <w:t xml:space="preserve">Agree with DOCOMO, the </w:t>
            </w:r>
            <w:r>
              <w:rPr>
                <w:rFonts w:eastAsia="Yu Mincho"/>
                <w:color w:val="000000" w:themeColor="text1"/>
                <w:sz w:val="20"/>
                <w:szCs w:val="20"/>
                <w:lang w:eastAsia="ja-JP"/>
              </w:rPr>
              <w:t>eventual KPI should be removed from the example of the first bullet, as the feasibility of eventual KPI-based monitoring has not been confirmed.</w:t>
            </w:r>
            <w:r>
              <w:rPr>
                <w:rFonts w:eastAsia="SimSun" w:hint="eastAsia"/>
                <w:color w:val="000000" w:themeColor="text1"/>
                <w:sz w:val="20"/>
                <w:szCs w:val="20"/>
              </w:rPr>
              <w:t xml:space="preserve"> Also, we suggest adding the </w:t>
            </w:r>
            <w:r>
              <w:rPr>
                <w:rFonts w:eastAsia="SimSun"/>
                <w:color w:val="000000" w:themeColor="text1"/>
                <w:sz w:val="20"/>
                <w:szCs w:val="20"/>
              </w:rPr>
              <w:t>“</w:t>
            </w:r>
            <w:r>
              <w:rPr>
                <w:rFonts w:eastAsia="SimSun" w:hint="eastAsia"/>
                <w:color w:val="000000" w:themeColor="text1"/>
                <w:sz w:val="20"/>
                <w:szCs w:val="20"/>
              </w:rPr>
              <w:t>necessity/feasibility</w:t>
            </w:r>
            <w:r>
              <w:rPr>
                <w:rFonts w:eastAsia="SimSun"/>
                <w:color w:val="000000" w:themeColor="text1"/>
                <w:sz w:val="20"/>
                <w:szCs w:val="20"/>
              </w:rPr>
              <w:t>”</w:t>
            </w:r>
            <w:r>
              <w:rPr>
                <w:rFonts w:eastAsia="SimSun" w:hint="eastAsia"/>
                <w:color w:val="000000" w:themeColor="text1"/>
                <w:sz w:val="20"/>
                <w:szCs w:val="20"/>
              </w:rPr>
              <w:t xml:space="preserve"> in the main text since not enough evaluation results verify the feasibility of monitoring based on eventual KPI. </w:t>
            </w:r>
          </w:p>
        </w:tc>
      </w:tr>
      <w:tr w:rsidR="008F7974" w14:paraId="48E2730D" w14:textId="77777777">
        <w:tc>
          <w:tcPr>
            <w:tcW w:w="2705" w:type="dxa"/>
          </w:tcPr>
          <w:p w14:paraId="71E25DB2" w14:textId="77777777" w:rsidR="008F7974" w:rsidRDefault="00000000">
            <w:pPr>
              <w:rPr>
                <w:rFonts w:eastAsia="Yu Mincho"/>
                <w:sz w:val="20"/>
                <w:szCs w:val="20"/>
                <w:lang w:eastAsia="ja-JP"/>
              </w:rPr>
            </w:pPr>
            <w:r>
              <w:rPr>
                <w:rFonts w:eastAsiaTheme="minorEastAsia" w:hint="eastAsia"/>
                <w:sz w:val="20"/>
                <w:szCs w:val="20"/>
              </w:rPr>
              <w:t>CATT</w:t>
            </w:r>
          </w:p>
        </w:tc>
        <w:tc>
          <w:tcPr>
            <w:tcW w:w="6305" w:type="dxa"/>
          </w:tcPr>
          <w:p w14:paraId="14317858" w14:textId="77777777" w:rsidR="008F7974"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OK in general. Agree with HW</w:t>
            </w:r>
            <w:r>
              <w:rPr>
                <w:rFonts w:eastAsiaTheme="minorEastAsia"/>
                <w:color w:val="000000" w:themeColor="text1"/>
                <w:sz w:val="20"/>
                <w:szCs w:val="20"/>
              </w:rPr>
              <w:t>’</w:t>
            </w:r>
            <w:r>
              <w:rPr>
                <w:rFonts w:eastAsiaTheme="minorEastAsia" w:hint="eastAsia"/>
                <w:color w:val="000000" w:themeColor="text1"/>
                <w:sz w:val="20"/>
                <w:szCs w:val="20"/>
              </w:rPr>
              <w:t xml:space="preserve">s update by adding </w:t>
            </w:r>
            <w:r>
              <w:rPr>
                <w:rFonts w:eastAsiaTheme="minorEastAsia"/>
                <w:color w:val="000000" w:themeColor="text1"/>
                <w:sz w:val="20"/>
                <w:szCs w:val="20"/>
              </w:rPr>
              <w:t>‘</w:t>
            </w:r>
            <w:r>
              <w:rPr>
                <w:rFonts w:eastAsiaTheme="minorEastAsia" w:hint="eastAsia"/>
                <w:color w:val="000000" w:themeColor="text1"/>
                <w:sz w:val="20"/>
                <w:szCs w:val="20"/>
              </w:rPr>
              <w:t xml:space="preserve">study feasibility, </w:t>
            </w:r>
            <w:r>
              <w:rPr>
                <w:rFonts w:eastAsiaTheme="minorEastAsia"/>
                <w:color w:val="000000" w:themeColor="text1"/>
                <w:sz w:val="20"/>
                <w:szCs w:val="20"/>
              </w:rPr>
              <w:t>necessity…’</w:t>
            </w:r>
          </w:p>
        </w:tc>
      </w:tr>
      <w:tr w:rsidR="008F7974" w14:paraId="589D9E1E" w14:textId="77777777">
        <w:tc>
          <w:tcPr>
            <w:tcW w:w="2705" w:type="dxa"/>
          </w:tcPr>
          <w:p w14:paraId="3264A492" w14:textId="77777777" w:rsidR="008F7974" w:rsidRDefault="00000000">
            <w:pPr>
              <w:rPr>
                <w:rFonts w:eastAsiaTheme="minorEastAsia"/>
                <w:sz w:val="20"/>
                <w:szCs w:val="20"/>
              </w:rPr>
            </w:pPr>
            <w:r>
              <w:rPr>
                <w:rFonts w:eastAsiaTheme="minorEastAsia"/>
                <w:sz w:val="20"/>
                <w:szCs w:val="20"/>
              </w:rPr>
              <w:t>Xiaomi</w:t>
            </w:r>
          </w:p>
        </w:tc>
        <w:tc>
          <w:tcPr>
            <w:tcW w:w="6305" w:type="dxa"/>
          </w:tcPr>
          <w:p w14:paraId="5A0A4FA0"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8F7974" w14:paraId="6F63A514" w14:textId="77777777">
        <w:tc>
          <w:tcPr>
            <w:tcW w:w="2705" w:type="dxa"/>
          </w:tcPr>
          <w:p w14:paraId="31C7BB71" w14:textId="77777777" w:rsidR="008F7974"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566EB005" w14:textId="77777777" w:rsidR="008F7974"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 To remove the eventual KPI from the example of the first bullet suggested by DOCOMO is also fine.</w:t>
            </w:r>
          </w:p>
        </w:tc>
      </w:tr>
      <w:tr w:rsidR="008F7974" w14:paraId="533CD618" w14:textId="77777777">
        <w:tc>
          <w:tcPr>
            <w:tcW w:w="2705" w:type="dxa"/>
          </w:tcPr>
          <w:p w14:paraId="5CC0D45E" w14:textId="77777777" w:rsidR="008F7974"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6CA00DC3" w14:textId="77777777" w:rsidR="008F7974" w:rsidRDefault="00000000">
            <w:pPr>
              <w:tabs>
                <w:tab w:val="left" w:pos="990"/>
              </w:tabs>
              <w:jc w:val="both"/>
              <w:rPr>
                <w:rFonts w:eastAsia="Yu Mincho"/>
                <w:color w:val="000000"/>
                <w:sz w:val="20"/>
                <w:szCs w:val="20"/>
                <w:lang w:eastAsia="ja-JP"/>
              </w:rPr>
            </w:pPr>
            <w:r>
              <w:rPr>
                <w:rFonts w:eastAsia="DengXian" w:hint="eastAsia"/>
                <w:color w:val="000000"/>
                <w:sz w:val="20"/>
                <w:szCs w:val="20"/>
              </w:rPr>
              <w:t>D</w:t>
            </w:r>
            <w:r>
              <w:rPr>
                <w:rFonts w:eastAsia="DengXian"/>
                <w:color w:val="000000"/>
                <w:sz w:val="20"/>
                <w:szCs w:val="20"/>
              </w:rPr>
              <w:t xml:space="preserve">o not support. The necessity and feasibility of the UE-side monitoring should be discussed and concluded before further discussing any its related STD impacts. </w:t>
            </w:r>
            <w:proofErr w:type="gramStart"/>
            <w:r>
              <w:rPr>
                <w:rFonts w:eastAsia="DengXian"/>
                <w:color w:val="000000"/>
                <w:sz w:val="20"/>
                <w:szCs w:val="20"/>
              </w:rPr>
              <w:t>So</w:t>
            </w:r>
            <w:proofErr w:type="gramEnd"/>
            <w:r>
              <w:rPr>
                <w:rFonts w:eastAsia="DengXian"/>
                <w:color w:val="000000"/>
                <w:sz w:val="20"/>
                <w:szCs w:val="20"/>
              </w:rPr>
              <w:t xml:space="preserve"> we share a similar view of that of Huawei, and add “</w:t>
            </w:r>
            <w:r>
              <w:rPr>
                <w:rFonts w:eastAsia="Malgun Gothic"/>
                <w:b/>
                <w:bCs/>
                <w:i/>
                <w:iCs/>
                <w:color w:val="FF0000"/>
                <w:sz w:val="20"/>
                <w:szCs w:val="20"/>
              </w:rPr>
              <w:t>for studying necessity, feasibility, and potential specification impact</w:t>
            </w:r>
            <w:r>
              <w:rPr>
                <w:rFonts w:eastAsia="DengXian"/>
                <w:color w:val="000000"/>
                <w:sz w:val="20"/>
                <w:szCs w:val="20"/>
              </w:rPr>
              <w:t>” in the proposal.</w:t>
            </w:r>
          </w:p>
        </w:tc>
      </w:tr>
      <w:tr w:rsidR="008F7974" w14:paraId="24E385F7" w14:textId="77777777">
        <w:tc>
          <w:tcPr>
            <w:tcW w:w="2705" w:type="dxa"/>
          </w:tcPr>
          <w:p w14:paraId="5FEE320E" w14:textId="77777777" w:rsidR="008F7974"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05" w:type="dxa"/>
          </w:tcPr>
          <w:p w14:paraId="50032D09" w14:textId="77777777" w:rsidR="008F7974" w:rsidRDefault="00000000">
            <w:pPr>
              <w:tabs>
                <w:tab w:val="left" w:pos="990"/>
              </w:tabs>
              <w:jc w:val="both"/>
              <w:rPr>
                <w:rFonts w:eastAsia="DengXian"/>
                <w:color w:val="000000"/>
                <w:sz w:val="20"/>
                <w:szCs w:val="20"/>
              </w:rPr>
            </w:pPr>
            <w:r>
              <w:rPr>
                <w:rFonts w:eastAsia="DengXian"/>
                <w:color w:val="000000"/>
                <w:sz w:val="20"/>
                <w:szCs w:val="20"/>
              </w:rPr>
              <w:t xml:space="preserve">Support in principle. Regarding example for eventual KPI, RSRP can </w:t>
            </w:r>
            <w:proofErr w:type="gramStart"/>
            <w:r>
              <w:rPr>
                <w:rFonts w:eastAsia="DengXian"/>
                <w:color w:val="000000"/>
                <w:sz w:val="20"/>
                <w:szCs w:val="20"/>
              </w:rPr>
              <w:t>be  removed</w:t>
            </w:r>
            <w:proofErr w:type="gramEnd"/>
            <w:r>
              <w:rPr>
                <w:rFonts w:eastAsia="DengXian"/>
                <w:color w:val="000000"/>
                <w:sz w:val="20"/>
                <w:szCs w:val="20"/>
              </w:rPr>
              <w:t xml:space="preserve"> as it is not quite relevant for eventual KPI.</w:t>
            </w:r>
          </w:p>
        </w:tc>
      </w:tr>
      <w:tr w:rsidR="008F7974" w14:paraId="10B72786" w14:textId="77777777">
        <w:tc>
          <w:tcPr>
            <w:tcW w:w="2705" w:type="dxa"/>
          </w:tcPr>
          <w:p w14:paraId="47972A73" w14:textId="77777777" w:rsidR="008F7974" w:rsidRDefault="008F7974">
            <w:pPr>
              <w:rPr>
                <w:rFonts w:eastAsia="DengXian"/>
                <w:sz w:val="20"/>
                <w:szCs w:val="20"/>
              </w:rPr>
            </w:pPr>
          </w:p>
        </w:tc>
        <w:tc>
          <w:tcPr>
            <w:tcW w:w="6305" w:type="dxa"/>
          </w:tcPr>
          <w:p w14:paraId="0D444FD4" w14:textId="77777777" w:rsidR="008F7974" w:rsidRDefault="008F7974">
            <w:pPr>
              <w:tabs>
                <w:tab w:val="left" w:pos="990"/>
              </w:tabs>
              <w:jc w:val="both"/>
              <w:rPr>
                <w:rFonts w:eastAsia="DengXian"/>
                <w:color w:val="000000"/>
                <w:sz w:val="20"/>
                <w:szCs w:val="20"/>
              </w:rPr>
            </w:pPr>
          </w:p>
        </w:tc>
      </w:tr>
    </w:tbl>
    <w:p w14:paraId="5D73F94C" w14:textId="77777777" w:rsidR="008F7974" w:rsidRDefault="008F7974">
      <w:pPr>
        <w:spacing w:after="120"/>
        <w:rPr>
          <w:rFonts w:eastAsia="Malgun Gothic"/>
          <w:b/>
          <w:bCs/>
          <w:i/>
          <w:iCs/>
          <w:szCs w:val="20"/>
        </w:rPr>
      </w:pPr>
    </w:p>
    <w:p w14:paraId="452FCC99" w14:textId="77777777" w:rsidR="008F7974" w:rsidRDefault="008F7974">
      <w:pPr>
        <w:spacing w:after="120"/>
        <w:rPr>
          <w:rFonts w:eastAsia="Malgun Gothic"/>
          <w:b/>
          <w:bCs/>
          <w:i/>
          <w:iCs/>
          <w:szCs w:val="20"/>
        </w:rPr>
      </w:pPr>
    </w:p>
    <w:p w14:paraId="55C8EA50"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2-4-2:  </w:t>
      </w:r>
    </w:p>
    <w:p w14:paraId="17D1EC03" w14:textId="77777777" w:rsidR="008F7974" w:rsidRDefault="00000000">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xml:space="preserve">, </w:t>
      </w:r>
      <w:r>
        <w:rPr>
          <w:rFonts w:eastAsia="Malgun Gothic"/>
          <w:b/>
          <w:bCs/>
          <w:i/>
          <w:iCs/>
          <w:sz w:val="20"/>
          <w:szCs w:val="20"/>
        </w:rPr>
        <w:t xml:space="preserve">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UE-side monitoring including: </w:t>
      </w:r>
    </w:p>
    <w:p w14:paraId="6B57E69C" w14:textId="77777777" w:rsidR="008F7974" w:rsidRDefault="008F7974">
      <w:pPr>
        <w:jc w:val="both"/>
        <w:rPr>
          <w:rFonts w:eastAsia="Malgun Gothic"/>
          <w:b/>
          <w:bCs/>
          <w:i/>
          <w:iCs/>
          <w:sz w:val="20"/>
          <w:szCs w:val="20"/>
        </w:rPr>
      </w:pPr>
    </w:p>
    <w:p w14:paraId="2636DF5E"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2223D3D2"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5381DB61" w14:textId="77777777" w:rsidR="008F7974" w:rsidRDefault="00000000">
      <w:pPr>
        <w:pStyle w:val="ListParagraph"/>
        <w:widowControl w:val="0"/>
        <w:numPr>
          <w:ilvl w:val="1"/>
          <w:numId w:val="2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37CA0C01" w14:textId="77777777" w:rsidR="008F7974" w:rsidRDefault="00000000">
      <w:pPr>
        <w:pStyle w:val="ListParagraph"/>
        <w:widowControl w:val="0"/>
        <w:numPr>
          <w:ilvl w:val="1"/>
          <w:numId w:val="2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precoded CSI-RS </w:t>
      </w:r>
    </w:p>
    <w:p w14:paraId="5D3B4E30"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473380BF"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1DDEFC26" w14:textId="77777777" w:rsidR="008F7974" w:rsidRDefault="008F7974">
      <w:pPr>
        <w:jc w:val="both"/>
        <w:rPr>
          <w:rFonts w:eastAsia="Malgun Gothic"/>
          <w:b/>
          <w:bCs/>
          <w:i/>
          <w:iCs/>
          <w:sz w:val="20"/>
          <w:szCs w:val="20"/>
        </w:rPr>
      </w:pPr>
    </w:p>
    <w:p w14:paraId="0E7C12B4"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7064EC70" w14:textId="77777777">
        <w:tc>
          <w:tcPr>
            <w:tcW w:w="2705" w:type="dxa"/>
          </w:tcPr>
          <w:p w14:paraId="48E62F26" w14:textId="77777777" w:rsidR="008F7974" w:rsidRDefault="00000000">
            <w:pPr>
              <w:rPr>
                <w:b/>
                <w:bCs/>
                <w:sz w:val="20"/>
                <w:szCs w:val="20"/>
                <w:lang w:eastAsia="en-US"/>
              </w:rPr>
            </w:pPr>
            <w:r>
              <w:rPr>
                <w:b/>
                <w:bCs/>
                <w:sz w:val="20"/>
                <w:szCs w:val="20"/>
                <w:lang w:eastAsia="en-US"/>
              </w:rPr>
              <w:t>Company</w:t>
            </w:r>
          </w:p>
        </w:tc>
        <w:tc>
          <w:tcPr>
            <w:tcW w:w="6305" w:type="dxa"/>
          </w:tcPr>
          <w:p w14:paraId="41ABA1A4" w14:textId="77777777" w:rsidR="008F7974" w:rsidRDefault="00000000">
            <w:pPr>
              <w:rPr>
                <w:b/>
                <w:bCs/>
                <w:sz w:val="20"/>
                <w:szCs w:val="20"/>
                <w:lang w:eastAsia="en-US"/>
              </w:rPr>
            </w:pPr>
            <w:r>
              <w:rPr>
                <w:b/>
                <w:bCs/>
                <w:sz w:val="20"/>
                <w:szCs w:val="20"/>
                <w:lang w:eastAsia="en-US"/>
              </w:rPr>
              <w:t>View</w:t>
            </w:r>
          </w:p>
        </w:tc>
      </w:tr>
      <w:tr w:rsidR="008F7974" w14:paraId="7289BD1C" w14:textId="77777777">
        <w:tc>
          <w:tcPr>
            <w:tcW w:w="2705" w:type="dxa"/>
          </w:tcPr>
          <w:p w14:paraId="6ACF790D" w14:textId="77777777" w:rsidR="008F7974" w:rsidRDefault="00000000">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3463C502" w14:textId="77777777" w:rsidR="008F7974" w:rsidRDefault="00000000">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Not support the proposal. Since UE side monitoring with output-CSI transmission incurs the several issues (e.g., additional signaling/latency, and quantization error), the further study is not necessary.</w:t>
            </w:r>
          </w:p>
        </w:tc>
      </w:tr>
      <w:tr w:rsidR="008F7974" w14:paraId="36D94870" w14:textId="77777777">
        <w:tc>
          <w:tcPr>
            <w:tcW w:w="2705" w:type="dxa"/>
          </w:tcPr>
          <w:p w14:paraId="2928BDC7"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1B0556A2"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8F7974" w14:paraId="3EC050D6" w14:textId="77777777">
        <w:tc>
          <w:tcPr>
            <w:tcW w:w="2705" w:type="dxa"/>
          </w:tcPr>
          <w:p w14:paraId="48BCC462" w14:textId="77777777" w:rsidR="008F7974" w:rsidRDefault="00000000">
            <w:pPr>
              <w:rPr>
                <w:rFonts w:eastAsia="SimSun"/>
                <w:sz w:val="20"/>
                <w:szCs w:val="20"/>
                <w:lang w:eastAsia="ja-JP"/>
              </w:rPr>
            </w:pPr>
            <w:r>
              <w:rPr>
                <w:rFonts w:eastAsia="SimSun" w:hint="eastAsia"/>
                <w:sz w:val="20"/>
                <w:szCs w:val="20"/>
              </w:rPr>
              <w:t>ZTE</w:t>
            </w:r>
          </w:p>
        </w:tc>
        <w:tc>
          <w:tcPr>
            <w:tcW w:w="6305" w:type="dxa"/>
          </w:tcPr>
          <w:p w14:paraId="0CC6B953" w14:textId="77777777" w:rsidR="008F7974" w:rsidRDefault="00000000">
            <w:pPr>
              <w:tabs>
                <w:tab w:val="left" w:pos="990"/>
              </w:tabs>
              <w:jc w:val="both"/>
              <w:rPr>
                <w:rFonts w:eastAsia="SimSun"/>
                <w:color w:val="000000" w:themeColor="text1"/>
                <w:sz w:val="20"/>
                <w:szCs w:val="20"/>
                <w:lang w:eastAsia="ja-JP"/>
              </w:rPr>
            </w:pPr>
            <w:r>
              <w:rPr>
                <w:rFonts w:eastAsia="SimSun" w:hint="eastAsia"/>
                <w:color w:val="000000" w:themeColor="text1"/>
                <w:sz w:val="20"/>
                <w:szCs w:val="20"/>
              </w:rPr>
              <w:t xml:space="preserve">We also have concerns on the proposal, since NW should transmit the output-CSI to UE, which may cause the additional signaling/latency, which causes </w:t>
            </w:r>
            <w:r>
              <w:rPr>
                <w:rFonts w:eastAsia="SimSun" w:hint="eastAsia"/>
                <w:color w:val="000000" w:themeColor="text1"/>
                <w:sz w:val="20"/>
                <w:szCs w:val="20"/>
              </w:rPr>
              <w:lastRenderedPageBreak/>
              <w:t xml:space="preserve">UE additional complexity to buffer the previous CSI for matching the output CSI. Also, quantization error is introduced. We need to further assess the necessity/feasibility </w:t>
            </w:r>
            <w:proofErr w:type="gramStart"/>
            <w:r>
              <w:rPr>
                <w:rFonts w:eastAsia="SimSun" w:hint="eastAsia"/>
                <w:color w:val="000000" w:themeColor="text1"/>
                <w:sz w:val="20"/>
                <w:szCs w:val="20"/>
              </w:rPr>
              <w:t>of  the</w:t>
            </w:r>
            <w:proofErr w:type="gramEnd"/>
            <w:r>
              <w:rPr>
                <w:rFonts w:eastAsia="SimSun" w:hint="eastAsia"/>
                <w:color w:val="000000" w:themeColor="text1"/>
                <w:sz w:val="20"/>
                <w:szCs w:val="20"/>
              </w:rPr>
              <w:t xml:space="preserve"> proposal.</w:t>
            </w:r>
          </w:p>
        </w:tc>
      </w:tr>
      <w:tr w:rsidR="008F7974" w14:paraId="16DF29BC" w14:textId="77777777">
        <w:tc>
          <w:tcPr>
            <w:tcW w:w="2705" w:type="dxa"/>
          </w:tcPr>
          <w:p w14:paraId="72E9F79B" w14:textId="77777777" w:rsidR="008F7974" w:rsidRDefault="00000000">
            <w:pPr>
              <w:rPr>
                <w:rFonts w:eastAsia="Yu Mincho"/>
                <w:sz w:val="20"/>
                <w:szCs w:val="20"/>
                <w:lang w:eastAsia="ja-JP"/>
              </w:rPr>
            </w:pPr>
            <w:r>
              <w:rPr>
                <w:rFonts w:eastAsiaTheme="minorEastAsia" w:hint="eastAsia"/>
                <w:sz w:val="20"/>
                <w:szCs w:val="20"/>
              </w:rPr>
              <w:lastRenderedPageBreak/>
              <w:t>CATT</w:t>
            </w:r>
          </w:p>
        </w:tc>
        <w:tc>
          <w:tcPr>
            <w:tcW w:w="6305" w:type="dxa"/>
          </w:tcPr>
          <w:p w14:paraId="14CCFBA8" w14:textId="77777777" w:rsidR="008F7974"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OK.</w:t>
            </w:r>
          </w:p>
        </w:tc>
      </w:tr>
      <w:tr w:rsidR="008F7974" w14:paraId="18C2CD1F" w14:textId="77777777">
        <w:tc>
          <w:tcPr>
            <w:tcW w:w="2705" w:type="dxa"/>
          </w:tcPr>
          <w:p w14:paraId="0A50D2A3" w14:textId="77777777" w:rsidR="008F7974" w:rsidRDefault="00000000">
            <w:pPr>
              <w:rPr>
                <w:rFonts w:eastAsiaTheme="minorEastAsia"/>
                <w:sz w:val="20"/>
                <w:szCs w:val="20"/>
              </w:rPr>
            </w:pPr>
            <w:r>
              <w:rPr>
                <w:rFonts w:eastAsiaTheme="minorEastAsia"/>
                <w:sz w:val="20"/>
                <w:szCs w:val="20"/>
              </w:rPr>
              <w:t>Ericsson</w:t>
            </w:r>
          </w:p>
        </w:tc>
        <w:tc>
          <w:tcPr>
            <w:tcW w:w="6305" w:type="dxa"/>
          </w:tcPr>
          <w:p w14:paraId="59AD79AD"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Not support.</w:t>
            </w:r>
          </w:p>
          <w:p w14:paraId="6F21C01B" w14:textId="77777777" w:rsidR="008F7974" w:rsidRDefault="008F7974">
            <w:pPr>
              <w:tabs>
                <w:tab w:val="left" w:pos="990"/>
              </w:tabs>
              <w:jc w:val="both"/>
              <w:rPr>
                <w:rFonts w:eastAsiaTheme="minorEastAsia"/>
                <w:color w:val="000000" w:themeColor="text1"/>
                <w:sz w:val="20"/>
                <w:szCs w:val="20"/>
              </w:rPr>
            </w:pPr>
          </w:p>
          <w:p w14:paraId="7CD3B8FA"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Output-CSI generated from the NW-part of the two-sided model is up to NW implementation. The method of UE-side monitoring based on the output of the CSI reconstruction model indicated/provided by NW does not seem to be feasible in practice, since it may open for disclosing proprietary aspects of the NW-part model. hence, we suggest </w:t>
            </w:r>
            <w:proofErr w:type="gramStart"/>
            <w:r>
              <w:rPr>
                <w:rFonts w:eastAsiaTheme="minorEastAsia"/>
                <w:color w:val="000000" w:themeColor="text1"/>
                <w:sz w:val="20"/>
                <w:szCs w:val="20"/>
              </w:rPr>
              <w:t>deprioritize</w:t>
            </w:r>
            <w:proofErr w:type="gramEnd"/>
            <w:r>
              <w:rPr>
                <w:rFonts w:eastAsiaTheme="minorEastAsia"/>
                <w:color w:val="000000" w:themeColor="text1"/>
                <w:sz w:val="20"/>
                <w:szCs w:val="20"/>
              </w:rPr>
              <w:t xml:space="preserve"> UE-side monitoring method based on NW transmitting output-CSI to UE method.</w:t>
            </w:r>
          </w:p>
          <w:p w14:paraId="616C41AF" w14:textId="77777777" w:rsidR="008F7974" w:rsidRDefault="008F7974">
            <w:pPr>
              <w:tabs>
                <w:tab w:val="left" w:pos="990"/>
              </w:tabs>
              <w:jc w:val="both"/>
              <w:rPr>
                <w:rFonts w:eastAsiaTheme="minorEastAsia"/>
                <w:color w:val="000000" w:themeColor="text1"/>
                <w:sz w:val="20"/>
                <w:szCs w:val="20"/>
              </w:rPr>
            </w:pPr>
          </w:p>
          <w:p w14:paraId="1120C1F3"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also need some more discussion on Option 2, to understand how this scheme works and what are the latencies and air interface overhead etc.</w:t>
            </w:r>
          </w:p>
          <w:p w14:paraId="30BD45EB" w14:textId="77777777" w:rsidR="008F7974" w:rsidRDefault="008F7974">
            <w:pPr>
              <w:tabs>
                <w:tab w:val="left" w:pos="990"/>
              </w:tabs>
              <w:jc w:val="both"/>
              <w:rPr>
                <w:rFonts w:eastAsiaTheme="minorEastAsia"/>
                <w:color w:val="000000" w:themeColor="text1"/>
                <w:sz w:val="20"/>
                <w:szCs w:val="20"/>
              </w:rPr>
            </w:pPr>
          </w:p>
          <w:p w14:paraId="68301C83"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In addition, since the SI close this week, when are RAN1 supposed to make this study? It’s better to conclude along the lines that RAN1 Has identified this study to be necessary but it was not completed in Rel.18</w:t>
            </w:r>
          </w:p>
        </w:tc>
      </w:tr>
      <w:tr w:rsidR="008F7974" w14:paraId="076406BE" w14:textId="77777777">
        <w:tc>
          <w:tcPr>
            <w:tcW w:w="2705" w:type="dxa"/>
          </w:tcPr>
          <w:p w14:paraId="0443D796" w14:textId="77777777" w:rsidR="008F7974" w:rsidRDefault="00000000">
            <w:pPr>
              <w:rPr>
                <w:rFonts w:eastAsiaTheme="minorEastAsia"/>
                <w:sz w:val="20"/>
                <w:szCs w:val="20"/>
              </w:rPr>
            </w:pPr>
            <w:r>
              <w:rPr>
                <w:rFonts w:eastAsiaTheme="minorEastAsia"/>
                <w:sz w:val="20"/>
                <w:szCs w:val="20"/>
              </w:rPr>
              <w:t>Xiaomi</w:t>
            </w:r>
          </w:p>
        </w:tc>
        <w:tc>
          <w:tcPr>
            <w:tcW w:w="6305" w:type="dxa"/>
          </w:tcPr>
          <w:p w14:paraId="39B2473F"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In the proposal, we think output-CSI should be output-CSI-UE.</w:t>
            </w:r>
          </w:p>
        </w:tc>
      </w:tr>
      <w:tr w:rsidR="008F7974" w14:paraId="38CA4FAE" w14:textId="77777777">
        <w:tc>
          <w:tcPr>
            <w:tcW w:w="2705" w:type="dxa"/>
          </w:tcPr>
          <w:p w14:paraId="23636C1C" w14:textId="77777777" w:rsidR="008F7974" w:rsidRDefault="00000000">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83733C8" w14:textId="77777777" w:rsidR="008F7974"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 xml:space="preserve">e agree with DOCOMO. We think the further study of UE-side monitoring based on the output of the CSI reconstruction model, subject to the aligned format, associated to the CSI report, indicated by the </w:t>
            </w:r>
            <w:proofErr w:type="gramStart"/>
            <w:r>
              <w:rPr>
                <w:rFonts w:eastAsia="Yu Mincho"/>
                <w:color w:val="000000" w:themeColor="text1"/>
                <w:sz w:val="20"/>
                <w:szCs w:val="20"/>
                <w:lang w:eastAsia="ja-JP"/>
              </w:rPr>
              <w:t>network</w:t>
            </w:r>
            <w:proofErr w:type="gramEnd"/>
            <w:r>
              <w:rPr>
                <w:rFonts w:eastAsia="Yu Mincho"/>
                <w:color w:val="000000" w:themeColor="text1"/>
                <w:sz w:val="20"/>
                <w:szCs w:val="20"/>
                <w:lang w:eastAsia="ja-JP"/>
              </w:rPr>
              <w:t xml:space="preserve"> or obtained from the network side could be deprioritized.</w:t>
            </w:r>
          </w:p>
        </w:tc>
      </w:tr>
      <w:tr w:rsidR="008F7974" w14:paraId="0FAC2885" w14:textId="77777777">
        <w:tc>
          <w:tcPr>
            <w:tcW w:w="2705" w:type="dxa"/>
          </w:tcPr>
          <w:p w14:paraId="445F9FC0" w14:textId="77777777" w:rsidR="008F7974" w:rsidRDefault="00000000">
            <w:pPr>
              <w:rPr>
                <w:rFonts w:eastAsia="Yu Mincho"/>
                <w:sz w:val="20"/>
                <w:szCs w:val="20"/>
                <w:lang w:eastAsia="ja-JP"/>
              </w:rPr>
            </w:pPr>
            <w:r>
              <w:rPr>
                <w:rFonts w:eastAsia="DengXian" w:hint="eastAsia"/>
                <w:sz w:val="20"/>
                <w:szCs w:val="20"/>
              </w:rPr>
              <w:t>F</w:t>
            </w:r>
            <w:r>
              <w:rPr>
                <w:rFonts w:eastAsia="DengXian"/>
                <w:sz w:val="20"/>
                <w:szCs w:val="20"/>
              </w:rPr>
              <w:t>ujitsu</w:t>
            </w:r>
          </w:p>
        </w:tc>
        <w:tc>
          <w:tcPr>
            <w:tcW w:w="6305" w:type="dxa"/>
          </w:tcPr>
          <w:p w14:paraId="238064EA" w14:textId="77777777" w:rsidR="008F7974" w:rsidRDefault="00000000">
            <w:pPr>
              <w:tabs>
                <w:tab w:val="left" w:pos="990"/>
              </w:tabs>
              <w:jc w:val="both"/>
              <w:rPr>
                <w:rFonts w:eastAsia="Yu Mincho"/>
                <w:color w:val="000000" w:themeColor="text1"/>
                <w:sz w:val="20"/>
                <w:szCs w:val="20"/>
                <w:lang w:eastAsia="ja-JP"/>
              </w:rPr>
            </w:pPr>
            <w:r>
              <w:rPr>
                <w:rFonts w:eastAsia="DengXian" w:hint="eastAsia"/>
                <w:color w:val="000000"/>
                <w:sz w:val="20"/>
                <w:szCs w:val="20"/>
              </w:rPr>
              <w:t>W</w:t>
            </w:r>
            <w:r>
              <w:rPr>
                <w:rFonts w:eastAsia="DengXian"/>
                <w:color w:val="000000"/>
                <w:sz w:val="20"/>
                <w:szCs w:val="20"/>
              </w:rPr>
              <w:t>e have concerns for this proposal. A large delay may incur before NW makes decisions for monitoring. Specifically, the recovered CSI needs to be sent to the UE first, and UE needs to send the monitoring results to the NW.</w:t>
            </w:r>
          </w:p>
        </w:tc>
      </w:tr>
      <w:tr w:rsidR="008F7974" w14:paraId="57A9A16A" w14:textId="77777777">
        <w:tc>
          <w:tcPr>
            <w:tcW w:w="2705" w:type="dxa"/>
          </w:tcPr>
          <w:p w14:paraId="5A9B430B" w14:textId="77777777" w:rsidR="008F7974" w:rsidRDefault="00000000">
            <w:pPr>
              <w:rPr>
                <w:rFonts w:eastAsia="DengXian"/>
                <w:sz w:val="20"/>
                <w:szCs w:val="20"/>
              </w:rPr>
            </w:pPr>
            <w:r>
              <w:rPr>
                <w:rFonts w:eastAsia="DengXian" w:hint="eastAsia"/>
                <w:sz w:val="20"/>
                <w:szCs w:val="20"/>
              </w:rPr>
              <w:t>L</w:t>
            </w:r>
            <w:r>
              <w:rPr>
                <w:rFonts w:eastAsia="DengXian"/>
                <w:sz w:val="20"/>
                <w:szCs w:val="20"/>
              </w:rPr>
              <w:t>G Electronics</w:t>
            </w:r>
          </w:p>
        </w:tc>
        <w:tc>
          <w:tcPr>
            <w:tcW w:w="6305" w:type="dxa"/>
          </w:tcPr>
          <w:p w14:paraId="1167D6D7" w14:textId="77777777" w:rsidR="008F7974" w:rsidRDefault="00000000">
            <w:pPr>
              <w:tabs>
                <w:tab w:val="left" w:pos="990"/>
              </w:tabs>
              <w:jc w:val="both"/>
              <w:rPr>
                <w:rFonts w:eastAsia="DengXian"/>
                <w:color w:val="000000"/>
                <w:sz w:val="20"/>
                <w:szCs w:val="20"/>
              </w:rPr>
            </w:pPr>
            <w:r>
              <w:rPr>
                <w:rFonts w:eastAsia="DengXian"/>
                <w:color w:val="000000"/>
                <w:sz w:val="20"/>
                <w:szCs w:val="20"/>
              </w:rPr>
              <w:t xml:space="preserve">Similar view with Docomo. We are not sure on UE side monitoring for two-sided model. </w:t>
            </w:r>
          </w:p>
        </w:tc>
      </w:tr>
    </w:tbl>
    <w:p w14:paraId="21A238E6" w14:textId="77777777" w:rsidR="008F7974" w:rsidRDefault="008F7974">
      <w:pPr>
        <w:rPr>
          <w:rFonts w:eastAsia="Malgun Gothic"/>
          <w:b/>
          <w:bCs/>
          <w:i/>
          <w:iCs/>
          <w:sz w:val="20"/>
          <w:szCs w:val="20"/>
          <w:lang w:val="en-GB"/>
        </w:rPr>
      </w:pPr>
    </w:p>
    <w:p w14:paraId="676D9DC7" w14:textId="77777777" w:rsidR="008F7974" w:rsidRDefault="008F7974">
      <w:pPr>
        <w:jc w:val="both"/>
        <w:rPr>
          <w:rFonts w:eastAsia="Malgun Gothic"/>
          <w:b/>
          <w:bCs/>
          <w:i/>
          <w:iCs/>
          <w:sz w:val="20"/>
          <w:szCs w:val="20"/>
        </w:rPr>
      </w:pPr>
    </w:p>
    <w:p w14:paraId="734ACD68" w14:textId="77777777" w:rsidR="008F7974" w:rsidRDefault="008F7974">
      <w:pPr>
        <w:jc w:val="both"/>
        <w:rPr>
          <w:rFonts w:eastAsia="Malgun Gothic"/>
          <w:b/>
          <w:bCs/>
          <w:i/>
          <w:iCs/>
          <w:sz w:val="20"/>
          <w:szCs w:val="20"/>
        </w:rPr>
      </w:pPr>
    </w:p>
    <w:p w14:paraId="17B70120" w14:textId="77777777" w:rsidR="008F7974" w:rsidRDefault="008F7974">
      <w:pPr>
        <w:rPr>
          <w:sz w:val="20"/>
          <w:u w:val="single"/>
          <w:lang w:val="en-GB"/>
        </w:rPr>
      </w:pPr>
    </w:p>
    <w:p w14:paraId="62B2E34B" w14:textId="77777777" w:rsidR="008F7974" w:rsidRDefault="00000000">
      <w:pPr>
        <w:pStyle w:val="Heading1"/>
      </w:pPr>
      <w:r>
        <w:t>Summary and proposals for CSI prediction</w:t>
      </w:r>
    </w:p>
    <w:p w14:paraId="03C696B5" w14:textId="77777777" w:rsidR="008F7974" w:rsidRDefault="00000000">
      <w:pPr>
        <w:pStyle w:val="Heading2"/>
      </w:pPr>
      <w:r>
        <w:t xml:space="preserve"> Data collection </w:t>
      </w:r>
    </w:p>
    <w:p w14:paraId="749044CA" w14:textId="77777777" w:rsidR="008F7974" w:rsidRDefault="00000000">
      <w:pPr>
        <w:rPr>
          <w:sz w:val="20"/>
          <w:szCs w:val="20"/>
        </w:rPr>
      </w:pPr>
      <w:r>
        <w:rPr>
          <w:sz w:val="20"/>
          <w:szCs w:val="20"/>
        </w:rPr>
        <w:t xml:space="preserve">For CSI prediction using UE side model use case, UE side data collection has been proposed by many companies. The following proposal summarize related aspects based on companies’ proposal.  </w:t>
      </w:r>
    </w:p>
    <w:p w14:paraId="5DABEB92" w14:textId="77777777" w:rsidR="008F7974" w:rsidRDefault="008F7974"/>
    <w:p w14:paraId="2779395A"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3-1-1 (close):  </w:t>
      </w:r>
    </w:p>
    <w:p w14:paraId="7099E817" w14:textId="77777777" w:rsidR="008F7974" w:rsidRDefault="00000000">
      <w:pPr>
        <w:rPr>
          <w:rFonts w:eastAsia="Malgun Gothic"/>
          <w:b/>
          <w:bCs/>
          <w:i/>
          <w:iCs/>
          <w:sz w:val="20"/>
          <w:szCs w:val="20"/>
        </w:rPr>
      </w:pPr>
      <w:r>
        <w:rPr>
          <w:rFonts w:eastAsia="Malgun Gothic"/>
          <w:b/>
          <w:bCs/>
          <w:i/>
          <w:iCs/>
          <w:sz w:val="20"/>
          <w:szCs w:val="20"/>
        </w:rPr>
        <w:t xml:space="preserve">In CSI prediction using UE sided model use case, further study the potential specification impact on UE side data collection for training, including at least: </w:t>
      </w:r>
    </w:p>
    <w:p w14:paraId="5B69B59C"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the data collection </w:t>
      </w:r>
    </w:p>
    <w:p w14:paraId="01691A3C" w14:textId="77777777" w:rsidR="008F7974" w:rsidRDefault="00000000">
      <w:pPr>
        <w:numPr>
          <w:ilvl w:val="1"/>
          <w:numId w:val="25"/>
        </w:numPr>
        <w:rPr>
          <w:b/>
          <w:bCs/>
          <w:i/>
          <w:iCs/>
          <w:sz w:val="20"/>
          <w:szCs w:val="20"/>
          <w:lang w:val="en-GB"/>
        </w:rPr>
      </w:pPr>
      <w:r>
        <w:rPr>
          <w:b/>
          <w:bCs/>
          <w:i/>
          <w:iCs/>
          <w:sz w:val="20"/>
          <w:szCs w:val="20"/>
          <w:lang w:val="en-GB"/>
        </w:rPr>
        <w:t xml:space="preserve">data collection initiated/triggered by configuration from </w:t>
      </w:r>
      <w:proofErr w:type="gramStart"/>
      <w:r>
        <w:rPr>
          <w:b/>
          <w:bCs/>
          <w:i/>
          <w:iCs/>
          <w:sz w:val="20"/>
          <w:szCs w:val="20"/>
          <w:lang w:val="en-GB"/>
        </w:rPr>
        <w:t>NW</w:t>
      </w:r>
      <w:proofErr w:type="gramEnd"/>
      <w:r>
        <w:rPr>
          <w:b/>
          <w:bCs/>
          <w:i/>
          <w:iCs/>
          <w:sz w:val="20"/>
          <w:szCs w:val="20"/>
          <w:lang w:val="en-GB"/>
        </w:rPr>
        <w:t xml:space="preserve"> </w:t>
      </w:r>
    </w:p>
    <w:p w14:paraId="38202D3D" w14:textId="77777777" w:rsidR="008F7974" w:rsidRDefault="00000000">
      <w:pPr>
        <w:numPr>
          <w:ilvl w:val="1"/>
          <w:numId w:val="25"/>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457454E7"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for history CSIs and predicted CSIs measurement</w:t>
      </w:r>
    </w:p>
    <w:p w14:paraId="1AE9FBC2"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Assistance information for UE data collection for categorizing the data (when needed)</w:t>
      </w:r>
    </w:p>
    <w:p w14:paraId="1D6C1327" w14:textId="77777777" w:rsidR="008F7974" w:rsidRDefault="008F7974"/>
    <w:p w14:paraId="56277231"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7CB87F9A" w14:textId="77777777">
        <w:tc>
          <w:tcPr>
            <w:tcW w:w="2705" w:type="dxa"/>
          </w:tcPr>
          <w:p w14:paraId="4254B664" w14:textId="77777777" w:rsidR="008F7974" w:rsidRDefault="00000000">
            <w:pPr>
              <w:rPr>
                <w:b/>
                <w:bCs/>
                <w:sz w:val="20"/>
                <w:szCs w:val="20"/>
                <w:lang w:eastAsia="en-US"/>
              </w:rPr>
            </w:pPr>
            <w:r>
              <w:rPr>
                <w:b/>
                <w:bCs/>
                <w:sz w:val="20"/>
                <w:szCs w:val="20"/>
                <w:lang w:eastAsia="en-US"/>
              </w:rPr>
              <w:lastRenderedPageBreak/>
              <w:t>Company</w:t>
            </w:r>
          </w:p>
        </w:tc>
        <w:tc>
          <w:tcPr>
            <w:tcW w:w="6305" w:type="dxa"/>
          </w:tcPr>
          <w:p w14:paraId="46E5E615" w14:textId="77777777" w:rsidR="008F7974" w:rsidRDefault="00000000">
            <w:pPr>
              <w:rPr>
                <w:b/>
                <w:bCs/>
                <w:sz w:val="20"/>
                <w:szCs w:val="20"/>
                <w:lang w:eastAsia="en-US"/>
              </w:rPr>
            </w:pPr>
            <w:r>
              <w:rPr>
                <w:b/>
                <w:bCs/>
                <w:sz w:val="20"/>
                <w:szCs w:val="20"/>
                <w:lang w:eastAsia="en-US"/>
              </w:rPr>
              <w:t>View</w:t>
            </w:r>
          </w:p>
        </w:tc>
      </w:tr>
      <w:tr w:rsidR="008F7974" w14:paraId="345D371E" w14:textId="77777777">
        <w:tc>
          <w:tcPr>
            <w:tcW w:w="2705" w:type="dxa"/>
          </w:tcPr>
          <w:p w14:paraId="4D043E31" w14:textId="77777777" w:rsidR="008F7974" w:rsidRDefault="00000000">
            <w:pPr>
              <w:rPr>
                <w:rFonts w:eastAsiaTheme="minorEastAsia"/>
                <w:sz w:val="20"/>
                <w:szCs w:val="20"/>
              </w:rPr>
            </w:pPr>
            <w:r>
              <w:rPr>
                <w:rFonts w:hint="eastAsia"/>
                <w:bCs/>
                <w:sz w:val="20"/>
                <w:szCs w:val="20"/>
                <w:lang w:eastAsia="en-US"/>
              </w:rPr>
              <w:t>H</w:t>
            </w:r>
            <w:r>
              <w:rPr>
                <w:bCs/>
                <w:sz w:val="20"/>
                <w:szCs w:val="20"/>
                <w:lang w:eastAsia="en-US"/>
              </w:rPr>
              <w:t>uawei, HiSilicon</w:t>
            </w:r>
          </w:p>
        </w:tc>
        <w:tc>
          <w:tcPr>
            <w:tcW w:w="6305" w:type="dxa"/>
          </w:tcPr>
          <w:p w14:paraId="36D2B265"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1) </w:t>
            </w:r>
            <w:r>
              <w:rPr>
                <w:rFonts w:eastAsiaTheme="minorEastAsia" w:hint="eastAsia"/>
                <w:color w:val="000000" w:themeColor="text1"/>
                <w:sz w:val="20"/>
                <w:szCs w:val="20"/>
              </w:rPr>
              <w:t>C</w:t>
            </w:r>
            <w:r>
              <w:rPr>
                <w:rFonts w:eastAsiaTheme="minorEastAsia"/>
                <w:color w:val="000000" w:themeColor="text1"/>
                <w:sz w:val="20"/>
                <w:szCs w:val="20"/>
              </w:rPr>
              <w:t>ould FL clarify what could be the enhancement of CSI-RS for the 2</w:t>
            </w:r>
            <w:r>
              <w:rPr>
                <w:rFonts w:eastAsiaTheme="minorEastAsia"/>
                <w:color w:val="000000" w:themeColor="text1"/>
                <w:sz w:val="20"/>
                <w:szCs w:val="20"/>
                <w:vertAlign w:val="superscript"/>
              </w:rPr>
              <w:t>nd</w:t>
            </w:r>
            <w:r>
              <w:rPr>
                <w:rFonts w:eastAsiaTheme="minorEastAsia"/>
                <w:color w:val="000000" w:themeColor="text1"/>
                <w:sz w:val="20"/>
                <w:szCs w:val="20"/>
              </w:rPr>
              <w:t xml:space="preserve"> main bulelt?</w:t>
            </w:r>
          </w:p>
          <w:p w14:paraId="4C12A94D" w14:textId="77777777" w:rsidR="008F7974" w:rsidRDefault="008F7974">
            <w:pPr>
              <w:tabs>
                <w:tab w:val="left" w:pos="990"/>
              </w:tabs>
              <w:jc w:val="both"/>
              <w:rPr>
                <w:rFonts w:eastAsiaTheme="minorEastAsia"/>
                <w:color w:val="000000" w:themeColor="text1"/>
                <w:sz w:val="20"/>
                <w:szCs w:val="20"/>
              </w:rPr>
            </w:pPr>
          </w:p>
          <w:p w14:paraId="02F5DC4C" w14:textId="77777777" w:rsidR="008F7974" w:rsidRDefault="00000000">
            <w:pPr>
              <w:pStyle w:val="ListParagraph"/>
              <w:numPr>
                <w:ilvl w:val="0"/>
                <w:numId w:val="24"/>
              </w:numPr>
              <w:ind w:leftChars="0"/>
              <w:rPr>
                <w:rFonts w:eastAsiaTheme="minorEastAsia"/>
                <w:color w:val="000000" w:themeColor="text1"/>
                <w:szCs w:val="20"/>
              </w:rPr>
            </w:pPr>
            <w:r>
              <w:rPr>
                <w:rFonts w:ascii="Times New Roman" w:eastAsia="Malgun Gothic" w:hAnsi="Times New Roman"/>
                <w:b/>
                <w:bCs/>
                <w:i/>
                <w:iCs/>
                <w:szCs w:val="20"/>
                <w:lang w:val="en-US"/>
              </w:rPr>
              <w:t>Enhancement of CSI-RS configuration for history CSIs and predicted CSIs measurement</w:t>
            </w:r>
          </w:p>
          <w:p w14:paraId="2D11039C" w14:textId="77777777" w:rsidR="008F7974" w:rsidRDefault="00000000">
            <w:pPr>
              <w:tabs>
                <w:tab w:val="left" w:pos="990"/>
              </w:tabs>
              <w:jc w:val="both"/>
              <w:rPr>
                <w:rFonts w:eastAsiaTheme="minorEastAsia"/>
                <w:color w:val="FF0000"/>
                <w:sz w:val="20"/>
                <w:szCs w:val="20"/>
              </w:rPr>
            </w:pPr>
            <w:r>
              <w:rPr>
                <w:rFonts w:eastAsiaTheme="minorEastAsia"/>
                <w:color w:val="FF0000"/>
                <w:sz w:val="20"/>
                <w:szCs w:val="20"/>
              </w:rPr>
              <w:t xml:space="preserve">Mod: When CSI prediction location not aligned with current CSI-RS configuration, additional configuration is needed. For example, </w:t>
            </w:r>
          </w:p>
          <w:p w14:paraId="00C453C4" w14:textId="77777777" w:rsidR="008F7974" w:rsidRDefault="00000000">
            <w:pPr>
              <w:tabs>
                <w:tab w:val="left" w:pos="990"/>
              </w:tabs>
              <w:jc w:val="both"/>
              <w:rPr>
                <w:rFonts w:eastAsiaTheme="minorEastAsia"/>
                <w:color w:val="FF0000"/>
                <w:sz w:val="20"/>
                <w:szCs w:val="20"/>
              </w:rPr>
            </w:pPr>
            <w:r>
              <w:rPr>
                <w:rFonts w:eastAsiaTheme="minorEastAsia"/>
                <w:color w:val="FF0000"/>
                <w:sz w:val="20"/>
                <w:szCs w:val="20"/>
              </w:rPr>
              <w:t xml:space="preserve"> </w:t>
            </w:r>
          </w:p>
          <w:p w14:paraId="06CE3364"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2</w:t>
            </w:r>
            <w:r>
              <w:rPr>
                <w:rFonts w:eastAsiaTheme="minorEastAsia"/>
                <w:color w:val="000000" w:themeColor="text1"/>
                <w:sz w:val="20"/>
                <w:szCs w:val="20"/>
              </w:rPr>
              <w:t xml:space="preserve">) How the assistance information can help for UE data collection is not clear, neither evaluated in 9.2.2.1. </w:t>
            </w:r>
            <w:proofErr w:type="gramStart"/>
            <w:r>
              <w:rPr>
                <w:rFonts w:eastAsiaTheme="minorEastAsia"/>
                <w:color w:val="000000" w:themeColor="text1"/>
                <w:sz w:val="20"/>
                <w:szCs w:val="20"/>
              </w:rPr>
              <w:t>Thus</w:t>
            </w:r>
            <w:proofErr w:type="gramEnd"/>
            <w:r>
              <w:rPr>
                <w:rFonts w:eastAsiaTheme="minorEastAsia"/>
                <w:color w:val="000000" w:themeColor="text1"/>
                <w:sz w:val="20"/>
                <w:szCs w:val="20"/>
              </w:rPr>
              <w:t xml:space="preserve"> we suggest the last main bullet is removed.</w:t>
            </w:r>
          </w:p>
          <w:p w14:paraId="2F9624C0" w14:textId="77777777" w:rsidR="008F7974" w:rsidRDefault="00000000">
            <w:pPr>
              <w:pStyle w:val="ListParagraph"/>
              <w:numPr>
                <w:ilvl w:val="0"/>
                <w:numId w:val="24"/>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rPr>
              <w:t>Assistance information for UE data collection for categorizing the data (when needed)</w:t>
            </w:r>
          </w:p>
          <w:p w14:paraId="2E0C992E" w14:textId="77777777" w:rsidR="008F7974" w:rsidRDefault="008F7974">
            <w:pPr>
              <w:tabs>
                <w:tab w:val="left" w:pos="990"/>
              </w:tabs>
              <w:jc w:val="both"/>
              <w:rPr>
                <w:rFonts w:eastAsiaTheme="minorEastAsia"/>
                <w:color w:val="000000" w:themeColor="text1"/>
                <w:szCs w:val="20"/>
              </w:rPr>
            </w:pPr>
          </w:p>
        </w:tc>
      </w:tr>
      <w:tr w:rsidR="008F7974" w14:paraId="1ADC2072" w14:textId="77777777">
        <w:tc>
          <w:tcPr>
            <w:tcW w:w="2705" w:type="dxa"/>
          </w:tcPr>
          <w:p w14:paraId="77183AF8" w14:textId="77777777" w:rsidR="008F7974" w:rsidRDefault="00000000">
            <w:pPr>
              <w:rPr>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79B4612" w14:textId="77777777" w:rsidR="008F7974"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8F7974" w14:paraId="17EF8B75" w14:textId="77777777">
        <w:tc>
          <w:tcPr>
            <w:tcW w:w="2705" w:type="dxa"/>
          </w:tcPr>
          <w:p w14:paraId="09D56B4B" w14:textId="77777777" w:rsidR="008F7974" w:rsidRDefault="00000000">
            <w:pPr>
              <w:rPr>
                <w:rFonts w:eastAsia="Yu Mincho"/>
                <w:sz w:val="20"/>
                <w:szCs w:val="20"/>
                <w:lang w:val="en-GB" w:eastAsia="ja-JP"/>
              </w:rPr>
            </w:pPr>
            <w:r>
              <w:rPr>
                <w:rFonts w:eastAsia="Yu Mincho"/>
                <w:sz w:val="20"/>
                <w:szCs w:val="20"/>
                <w:lang w:val="en-GB" w:eastAsia="ja-JP"/>
              </w:rPr>
              <w:t>Vivo</w:t>
            </w:r>
          </w:p>
        </w:tc>
        <w:tc>
          <w:tcPr>
            <w:tcW w:w="6305" w:type="dxa"/>
          </w:tcPr>
          <w:p w14:paraId="5B81C05C"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 with comment as follows:</w:t>
            </w:r>
          </w:p>
          <w:p w14:paraId="1BBD7865" w14:textId="77777777" w:rsidR="008F7974" w:rsidRDefault="00000000">
            <w:pPr>
              <w:numPr>
                <w:ilvl w:val="0"/>
                <w:numId w:val="25"/>
              </w:numPr>
              <w:rPr>
                <w:rFonts w:eastAsia="Yu Mincho"/>
                <w:color w:val="000000" w:themeColor="text1"/>
                <w:sz w:val="20"/>
                <w:szCs w:val="20"/>
                <w:lang w:eastAsia="ja-JP"/>
              </w:rPr>
            </w:pPr>
            <w:r>
              <w:rPr>
                <w:rFonts w:eastAsia="Yu Mincho"/>
                <w:color w:val="000000" w:themeColor="text1"/>
                <w:sz w:val="20"/>
                <w:szCs w:val="20"/>
                <w:lang w:eastAsia="ja-JP"/>
              </w:rPr>
              <w:t>“</w:t>
            </w:r>
            <w:r>
              <w:rPr>
                <w:rFonts w:eastAsia="Yu Mincho" w:hint="eastAsia"/>
                <w:color w:val="000000" w:themeColor="text1"/>
                <w:sz w:val="20"/>
                <w:szCs w:val="20"/>
                <w:lang w:eastAsia="ja-JP"/>
              </w:rPr>
              <w:t>D</w:t>
            </w:r>
            <w:r>
              <w:rPr>
                <w:rFonts w:eastAsia="Yu Mincho"/>
                <w:color w:val="000000" w:themeColor="text1"/>
                <w:sz w:val="20"/>
                <w:szCs w:val="20"/>
                <w:lang w:eastAsia="ja-JP"/>
              </w:rPr>
              <w:t>ata type, e.g., raw channel matrices, or PMIs, or eigen vectors” should be added.</w:t>
            </w:r>
          </w:p>
          <w:p w14:paraId="4EC06E8B" w14:textId="77777777" w:rsidR="008F7974" w:rsidRDefault="00000000">
            <w:pPr>
              <w:numPr>
                <w:ilvl w:val="0"/>
                <w:numId w:val="25"/>
              </w:numPr>
              <w:rPr>
                <w:rFonts w:eastAsia="Yu Mincho"/>
                <w:color w:val="000000" w:themeColor="text1"/>
                <w:sz w:val="20"/>
                <w:szCs w:val="20"/>
                <w:lang w:val="en-GB" w:eastAsia="ja-JP"/>
              </w:rPr>
            </w:pPr>
            <w:r>
              <w:rPr>
                <w:rFonts w:eastAsia="Yu Mincho"/>
                <w:color w:val="000000" w:themeColor="text1"/>
                <w:sz w:val="20"/>
                <w:szCs w:val="20"/>
                <w:lang w:eastAsia="ja-JP"/>
              </w:rPr>
              <w:t>The model can be trained in either UE or NW, and so we need a note: “</w:t>
            </w:r>
            <w:r>
              <w:rPr>
                <w:rFonts w:eastAsia="Yu Mincho" w:hint="eastAsia"/>
                <w:color w:val="000000" w:themeColor="text1"/>
                <w:sz w:val="20"/>
                <w:szCs w:val="20"/>
                <w:lang w:eastAsia="ja-JP"/>
              </w:rPr>
              <w:t>The</w:t>
            </w:r>
            <w:r>
              <w:rPr>
                <w:rFonts w:eastAsia="Yu Mincho"/>
                <w:color w:val="000000" w:themeColor="text1"/>
                <w:sz w:val="20"/>
                <w:szCs w:val="20"/>
                <w:lang w:eastAsia="ja-JP"/>
              </w:rPr>
              <w:t xml:space="preserve"> </w:t>
            </w:r>
            <w:r>
              <w:rPr>
                <w:rFonts w:eastAsia="Yu Mincho" w:hint="eastAsia"/>
                <w:color w:val="000000" w:themeColor="text1"/>
                <w:sz w:val="20"/>
                <w:szCs w:val="20"/>
                <w:lang w:eastAsia="ja-JP"/>
              </w:rPr>
              <w:t>training</w:t>
            </w:r>
            <w:r>
              <w:rPr>
                <w:rFonts w:eastAsia="Yu Mincho"/>
                <w:color w:val="000000" w:themeColor="text1"/>
                <w:sz w:val="20"/>
                <w:szCs w:val="20"/>
                <w:lang w:eastAsia="ja-JP"/>
              </w:rPr>
              <w:t xml:space="preserve"> includes both UE-sided training and NW-sided training.”</w:t>
            </w:r>
          </w:p>
          <w:p w14:paraId="475D98A5" w14:textId="77777777" w:rsidR="008F7974" w:rsidRDefault="008F7974">
            <w:pPr>
              <w:rPr>
                <w:rFonts w:eastAsia="Yu Mincho"/>
                <w:color w:val="000000" w:themeColor="text1"/>
                <w:sz w:val="20"/>
                <w:szCs w:val="20"/>
                <w:lang w:eastAsia="ja-JP"/>
              </w:rPr>
            </w:pPr>
          </w:p>
          <w:p w14:paraId="6CB5DD16" w14:textId="77777777" w:rsidR="008F7974" w:rsidRDefault="00000000">
            <w:pPr>
              <w:rPr>
                <w:rFonts w:eastAsia="Yu Mincho"/>
                <w:color w:val="000000" w:themeColor="text1"/>
                <w:sz w:val="20"/>
                <w:szCs w:val="20"/>
                <w:lang w:val="en-GB" w:eastAsia="ja-JP"/>
              </w:rPr>
            </w:pPr>
            <w:r>
              <w:rPr>
                <w:rFonts w:eastAsia="Yu Mincho"/>
                <w:color w:val="FF0000"/>
                <w:sz w:val="20"/>
                <w:szCs w:val="20"/>
                <w:lang w:eastAsia="ja-JP"/>
              </w:rPr>
              <w:t xml:space="preserve">Mod: data type is UE processing after CSI-RS reception. Do not think it is needed. NW training is not part of the proposal here. There are a lot of objections </w:t>
            </w:r>
            <w:r>
              <w:rPr>
                <w:rFonts w:eastAsia="Yu Mincho"/>
                <w:color w:val="000000" w:themeColor="text1"/>
                <w:sz w:val="20"/>
                <w:szCs w:val="20"/>
                <w:lang w:val="en-GB" w:eastAsia="ja-JP"/>
              </w:rPr>
              <w:t xml:space="preserve"> </w:t>
            </w:r>
          </w:p>
        </w:tc>
      </w:tr>
      <w:tr w:rsidR="008F7974" w14:paraId="0C25E51C" w14:textId="77777777">
        <w:tc>
          <w:tcPr>
            <w:tcW w:w="2705" w:type="dxa"/>
          </w:tcPr>
          <w:p w14:paraId="5BC5C1B9" w14:textId="77777777" w:rsidR="008F7974" w:rsidRDefault="00000000">
            <w:pPr>
              <w:rPr>
                <w:rFonts w:eastAsia="Malgun Gothic"/>
                <w:sz w:val="20"/>
                <w:szCs w:val="20"/>
                <w:lang w:val="en-GB" w:eastAsia="ko-KR"/>
              </w:rPr>
            </w:pPr>
            <w:r>
              <w:rPr>
                <w:rFonts w:eastAsia="Malgun Gothic" w:hint="eastAsia"/>
                <w:sz w:val="20"/>
                <w:szCs w:val="20"/>
                <w:lang w:val="en-GB" w:eastAsia="ko-KR"/>
              </w:rPr>
              <w:t>E</w:t>
            </w:r>
            <w:r>
              <w:rPr>
                <w:rFonts w:eastAsia="Malgun Gothic"/>
                <w:sz w:val="20"/>
                <w:szCs w:val="20"/>
                <w:lang w:val="en-GB" w:eastAsia="ko-KR"/>
              </w:rPr>
              <w:t>TRI</w:t>
            </w:r>
          </w:p>
        </w:tc>
        <w:tc>
          <w:tcPr>
            <w:tcW w:w="6305" w:type="dxa"/>
          </w:tcPr>
          <w:p w14:paraId="4CA5B537" w14:textId="77777777" w:rsidR="008F7974" w:rsidRDefault="00000000">
            <w:pPr>
              <w:tabs>
                <w:tab w:val="left" w:pos="990"/>
              </w:tabs>
              <w:jc w:val="both"/>
              <w:rPr>
                <w:rFonts w:eastAsia="Yu Mincho"/>
                <w:color w:val="000000" w:themeColor="text1"/>
                <w:sz w:val="20"/>
                <w:szCs w:val="20"/>
                <w:lang w:eastAsia="ja-JP"/>
              </w:rPr>
            </w:pPr>
            <w:r>
              <w:rPr>
                <w:rFonts w:eastAsia="Malgun Gothic"/>
                <w:color w:val="000000" w:themeColor="text1"/>
                <w:sz w:val="20"/>
                <w:szCs w:val="20"/>
                <w:lang w:eastAsia="ko-KR"/>
              </w:rPr>
              <w:t>We support.</w:t>
            </w:r>
          </w:p>
        </w:tc>
      </w:tr>
      <w:tr w:rsidR="008F7974" w14:paraId="79DEC412" w14:textId="77777777">
        <w:tc>
          <w:tcPr>
            <w:tcW w:w="2705" w:type="dxa"/>
          </w:tcPr>
          <w:p w14:paraId="24D32CC1" w14:textId="77777777" w:rsidR="008F7974" w:rsidRDefault="00000000">
            <w:pPr>
              <w:rPr>
                <w:rFonts w:eastAsia="SimSun"/>
                <w:sz w:val="20"/>
                <w:szCs w:val="20"/>
                <w:lang w:val="en-GB" w:eastAsia="ko-KR"/>
              </w:rPr>
            </w:pPr>
            <w:r>
              <w:rPr>
                <w:rFonts w:eastAsia="SimSun" w:hint="eastAsia"/>
                <w:sz w:val="20"/>
                <w:szCs w:val="20"/>
              </w:rPr>
              <w:t>ZTE</w:t>
            </w:r>
          </w:p>
        </w:tc>
        <w:tc>
          <w:tcPr>
            <w:tcW w:w="6305" w:type="dxa"/>
          </w:tcPr>
          <w:p w14:paraId="5468A9D3" w14:textId="77777777" w:rsidR="008F7974" w:rsidRDefault="00000000">
            <w:pPr>
              <w:tabs>
                <w:tab w:val="left" w:pos="990"/>
              </w:tabs>
              <w:jc w:val="both"/>
              <w:rPr>
                <w:rFonts w:eastAsia="SimSun"/>
                <w:color w:val="000000" w:themeColor="text1"/>
                <w:sz w:val="20"/>
                <w:szCs w:val="20"/>
              </w:rPr>
            </w:pPr>
            <w:r>
              <w:rPr>
                <w:rFonts w:eastAsia="SimSun" w:hint="eastAsia"/>
                <w:color w:val="000000" w:themeColor="text1"/>
                <w:sz w:val="20"/>
                <w:szCs w:val="20"/>
              </w:rPr>
              <w:t>We generally support the proposal, and minor typo of the 1</w:t>
            </w:r>
            <w:r>
              <w:rPr>
                <w:rFonts w:eastAsia="SimSun" w:hint="eastAsia"/>
                <w:color w:val="000000" w:themeColor="text1"/>
                <w:sz w:val="20"/>
                <w:szCs w:val="20"/>
                <w:vertAlign w:val="superscript"/>
              </w:rPr>
              <w:t>st</w:t>
            </w:r>
            <w:r>
              <w:rPr>
                <w:rFonts w:eastAsia="SimSun" w:hint="eastAsia"/>
                <w:color w:val="000000" w:themeColor="text1"/>
                <w:sz w:val="20"/>
                <w:szCs w:val="20"/>
              </w:rPr>
              <w:t xml:space="preserve"> bullet can be revised as</w:t>
            </w:r>
          </w:p>
          <w:p w14:paraId="4E47E8F4"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Signaling and procedures </w:t>
            </w:r>
            <w:r>
              <w:rPr>
                <w:rFonts w:ascii="Times New Roman" w:eastAsia="SimSun" w:hAnsi="Times New Roman" w:hint="eastAsia"/>
                <w:b/>
                <w:bCs/>
                <w:i/>
                <w:iCs/>
                <w:color w:val="C00000"/>
                <w:szCs w:val="20"/>
                <w:lang w:val="en-US"/>
              </w:rPr>
              <w:t xml:space="preserve">for </w:t>
            </w:r>
            <w:r>
              <w:rPr>
                <w:rFonts w:ascii="Times New Roman" w:eastAsia="Malgun Gothic" w:hAnsi="Times New Roman"/>
                <w:b/>
                <w:bCs/>
                <w:i/>
                <w:iCs/>
                <w:szCs w:val="20"/>
              </w:rPr>
              <w:t xml:space="preserve">the data collection </w:t>
            </w:r>
          </w:p>
          <w:p w14:paraId="37C0C8A9" w14:textId="77777777" w:rsidR="008F7974" w:rsidRDefault="008F7974">
            <w:pPr>
              <w:rPr>
                <w:rFonts w:eastAsia="SimSun"/>
                <w:color w:val="000000" w:themeColor="text1"/>
                <w:sz w:val="20"/>
                <w:szCs w:val="20"/>
                <w:lang w:eastAsia="ko-KR"/>
              </w:rPr>
            </w:pPr>
          </w:p>
        </w:tc>
      </w:tr>
      <w:tr w:rsidR="008F7974" w14:paraId="6B516748" w14:textId="77777777">
        <w:tc>
          <w:tcPr>
            <w:tcW w:w="2705" w:type="dxa"/>
          </w:tcPr>
          <w:p w14:paraId="7214EE15" w14:textId="77777777" w:rsidR="008F7974" w:rsidRDefault="00000000">
            <w:pPr>
              <w:rPr>
                <w:rFonts w:eastAsiaTheme="minorEastAsia"/>
                <w:sz w:val="20"/>
                <w:szCs w:val="20"/>
                <w:lang w:val="en-GB"/>
              </w:rPr>
            </w:pPr>
            <w:r>
              <w:rPr>
                <w:rFonts w:eastAsiaTheme="minorEastAsia" w:hint="eastAsia"/>
                <w:sz w:val="20"/>
                <w:szCs w:val="20"/>
                <w:lang w:val="en-GB"/>
              </w:rPr>
              <w:t>CATT</w:t>
            </w:r>
          </w:p>
        </w:tc>
        <w:tc>
          <w:tcPr>
            <w:tcW w:w="6305" w:type="dxa"/>
          </w:tcPr>
          <w:p w14:paraId="27FE8C19"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 ZTE</w:t>
            </w:r>
            <w:r>
              <w:rPr>
                <w:rFonts w:eastAsiaTheme="minorEastAsia"/>
                <w:color w:val="000000" w:themeColor="text1"/>
                <w:sz w:val="20"/>
                <w:szCs w:val="20"/>
              </w:rPr>
              <w:t>’</w:t>
            </w:r>
            <w:r>
              <w:rPr>
                <w:rFonts w:eastAsiaTheme="minorEastAsia" w:hint="eastAsia"/>
                <w:color w:val="000000" w:themeColor="text1"/>
                <w:sz w:val="20"/>
                <w:szCs w:val="20"/>
              </w:rPr>
              <w:t>s update seems correct.</w:t>
            </w:r>
          </w:p>
        </w:tc>
      </w:tr>
      <w:tr w:rsidR="008F7974" w14:paraId="285FDF4F" w14:textId="77777777">
        <w:tc>
          <w:tcPr>
            <w:tcW w:w="2705" w:type="dxa"/>
          </w:tcPr>
          <w:p w14:paraId="2CF42AF2" w14:textId="77777777" w:rsidR="008F7974" w:rsidRDefault="00000000">
            <w:pPr>
              <w:rPr>
                <w:rFonts w:eastAsiaTheme="minorEastAsia"/>
                <w:sz w:val="20"/>
                <w:szCs w:val="20"/>
                <w:lang w:val="en-GB"/>
              </w:rPr>
            </w:pPr>
            <w:r>
              <w:rPr>
                <w:rFonts w:eastAsiaTheme="minorEastAsia"/>
                <w:sz w:val="20"/>
                <w:szCs w:val="20"/>
                <w:lang w:val="en-GB"/>
              </w:rPr>
              <w:t>Ericsson</w:t>
            </w:r>
          </w:p>
        </w:tc>
        <w:tc>
          <w:tcPr>
            <w:tcW w:w="6305" w:type="dxa"/>
          </w:tcPr>
          <w:p w14:paraId="2E204E12"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but the use of the wording “further study” needs to be revised… since SI is finishing this week in RAN1. </w:t>
            </w:r>
          </w:p>
        </w:tc>
      </w:tr>
      <w:tr w:rsidR="008F7974" w14:paraId="23A2972F" w14:textId="77777777">
        <w:tc>
          <w:tcPr>
            <w:tcW w:w="2705" w:type="dxa"/>
          </w:tcPr>
          <w:p w14:paraId="01069A37" w14:textId="77777777" w:rsidR="008F7974" w:rsidRDefault="00000000">
            <w:pPr>
              <w:rPr>
                <w:rFonts w:eastAsiaTheme="minorEastAsia"/>
                <w:sz w:val="20"/>
                <w:szCs w:val="20"/>
                <w:lang w:val="en-GB"/>
              </w:rPr>
            </w:pPr>
            <w:r>
              <w:rPr>
                <w:rFonts w:eastAsiaTheme="minorEastAsia" w:hint="eastAsia"/>
                <w:sz w:val="20"/>
                <w:szCs w:val="20"/>
                <w:lang w:val="en-GB"/>
              </w:rPr>
              <w:t>Xiaomi</w:t>
            </w:r>
          </w:p>
        </w:tc>
        <w:tc>
          <w:tcPr>
            <w:tcW w:w="6305" w:type="dxa"/>
          </w:tcPr>
          <w:p w14:paraId="7556F284"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T</w:t>
            </w:r>
            <w:r>
              <w:rPr>
                <w:rFonts w:eastAsiaTheme="minorEastAsia"/>
                <w:color w:val="000000" w:themeColor="text1"/>
                <w:sz w:val="20"/>
                <w:szCs w:val="20"/>
              </w:rPr>
              <w:t>he necessaries of enhancement CSI-RS needs to be further studied.</w:t>
            </w:r>
          </w:p>
        </w:tc>
      </w:tr>
      <w:tr w:rsidR="008F7974" w14:paraId="48949410" w14:textId="77777777">
        <w:tc>
          <w:tcPr>
            <w:tcW w:w="2705" w:type="dxa"/>
          </w:tcPr>
          <w:p w14:paraId="2F8EB460" w14:textId="77777777" w:rsidR="008F7974" w:rsidRDefault="00000000">
            <w:pPr>
              <w:rPr>
                <w:rFonts w:eastAsiaTheme="minorEastAsia"/>
                <w:sz w:val="20"/>
                <w:szCs w:val="20"/>
                <w:lang w:val="en-GB"/>
              </w:rPr>
            </w:pPr>
            <w:r>
              <w:rPr>
                <w:rFonts w:eastAsia="Yu Mincho"/>
                <w:sz w:val="20"/>
                <w:szCs w:val="20"/>
                <w:lang w:val="en-GB" w:eastAsia="ja-JP"/>
              </w:rPr>
              <w:t>IIT KANPUR</w:t>
            </w:r>
          </w:p>
        </w:tc>
        <w:tc>
          <w:tcPr>
            <w:tcW w:w="6305" w:type="dxa"/>
          </w:tcPr>
          <w:p w14:paraId="10AA9999"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still need to discuss why and what all assistant information will be needed to assist the UE side data collection.  Hence support this proposal with 3</w:t>
            </w:r>
            <w:r>
              <w:rPr>
                <w:rFonts w:eastAsia="Yu Mincho"/>
                <w:color w:val="000000" w:themeColor="text1"/>
                <w:sz w:val="20"/>
                <w:szCs w:val="20"/>
                <w:vertAlign w:val="superscript"/>
                <w:lang w:eastAsia="ja-JP"/>
              </w:rPr>
              <w:t>rd</w:t>
            </w:r>
            <w:r>
              <w:rPr>
                <w:rFonts w:eastAsia="Yu Mincho"/>
                <w:color w:val="000000" w:themeColor="text1"/>
                <w:sz w:val="20"/>
                <w:szCs w:val="20"/>
                <w:lang w:eastAsia="ja-JP"/>
              </w:rPr>
              <w:t xml:space="preserve"> point changed to as follows:</w:t>
            </w:r>
          </w:p>
          <w:p w14:paraId="7BD34A6F" w14:textId="77777777" w:rsidR="008F7974" w:rsidRDefault="00000000">
            <w:pPr>
              <w:pStyle w:val="ListParagraph"/>
              <w:numPr>
                <w:ilvl w:val="0"/>
                <w:numId w:val="26"/>
              </w:numPr>
              <w:ind w:leftChars="0"/>
              <w:rPr>
                <w:rFonts w:eastAsia="Malgun Gothic"/>
                <w:b/>
                <w:bCs/>
                <w:i/>
                <w:iCs/>
                <w:szCs w:val="20"/>
                <w:lang w:val="en-US"/>
              </w:rPr>
            </w:pPr>
            <w:r>
              <w:rPr>
                <w:rFonts w:eastAsia="Malgun Gothic"/>
                <w:b/>
                <w:bCs/>
                <w:i/>
                <w:iCs/>
                <w:szCs w:val="20"/>
              </w:rPr>
              <w:t>“Assistance information for UE data collection (if needed) “</w:t>
            </w:r>
          </w:p>
          <w:p w14:paraId="73DB8BF1" w14:textId="77777777" w:rsidR="008F7974" w:rsidRDefault="008F7974">
            <w:pPr>
              <w:tabs>
                <w:tab w:val="left" w:pos="990"/>
              </w:tabs>
              <w:jc w:val="both"/>
              <w:rPr>
                <w:rFonts w:eastAsiaTheme="minorEastAsia"/>
                <w:color w:val="000000" w:themeColor="text1"/>
                <w:sz w:val="20"/>
                <w:szCs w:val="20"/>
              </w:rPr>
            </w:pPr>
          </w:p>
        </w:tc>
      </w:tr>
      <w:tr w:rsidR="008F7974" w14:paraId="0A5025BE" w14:textId="77777777">
        <w:tc>
          <w:tcPr>
            <w:tcW w:w="2705" w:type="dxa"/>
          </w:tcPr>
          <w:p w14:paraId="0700F8DE" w14:textId="77777777" w:rsidR="008F7974" w:rsidRDefault="00000000">
            <w:pPr>
              <w:rPr>
                <w:rFonts w:eastAsia="Yu Mincho"/>
                <w:sz w:val="20"/>
                <w:szCs w:val="20"/>
                <w:lang w:val="en-GB" w:eastAsia="ja-JP"/>
              </w:rPr>
            </w:pPr>
            <w:r>
              <w:rPr>
                <w:rFonts w:eastAsia="Yu Mincho" w:hint="eastAsia"/>
                <w:sz w:val="20"/>
                <w:szCs w:val="20"/>
                <w:lang w:val="en-GB" w:eastAsia="ja-JP"/>
              </w:rPr>
              <w:t>Samsung</w:t>
            </w:r>
          </w:p>
        </w:tc>
        <w:tc>
          <w:tcPr>
            <w:tcW w:w="6305" w:type="dxa"/>
          </w:tcPr>
          <w:p w14:paraId="4B5801F6" w14:textId="77777777" w:rsidR="008F7974" w:rsidRDefault="00000000">
            <w:pPr>
              <w:tabs>
                <w:tab w:val="left" w:pos="990"/>
              </w:tabs>
              <w:jc w:val="both"/>
              <w:rPr>
                <w:rFonts w:eastAsia="Yu Mincho"/>
                <w:color w:val="000000" w:themeColor="text1"/>
                <w:sz w:val="20"/>
                <w:szCs w:val="20"/>
                <w:lang w:eastAsia="ja-JP"/>
              </w:rPr>
            </w:pPr>
            <w:r>
              <w:rPr>
                <w:rFonts w:eastAsia="Yu Mincho" w:hint="eastAsia"/>
                <w:color w:val="000000"/>
                <w:sz w:val="20"/>
                <w:szCs w:val="20"/>
                <w:lang w:eastAsia="ja-JP"/>
              </w:rPr>
              <w:t xml:space="preserve">Support. </w:t>
            </w:r>
          </w:p>
        </w:tc>
      </w:tr>
      <w:tr w:rsidR="008F7974" w14:paraId="40F75815" w14:textId="77777777">
        <w:tc>
          <w:tcPr>
            <w:tcW w:w="2705" w:type="dxa"/>
          </w:tcPr>
          <w:p w14:paraId="3FC4A8AA" w14:textId="77777777" w:rsidR="008F7974" w:rsidRDefault="00000000">
            <w:pPr>
              <w:rPr>
                <w:rFonts w:eastAsia="Yu Mincho"/>
                <w:sz w:val="20"/>
                <w:szCs w:val="20"/>
                <w:lang w:val="en-GB" w:eastAsia="ja-JP"/>
              </w:rPr>
            </w:pPr>
            <w:r>
              <w:rPr>
                <w:rFonts w:eastAsia="DengXian" w:hint="eastAsia"/>
                <w:bCs/>
                <w:sz w:val="20"/>
                <w:szCs w:val="20"/>
              </w:rPr>
              <w:t>F</w:t>
            </w:r>
            <w:r>
              <w:rPr>
                <w:rFonts w:eastAsia="DengXian"/>
                <w:bCs/>
                <w:sz w:val="20"/>
                <w:szCs w:val="20"/>
              </w:rPr>
              <w:t>ujitsu</w:t>
            </w:r>
          </w:p>
        </w:tc>
        <w:tc>
          <w:tcPr>
            <w:tcW w:w="6305" w:type="dxa"/>
          </w:tcPr>
          <w:p w14:paraId="768755E6" w14:textId="77777777" w:rsidR="008F7974" w:rsidRDefault="00000000">
            <w:pPr>
              <w:tabs>
                <w:tab w:val="left" w:pos="990"/>
              </w:tabs>
              <w:jc w:val="both"/>
              <w:rPr>
                <w:rFonts w:eastAsia="Yu Mincho"/>
                <w:color w:val="000000"/>
                <w:sz w:val="20"/>
                <w:szCs w:val="20"/>
                <w:lang w:eastAsia="ja-JP"/>
              </w:rPr>
            </w:pPr>
            <w:r>
              <w:rPr>
                <w:rFonts w:eastAsia="DengXian" w:hint="eastAsia"/>
                <w:color w:val="000000"/>
                <w:sz w:val="20"/>
                <w:szCs w:val="20"/>
              </w:rPr>
              <w:t>S</w:t>
            </w:r>
            <w:r>
              <w:rPr>
                <w:rFonts w:eastAsia="DengXian"/>
                <w:color w:val="000000"/>
                <w:sz w:val="20"/>
                <w:szCs w:val="20"/>
              </w:rPr>
              <w:t>upport. UE speed related information can be assistance information.</w:t>
            </w:r>
          </w:p>
        </w:tc>
      </w:tr>
      <w:tr w:rsidR="008F7974" w14:paraId="571D897F" w14:textId="77777777">
        <w:tc>
          <w:tcPr>
            <w:tcW w:w="2705" w:type="dxa"/>
          </w:tcPr>
          <w:p w14:paraId="6BFAFD76" w14:textId="77777777" w:rsidR="008F7974" w:rsidRDefault="00000000">
            <w:pPr>
              <w:rPr>
                <w:rFonts w:eastAsia="DengXian"/>
                <w:bCs/>
                <w:sz w:val="20"/>
                <w:szCs w:val="20"/>
              </w:rPr>
            </w:pPr>
            <w:r>
              <w:rPr>
                <w:rFonts w:eastAsia="DengXian" w:hint="eastAsia"/>
                <w:bCs/>
                <w:sz w:val="20"/>
                <w:szCs w:val="20"/>
              </w:rPr>
              <w:t>L</w:t>
            </w:r>
            <w:r>
              <w:rPr>
                <w:rFonts w:eastAsia="DengXian"/>
                <w:bCs/>
                <w:sz w:val="20"/>
                <w:szCs w:val="20"/>
              </w:rPr>
              <w:t>G Electronics</w:t>
            </w:r>
          </w:p>
        </w:tc>
        <w:tc>
          <w:tcPr>
            <w:tcW w:w="6305" w:type="dxa"/>
          </w:tcPr>
          <w:p w14:paraId="16DA7DEC" w14:textId="77777777" w:rsidR="008F7974" w:rsidRDefault="00000000">
            <w:pPr>
              <w:tabs>
                <w:tab w:val="left" w:pos="990"/>
              </w:tabs>
              <w:jc w:val="both"/>
              <w:rPr>
                <w:rFonts w:eastAsia="DengXian"/>
                <w:color w:val="000000"/>
                <w:sz w:val="20"/>
                <w:szCs w:val="20"/>
              </w:rPr>
            </w:pPr>
            <w:r>
              <w:rPr>
                <w:rFonts w:eastAsia="DengXian" w:hint="eastAsia"/>
                <w:color w:val="000000"/>
                <w:sz w:val="20"/>
                <w:szCs w:val="20"/>
              </w:rPr>
              <w:t xml:space="preserve">For CSI-RS configuration, we can re-use legacy configuration. </w:t>
            </w:r>
            <w:r>
              <w:rPr>
                <w:rFonts w:eastAsia="DengXian"/>
                <w:color w:val="000000"/>
                <w:sz w:val="20"/>
                <w:szCs w:val="20"/>
              </w:rPr>
              <w:t>Thus, in the main bullet, necessity/feasibility should be added.</w:t>
            </w:r>
          </w:p>
        </w:tc>
      </w:tr>
    </w:tbl>
    <w:p w14:paraId="2330A0E9" w14:textId="77777777" w:rsidR="008F7974" w:rsidRDefault="008F7974">
      <w:pPr>
        <w:rPr>
          <w:rFonts w:eastAsia="Malgun Gothic"/>
          <w:b/>
          <w:bCs/>
          <w:i/>
          <w:iCs/>
          <w:sz w:val="20"/>
          <w:szCs w:val="20"/>
          <w:lang w:val="en-GB"/>
        </w:rPr>
      </w:pPr>
    </w:p>
    <w:p w14:paraId="1B99C0F8"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3-1-1(v1 offline):  </w:t>
      </w:r>
    </w:p>
    <w:p w14:paraId="748CB804" w14:textId="77777777" w:rsidR="008F7974" w:rsidRDefault="00000000">
      <w:pPr>
        <w:rPr>
          <w:rFonts w:eastAsia="Malgun Gothic"/>
          <w:b/>
          <w:bCs/>
          <w:i/>
          <w:iCs/>
          <w:sz w:val="20"/>
          <w:szCs w:val="20"/>
        </w:rPr>
      </w:pPr>
      <w:r>
        <w:rPr>
          <w:rFonts w:eastAsia="Malgun Gothic"/>
          <w:b/>
          <w:bCs/>
          <w:i/>
          <w:iCs/>
          <w:sz w:val="20"/>
          <w:szCs w:val="20"/>
        </w:rPr>
        <w:t xml:space="preserve">In CSI prediction using UE sided model use case, </w:t>
      </w:r>
      <w:r>
        <w:rPr>
          <w:rFonts w:eastAsia="Malgun Gothic"/>
          <w:b/>
          <w:bCs/>
          <w:i/>
          <w:iCs/>
          <w:color w:val="FF0000"/>
          <w:sz w:val="20"/>
          <w:szCs w:val="20"/>
        </w:rPr>
        <w:t xml:space="preserve">the following potential specification impact has been suggested </w:t>
      </w:r>
      <w:r>
        <w:rPr>
          <w:rFonts w:eastAsia="Malgun Gothic"/>
          <w:b/>
          <w:bCs/>
          <w:i/>
          <w:iCs/>
          <w:sz w:val="20"/>
          <w:szCs w:val="20"/>
        </w:rPr>
        <w:t xml:space="preserve">on UE side data collection for training at the UE side, including: </w:t>
      </w:r>
    </w:p>
    <w:p w14:paraId="557C6E0F"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lastRenderedPageBreak/>
        <w:t xml:space="preserve">Signaling and procedures </w:t>
      </w:r>
      <w:r>
        <w:rPr>
          <w:rFonts w:ascii="Times New Roman" w:eastAsia="Malgun Gothic" w:hAnsi="Times New Roman"/>
          <w:b/>
          <w:bCs/>
          <w:i/>
          <w:iCs/>
          <w:color w:val="FF0000"/>
          <w:szCs w:val="20"/>
        </w:rPr>
        <w:t>for</w:t>
      </w:r>
      <w:r>
        <w:rPr>
          <w:rFonts w:ascii="Times New Roman" w:eastAsia="Malgun Gothic" w:hAnsi="Times New Roman"/>
          <w:b/>
          <w:bCs/>
          <w:i/>
          <w:iCs/>
          <w:szCs w:val="20"/>
        </w:rPr>
        <w:t xml:space="preserve"> the data collection </w:t>
      </w:r>
    </w:p>
    <w:p w14:paraId="219711FD" w14:textId="77777777" w:rsidR="008F7974" w:rsidRDefault="00000000">
      <w:pPr>
        <w:numPr>
          <w:ilvl w:val="1"/>
          <w:numId w:val="25"/>
        </w:numPr>
        <w:rPr>
          <w:b/>
          <w:bCs/>
          <w:i/>
          <w:iCs/>
          <w:sz w:val="20"/>
          <w:szCs w:val="20"/>
          <w:lang w:val="en-GB"/>
        </w:rPr>
      </w:pPr>
      <w:r>
        <w:rPr>
          <w:b/>
          <w:bCs/>
          <w:i/>
          <w:iCs/>
          <w:sz w:val="20"/>
          <w:szCs w:val="20"/>
          <w:lang w:val="en-GB"/>
        </w:rPr>
        <w:t xml:space="preserve">data collection triggered by configuration from </w:t>
      </w:r>
      <w:proofErr w:type="gramStart"/>
      <w:r>
        <w:rPr>
          <w:b/>
          <w:bCs/>
          <w:i/>
          <w:iCs/>
          <w:sz w:val="20"/>
          <w:szCs w:val="20"/>
          <w:lang w:val="en-GB"/>
        </w:rPr>
        <w:t>NW</w:t>
      </w:r>
      <w:proofErr w:type="gramEnd"/>
      <w:r>
        <w:rPr>
          <w:b/>
          <w:bCs/>
          <w:i/>
          <w:iCs/>
          <w:sz w:val="20"/>
          <w:szCs w:val="20"/>
          <w:lang w:val="en-GB"/>
        </w:rPr>
        <w:t xml:space="preserve"> </w:t>
      </w:r>
    </w:p>
    <w:p w14:paraId="3B99D6E6" w14:textId="77777777" w:rsidR="008F7974" w:rsidRDefault="00000000">
      <w:pPr>
        <w:numPr>
          <w:ilvl w:val="1"/>
          <w:numId w:val="25"/>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17D6140B"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for history CSIs and predicted CSIs measurement, if needed</w:t>
      </w:r>
    </w:p>
    <w:p w14:paraId="0ACB9F59" w14:textId="77777777" w:rsidR="008F7974" w:rsidRDefault="00000000">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Assistance information for UE data collection for categorizing the data (</w:t>
      </w:r>
      <w:r>
        <w:rPr>
          <w:rFonts w:ascii="Times New Roman" w:eastAsia="Malgun Gothic" w:hAnsi="Times New Roman"/>
          <w:b/>
          <w:bCs/>
          <w:i/>
          <w:iCs/>
          <w:color w:val="000000" w:themeColor="text1"/>
          <w:szCs w:val="20"/>
        </w:rPr>
        <w:t>if</w:t>
      </w:r>
      <w:r>
        <w:rPr>
          <w:rFonts w:ascii="Times New Roman" w:eastAsia="Malgun Gothic" w:hAnsi="Times New Roman"/>
          <w:b/>
          <w:bCs/>
          <w:i/>
          <w:iCs/>
          <w:szCs w:val="20"/>
        </w:rPr>
        <w:t xml:space="preserve"> needed)</w:t>
      </w:r>
    </w:p>
    <w:p w14:paraId="40ACD965" w14:textId="77777777" w:rsidR="008F7974" w:rsidRDefault="00000000">
      <w:pPr>
        <w:pStyle w:val="ListParagraph"/>
        <w:numPr>
          <w:ilvl w:val="1"/>
          <w:numId w:val="24"/>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rPr>
        <w:t>The provision of assistance information needs to consider feasibility of disclosing proprietary information to the other side.</w:t>
      </w:r>
    </w:p>
    <w:p w14:paraId="421CDD25" w14:textId="77777777" w:rsidR="008F7974" w:rsidRDefault="008F7974">
      <w:pPr>
        <w:rPr>
          <w:lang w:val="en-GB"/>
        </w:rPr>
      </w:pPr>
    </w:p>
    <w:p w14:paraId="685CAC08" w14:textId="77777777" w:rsidR="008F7974" w:rsidRDefault="00000000">
      <w:pPr>
        <w:rPr>
          <w:sz w:val="20"/>
          <w:szCs w:val="20"/>
          <w:lang w:eastAsia="en-US"/>
        </w:rPr>
      </w:pPr>
      <w:r>
        <w:rPr>
          <w:sz w:val="20"/>
          <w:szCs w:val="20"/>
          <w:lang w:eastAsia="en-US"/>
        </w:rPr>
        <w:t>Please provide your view below:</w:t>
      </w:r>
    </w:p>
    <w:p w14:paraId="464095B5" w14:textId="77777777" w:rsidR="008F7974" w:rsidRDefault="008F7974"/>
    <w:tbl>
      <w:tblPr>
        <w:tblStyle w:val="TableGrid"/>
        <w:tblW w:w="0" w:type="auto"/>
        <w:tblLook w:val="04A0" w:firstRow="1" w:lastRow="0" w:firstColumn="1" w:lastColumn="0" w:noHBand="0" w:noVBand="1"/>
      </w:tblPr>
      <w:tblGrid>
        <w:gridCol w:w="2705"/>
        <w:gridCol w:w="6305"/>
      </w:tblGrid>
      <w:tr w:rsidR="008F7974" w14:paraId="0444526A" w14:textId="77777777">
        <w:tc>
          <w:tcPr>
            <w:tcW w:w="2705" w:type="dxa"/>
          </w:tcPr>
          <w:p w14:paraId="36BC22B0" w14:textId="77777777" w:rsidR="008F7974" w:rsidRDefault="00000000">
            <w:pPr>
              <w:rPr>
                <w:b/>
                <w:bCs/>
                <w:sz w:val="20"/>
                <w:szCs w:val="20"/>
                <w:lang w:eastAsia="en-US"/>
              </w:rPr>
            </w:pPr>
            <w:r>
              <w:rPr>
                <w:b/>
                <w:bCs/>
                <w:sz w:val="20"/>
                <w:szCs w:val="20"/>
                <w:lang w:eastAsia="en-US"/>
              </w:rPr>
              <w:t>Company</w:t>
            </w:r>
          </w:p>
        </w:tc>
        <w:tc>
          <w:tcPr>
            <w:tcW w:w="6305" w:type="dxa"/>
          </w:tcPr>
          <w:p w14:paraId="6A8B7CEC" w14:textId="77777777" w:rsidR="008F7974" w:rsidRDefault="00000000">
            <w:pPr>
              <w:rPr>
                <w:b/>
                <w:bCs/>
                <w:sz w:val="20"/>
                <w:szCs w:val="20"/>
                <w:lang w:eastAsia="en-US"/>
              </w:rPr>
            </w:pPr>
            <w:r>
              <w:rPr>
                <w:b/>
                <w:bCs/>
                <w:sz w:val="20"/>
                <w:szCs w:val="20"/>
                <w:lang w:eastAsia="en-US"/>
              </w:rPr>
              <w:t>View</w:t>
            </w:r>
          </w:p>
        </w:tc>
      </w:tr>
      <w:tr w:rsidR="008F7974" w14:paraId="637C6D9E" w14:textId="77777777">
        <w:tc>
          <w:tcPr>
            <w:tcW w:w="2705" w:type="dxa"/>
          </w:tcPr>
          <w:p w14:paraId="4C1A5678" w14:textId="77777777" w:rsidR="008F7974" w:rsidRDefault="00000000">
            <w:pPr>
              <w:rPr>
                <w:sz w:val="20"/>
                <w:szCs w:val="20"/>
                <w:lang w:eastAsia="en-US"/>
              </w:rPr>
            </w:pPr>
            <w:r>
              <w:rPr>
                <w:rFonts w:hint="eastAsia"/>
                <w:sz w:val="20"/>
                <w:szCs w:val="20"/>
                <w:lang w:eastAsia="en-US"/>
              </w:rPr>
              <w:t>C</w:t>
            </w:r>
            <w:r>
              <w:rPr>
                <w:sz w:val="20"/>
                <w:szCs w:val="20"/>
                <w:lang w:eastAsia="en-US"/>
              </w:rPr>
              <w:t>MCC</w:t>
            </w:r>
          </w:p>
        </w:tc>
        <w:tc>
          <w:tcPr>
            <w:tcW w:w="6305" w:type="dxa"/>
          </w:tcPr>
          <w:p w14:paraId="297408A5" w14:textId="77777777" w:rsidR="008F7974" w:rsidRDefault="00000000">
            <w:pPr>
              <w:rPr>
                <w:sz w:val="20"/>
                <w:szCs w:val="20"/>
                <w:lang w:eastAsia="en-US"/>
              </w:rPr>
            </w:pPr>
            <w:r>
              <w:rPr>
                <w:sz w:val="20"/>
                <w:szCs w:val="20"/>
                <w:lang w:eastAsia="en-US"/>
              </w:rPr>
              <w:t>Support.</w:t>
            </w:r>
          </w:p>
        </w:tc>
      </w:tr>
      <w:tr w:rsidR="008F7974" w14:paraId="7ED0B02E" w14:textId="77777777">
        <w:tc>
          <w:tcPr>
            <w:tcW w:w="2705" w:type="dxa"/>
          </w:tcPr>
          <w:p w14:paraId="378631C6" w14:textId="77777777" w:rsidR="008F7974" w:rsidRDefault="008F7974">
            <w:pPr>
              <w:rPr>
                <w:sz w:val="20"/>
                <w:szCs w:val="20"/>
                <w:lang w:eastAsia="en-US"/>
              </w:rPr>
            </w:pPr>
          </w:p>
        </w:tc>
        <w:tc>
          <w:tcPr>
            <w:tcW w:w="6305" w:type="dxa"/>
          </w:tcPr>
          <w:p w14:paraId="32303792" w14:textId="77777777" w:rsidR="008F7974" w:rsidRDefault="008F7974">
            <w:pPr>
              <w:rPr>
                <w:sz w:val="20"/>
                <w:szCs w:val="20"/>
                <w:lang w:eastAsia="en-US"/>
              </w:rPr>
            </w:pPr>
          </w:p>
        </w:tc>
      </w:tr>
      <w:tr w:rsidR="008F7974" w14:paraId="4B533620" w14:textId="77777777">
        <w:tc>
          <w:tcPr>
            <w:tcW w:w="2705" w:type="dxa"/>
          </w:tcPr>
          <w:p w14:paraId="2703D43E"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8F207FE" w14:textId="77777777" w:rsidR="008F7974" w:rsidRDefault="00000000">
            <w:pPr>
              <w:rPr>
                <w:rFonts w:eastAsia="Yu Mincho"/>
                <w:sz w:val="20"/>
                <w:szCs w:val="20"/>
                <w:lang w:eastAsia="ja-JP"/>
              </w:rPr>
            </w:pPr>
            <w:r>
              <w:rPr>
                <w:rFonts w:eastAsia="Yu Mincho"/>
                <w:sz w:val="20"/>
                <w:szCs w:val="20"/>
                <w:lang w:eastAsia="ja-JP"/>
              </w:rPr>
              <w:t>We still have concern on the wording “UE side data collection for training”. At this SI stage, we strive to include all the possibilities for data collection. The detailed data collection should be discussed in 9.2.1. Therefore, we suggest the following</w:t>
            </w:r>
            <w:r>
              <w:rPr>
                <w:rFonts w:eastAsia="Yu Mincho" w:hint="eastAsia"/>
                <w:sz w:val="20"/>
                <w:szCs w:val="20"/>
                <w:lang w:eastAsia="ja-JP"/>
              </w:rPr>
              <w:t xml:space="preserve"> </w:t>
            </w:r>
            <w:r>
              <w:rPr>
                <w:rFonts w:eastAsia="Yu Mincho"/>
                <w:sz w:val="20"/>
                <w:szCs w:val="20"/>
                <w:lang w:eastAsia="ja-JP"/>
              </w:rPr>
              <w:t>modification as:</w:t>
            </w:r>
          </w:p>
          <w:p w14:paraId="58298153" w14:textId="77777777" w:rsidR="008F7974" w:rsidRDefault="00000000">
            <w:pPr>
              <w:rPr>
                <w:rFonts w:eastAsiaTheme="minorEastAsia"/>
                <w:b/>
                <w:bCs/>
                <w:i/>
                <w:iCs/>
                <w:sz w:val="20"/>
                <w:szCs w:val="20"/>
              </w:rPr>
            </w:pPr>
            <w:r>
              <w:rPr>
                <w:rFonts w:eastAsia="Malgun Gothic"/>
                <w:b/>
                <w:bCs/>
                <w:i/>
                <w:iCs/>
                <w:sz w:val="20"/>
                <w:szCs w:val="20"/>
              </w:rPr>
              <w:t xml:space="preserve">In CSI prediction using UE sided model use case, </w:t>
            </w:r>
            <w:r>
              <w:rPr>
                <w:rFonts w:eastAsia="Malgun Gothic"/>
                <w:b/>
                <w:bCs/>
                <w:i/>
                <w:iCs/>
                <w:color w:val="FF0000"/>
                <w:sz w:val="20"/>
                <w:szCs w:val="20"/>
              </w:rPr>
              <w:t xml:space="preserve">at least the following potential specification impact has been identified </w:t>
            </w:r>
            <w:r>
              <w:rPr>
                <w:rFonts w:eastAsia="Malgun Gothic"/>
                <w:b/>
                <w:bCs/>
                <w:i/>
                <w:iCs/>
                <w:sz w:val="20"/>
                <w:szCs w:val="20"/>
              </w:rPr>
              <w:t xml:space="preserve">on </w:t>
            </w:r>
            <w:r>
              <w:rPr>
                <w:rFonts w:eastAsia="Malgun Gothic"/>
                <w:b/>
                <w:bCs/>
                <w:i/>
                <w:iCs/>
                <w:strike/>
                <w:sz w:val="20"/>
                <w:szCs w:val="20"/>
              </w:rPr>
              <w:t>UE side</w:t>
            </w:r>
            <w:r>
              <w:rPr>
                <w:rFonts w:eastAsia="Malgun Gothic"/>
                <w:b/>
                <w:bCs/>
                <w:i/>
                <w:iCs/>
                <w:sz w:val="20"/>
                <w:szCs w:val="20"/>
              </w:rPr>
              <w:t xml:space="preserve"> data collection for training, including </w:t>
            </w:r>
            <w:r>
              <w:rPr>
                <w:rFonts w:eastAsia="Malgun Gothic"/>
                <w:b/>
                <w:bCs/>
                <w:i/>
                <w:iCs/>
                <w:strike/>
                <w:sz w:val="20"/>
                <w:szCs w:val="20"/>
              </w:rPr>
              <w:t>at least</w:t>
            </w:r>
            <w:r>
              <w:rPr>
                <w:rFonts w:eastAsia="Malgun Gothic"/>
                <w:b/>
                <w:bCs/>
                <w:i/>
                <w:iCs/>
                <w:sz w:val="20"/>
                <w:szCs w:val="20"/>
              </w:rPr>
              <w:t xml:space="preserve">: </w:t>
            </w:r>
          </w:p>
        </w:tc>
      </w:tr>
      <w:tr w:rsidR="008F7974" w14:paraId="6AD4B785" w14:textId="77777777">
        <w:trPr>
          <w:trHeight w:val="228"/>
        </w:trPr>
        <w:tc>
          <w:tcPr>
            <w:tcW w:w="2705" w:type="dxa"/>
          </w:tcPr>
          <w:p w14:paraId="525055D2" w14:textId="77777777" w:rsidR="008F7974" w:rsidRDefault="00000000">
            <w:pPr>
              <w:rPr>
                <w:rFonts w:eastAsiaTheme="minorEastAsia"/>
                <w:sz w:val="20"/>
                <w:szCs w:val="20"/>
              </w:rPr>
            </w:pPr>
            <w:r>
              <w:rPr>
                <w:rFonts w:eastAsiaTheme="minorEastAsia" w:hint="eastAsia"/>
                <w:sz w:val="20"/>
                <w:szCs w:val="20"/>
              </w:rPr>
              <w:t>CATT</w:t>
            </w:r>
          </w:p>
        </w:tc>
        <w:tc>
          <w:tcPr>
            <w:tcW w:w="6305" w:type="dxa"/>
          </w:tcPr>
          <w:p w14:paraId="6EF93E37" w14:textId="77777777" w:rsidR="008F7974" w:rsidRDefault="00000000">
            <w:pPr>
              <w:rPr>
                <w:rFonts w:eastAsiaTheme="minorEastAsia"/>
                <w:sz w:val="20"/>
                <w:szCs w:val="20"/>
              </w:rPr>
            </w:pPr>
            <w:r>
              <w:rPr>
                <w:rFonts w:eastAsiaTheme="minorEastAsia" w:hint="eastAsia"/>
                <w:sz w:val="20"/>
                <w:szCs w:val="20"/>
              </w:rPr>
              <w:t>OK.</w:t>
            </w:r>
          </w:p>
        </w:tc>
      </w:tr>
      <w:tr w:rsidR="008F7974" w14:paraId="3B8589FA" w14:textId="77777777">
        <w:tc>
          <w:tcPr>
            <w:tcW w:w="2705" w:type="dxa"/>
          </w:tcPr>
          <w:p w14:paraId="7D9146C0" w14:textId="77777777" w:rsidR="008F7974" w:rsidRDefault="008F7974">
            <w:pPr>
              <w:rPr>
                <w:rFonts w:eastAsiaTheme="minorEastAsia"/>
                <w:sz w:val="20"/>
                <w:szCs w:val="20"/>
              </w:rPr>
            </w:pPr>
          </w:p>
        </w:tc>
        <w:tc>
          <w:tcPr>
            <w:tcW w:w="6305" w:type="dxa"/>
          </w:tcPr>
          <w:p w14:paraId="49542112" w14:textId="77777777" w:rsidR="008F7974" w:rsidRDefault="008F7974">
            <w:pPr>
              <w:rPr>
                <w:rFonts w:eastAsiaTheme="minorEastAsia"/>
                <w:sz w:val="20"/>
                <w:szCs w:val="20"/>
              </w:rPr>
            </w:pPr>
          </w:p>
        </w:tc>
      </w:tr>
    </w:tbl>
    <w:p w14:paraId="0D0B1EE1" w14:textId="77777777" w:rsidR="008F7974" w:rsidRDefault="008F7974"/>
    <w:p w14:paraId="7EAC5628" w14:textId="77777777" w:rsidR="008F7974" w:rsidRDefault="00000000">
      <w:pPr>
        <w:pStyle w:val="Heading2"/>
      </w:pPr>
      <w:r>
        <w:t xml:space="preserve"> Performance monitoring  </w:t>
      </w:r>
    </w:p>
    <w:p w14:paraId="3472341E" w14:textId="77777777" w:rsidR="008F7974" w:rsidRDefault="00000000">
      <w:pPr>
        <w:rPr>
          <w:sz w:val="20"/>
          <w:szCs w:val="20"/>
        </w:rPr>
      </w:pPr>
      <w:r>
        <w:rPr>
          <w:sz w:val="20"/>
          <w:szCs w:val="20"/>
        </w:rPr>
        <w:t xml:space="preserve">For CSI prediction using UE side model use case, UE side and NW side performance monitoring have been proposed. The following proposal summarize related aspects based on companies’ proposal.  </w:t>
      </w:r>
    </w:p>
    <w:p w14:paraId="1C4638D8" w14:textId="77777777" w:rsidR="008F7974" w:rsidRDefault="008F7974">
      <w:pPr>
        <w:rPr>
          <w:color w:val="000000" w:themeColor="text1"/>
          <w:sz w:val="20"/>
          <w:szCs w:val="20"/>
        </w:rPr>
      </w:pPr>
    </w:p>
    <w:p w14:paraId="4CFF770E"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3-2-1 (closed):  </w:t>
      </w:r>
    </w:p>
    <w:p w14:paraId="7F8743F3" w14:textId="77777777" w:rsidR="008F7974"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0346C8C0" w14:textId="77777777" w:rsidR="008F7974" w:rsidRDefault="00000000">
      <w:pPr>
        <w:numPr>
          <w:ilvl w:val="0"/>
          <w:numId w:val="25"/>
        </w:numPr>
        <w:rPr>
          <w:b/>
          <w:bCs/>
          <w:i/>
          <w:iCs/>
          <w:sz w:val="20"/>
          <w:szCs w:val="20"/>
        </w:rPr>
      </w:pPr>
      <w:r>
        <w:rPr>
          <w:b/>
          <w:bCs/>
          <w:i/>
          <w:iCs/>
          <w:sz w:val="20"/>
          <w:szCs w:val="20"/>
        </w:rPr>
        <w:t>UE-side performance monitoring</w:t>
      </w:r>
    </w:p>
    <w:p w14:paraId="4D9030CF" w14:textId="77777777" w:rsidR="008F7974" w:rsidRDefault="00000000">
      <w:pPr>
        <w:numPr>
          <w:ilvl w:val="1"/>
          <w:numId w:val="25"/>
        </w:numPr>
        <w:rPr>
          <w:b/>
          <w:bCs/>
          <w:i/>
          <w:iCs/>
          <w:sz w:val="20"/>
          <w:szCs w:val="20"/>
          <w:lang w:val="en-GB"/>
        </w:rPr>
      </w:pPr>
      <w:r>
        <w:rPr>
          <w:b/>
          <w:bCs/>
          <w:i/>
          <w:iCs/>
          <w:sz w:val="20"/>
          <w:szCs w:val="20"/>
          <w:lang w:val="en-GB"/>
        </w:rPr>
        <w:t xml:space="preserve">UE monitors the performance metric(s) </w:t>
      </w:r>
    </w:p>
    <w:p w14:paraId="2FAD64D9" w14:textId="77777777" w:rsidR="008F7974" w:rsidRDefault="00000000">
      <w:pPr>
        <w:numPr>
          <w:ilvl w:val="1"/>
          <w:numId w:val="25"/>
        </w:numPr>
        <w:rPr>
          <w:b/>
          <w:bCs/>
          <w:i/>
          <w:iCs/>
          <w:sz w:val="20"/>
          <w:szCs w:val="20"/>
          <w:lang w:val="en-GB"/>
        </w:rPr>
      </w:pPr>
      <w:r>
        <w:rPr>
          <w:b/>
          <w:bCs/>
          <w:i/>
          <w:iCs/>
          <w:sz w:val="20"/>
          <w:szCs w:val="20"/>
          <w:lang w:val="en-GB"/>
        </w:rPr>
        <w:t>UE makes decision(s) of model selection/activation/ deactivation/switching/fallback operation.</w:t>
      </w:r>
    </w:p>
    <w:p w14:paraId="2A0295AD" w14:textId="77777777" w:rsidR="008F7974" w:rsidRDefault="00000000">
      <w:pPr>
        <w:numPr>
          <w:ilvl w:val="1"/>
          <w:numId w:val="25"/>
        </w:numPr>
        <w:rPr>
          <w:b/>
          <w:bCs/>
          <w:i/>
          <w:iCs/>
          <w:sz w:val="20"/>
          <w:szCs w:val="20"/>
          <w:lang w:val="en-GB"/>
        </w:rPr>
      </w:pPr>
      <w:r>
        <w:rPr>
          <w:b/>
          <w:bCs/>
          <w:i/>
          <w:iCs/>
          <w:sz w:val="20"/>
          <w:szCs w:val="20"/>
          <w:lang w:val="en-GB"/>
        </w:rPr>
        <w:t xml:space="preserve">NW may configure threshold criterion to facilitate UE sider performance monitoring. </w:t>
      </w:r>
    </w:p>
    <w:p w14:paraId="4034D435" w14:textId="77777777" w:rsidR="008F7974" w:rsidRDefault="00000000">
      <w:pPr>
        <w:numPr>
          <w:ilvl w:val="0"/>
          <w:numId w:val="25"/>
        </w:numPr>
        <w:rPr>
          <w:b/>
          <w:bCs/>
          <w:i/>
          <w:iCs/>
          <w:sz w:val="20"/>
          <w:szCs w:val="20"/>
        </w:rPr>
      </w:pPr>
      <w:r>
        <w:rPr>
          <w:b/>
          <w:bCs/>
          <w:i/>
          <w:iCs/>
          <w:sz w:val="20"/>
          <w:szCs w:val="20"/>
        </w:rPr>
        <w:t>NW-side performance monitoring</w:t>
      </w:r>
    </w:p>
    <w:p w14:paraId="45BDBE3C" w14:textId="77777777" w:rsidR="008F7974" w:rsidRDefault="00000000">
      <w:pPr>
        <w:numPr>
          <w:ilvl w:val="1"/>
          <w:numId w:val="25"/>
        </w:numPr>
        <w:rPr>
          <w:b/>
          <w:bCs/>
          <w:i/>
          <w:iCs/>
          <w:sz w:val="20"/>
          <w:szCs w:val="20"/>
          <w:lang w:val="en-GB"/>
        </w:rPr>
      </w:pPr>
      <w:r>
        <w:rPr>
          <w:b/>
          <w:bCs/>
          <w:i/>
          <w:iCs/>
          <w:sz w:val="20"/>
          <w:szCs w:val="20"/>
          <w:lang w:val="en-GB"/>
        </w:rPr>
        <w:t xml:space="preserve">UE monitors the performance metric(s)  </w:t>
      </w:r>
    </w:p>
    <w:p w14:paraId="1B37DA7E" w14:textId="77777777" w:rsidR="008F7974" w:rsidRDefault="00000000">
      <w:pPr>
        <w:numPr>
          <w:ilvl w:val="1"/>
          <w:numId w:val="25"/>
        </w:numPr>
        <w:rPr>
          <w:b/>
          <w:bCs/>
          <w:i/>
          <w:iCs/>
          <w:sz w:val="20"/>
          <w:szCs w:val="20"/>
          <w:lang w:val="en-GB"/>
        </w:rPr>
      </w:pPr>
      <w:r>
        <w:rPr>
          <w:b/>
          <w:bCs/>
          <w:i/>
          <w:iCs/>
          <w:sz w:val="20"/>
          <w:szCs w:val="20"/>
          <w:lang w:val="en-GB"/>
        </w:rPr>
        <w:t>NW makes decision(s) of model selection/activation/ deactivation/switching/ fallback operation.</w:t>
      </w:r>
    </w:p>
    <w:p w14:paraId="48C5CD51" w14:textId="77777777" w:rsidR="008F7974" w:rsidRDefault="00000000">
      <w:pPr>
        <w:numPr>
          <w:ilvl w:val="0"/>
          <w:numId w:val="25"/>
        </w:numPr>
        <w:rPr>
          <w:b/>
          <w:bCs/>
          <w:i/>
          <w:iCs/>
          <w:sz w:val="20"/>
          <w:szCs w:val="20"/>
          <w:lang w:val="en-GB"/>
        </w:rPr>
      </w:pPr>
      <w:r>
        <w:rPr>
          <w:b/>
          <w:bCs/>
          <w:i/>
          <w:iCs/>
          <w:sz w:val="20"/>
          <w:szCs w:val="20"/>
          <w:lang w:val="en-GB"/>
        </w:rPr>
        <w:t xml:space="preserve">Configuration and procedure for performance monitoring </w:t>
      </w:r>
    </w:p>
    <w:p w14:paraId="67628972" w14:textId="77777777" w:rsidR="008F7974" w:rsidRDefault="00000000">
      <w:pPr>
        <w:numPr>
          <w:ilvl w:val="1"/>
          <w:numId w:val="25"/>
        </w:numPr>
        <w:rPr>
          <w:b/>
          <w:bCs/>
          <w:i/>
          <w:iCs/>
          <w:lang w:val="en-GB"/>
        </w:rPr>
      </w:pPr>
      <w:r>
        <w:rPr>
          <w:b/>
          <w:bCs/>
          <w:i/>
          <w:iCs/>
          <w:sz w:val="20"/>
          <w:szCs w:val="20"/>
          <w:lang w:val="en-GB"/>
        </w:rPr>
        <w:t>CSI-RS configuration for performance monitoring</w:t>
      </w:r>
    </w:p>
    <w:p w14:paraId="4A3FBF44" w14:textId="77777777" w:rsidR="008F7974" w:rsidRDefault="00000000">
      <w:pPr>
        <w:numPr>
          <w:ilvl w:val="0"/>
          <w:numId w:val="25"/>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0A998047" w14:textId="77777777" w:rsidR="008F7974" w:rsidRDefault="00000000">
      <w:pPr>
        <w:numPr>
          <w:ilvl w:val="0"/>
          <w:numId w:val="25"/>
        </w:numPr>
        <w:rPr>
          <w:rFonts w:eastAsia="Malgun Gothic"/>
          <w:b/>
          <w:bCs/>
          <w:i/>
          <w:iCs/>
          <w:sz w:val="20"/>
          <w:szCs w:val="20"/>
        </w:rPr>
      </w:pPr>
      <w:r>
        <w:rPr>
          <w:b/>
          <w:bCs/>
          <w:i/>
          <w:iCs/>
          <w:sz w:val="20"/>
          <w:szCs w:val="20"/>
          <w:lang w:val="en-GB"/>
        </w:rPr>
        <w:t>UE report, including periodic/semi-persistent/aperiodic reporting, and event driven report.</w:t>
      </w:r>
    </w:p>
    <w:p w14:paraId="3DDADED6" w14:textId="77777777" w:rsidR="008F7974" w:rsidRDefault="008F7974">
      <w:pPr>
        <w:ind w:left="720"/>
        <w:rPr>
          <w:b/>
          <w:bCs/>
          <w:i/>
          <w:iCs/>
          <w:sz w:val="20"/>
          <w:szCs w:val="20"/>
        </w:rPr>
      </w:pPr>
    </w:p>
    <w:p w14:paraId="10A396AE" w14:textId="77777777" w:rsidR="008F7974" w:rsidRDefault="00000000">
      <w:pPr>
        <w:ind w:left="720"/>
        <w:rPr>
          <w:rFonts w:eastAsia="Malgun Gothic"/>
          <w:b/>
          <w:bCs/>
          <w:i/>
          <w:iCs/>
          <w:sz w:val="20"/>
          <w:szCs w:val="20"/>
        </w:rPr>
      </w:pPr>
      <w:r>
        <w:rPr>
          <w:b/>
          <w:bCs/>
          <w:i/>
          <w:iCs/>
          <w:sz w:val="20"/>
          <w:szCs w:val="20"/>
          <w:lang w:val="en-GB"/>
        </w:rPr>
        <w:t xml:space="preserve"> </w:t>
      </w:r>
    </w:p>
    <w:p w14:paraId="6ED84A01" w14:textId="77777777" w:rsidR="008F7974"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F7974" w14:paraId="3D4D3161" w14:textId="77777777">
        <w:tc>
          <w:tcPr>
            <w:tcW w:w="2705" w:type="dxa"/>
          </w:tcPr>
          <w:p w14:paraId="7A9BFC6D" w14:textId="77777777" w:rsidR="008F7974" w:rsidRDefault="00000000">
            <w:pPr>
              <w:rPr>
                <w:b/>
                <w:bCs/>
                <w:sz w:val="20"/>
                <w:szCs w:val="20"/>
                <w:lang w:eastAsia="en-US"/>
              </w:rPr>
            </w:pPr>
            <w:r>
              <w:rPr>
                <w:b/>
                <w:bCs/>
                <w:sz w:val="20"/>
                <w:szCs w:val="20"/>
                <w:lang w:eastAsia="en-US"/>
              </w:rPr>
              <w:t>Company</w:t>
            </w:r>
          </w:p>
        </w:tc>
        <w:tc>
          <w:tcPr>
            <w:tcW w:w="6305" w:type="dxa"/>
          </w:tcPr>
          <w:p w14:paraId="4D2FC95F" w14:textId="77777777" w:rsidR="008F7974" w:rsidRDefault="00000000">
            <w:pPr>
              <w:rPr>
                <w:b/>
                <w:bCs/>
                <w:sz w:val="20"/>
                <w:szCs w:val="20"/>
                <w:lang w:eastAsia="en-US"/>
              </w:rPr>
            </w:pPr>
            <w:r>
              <w:rPr>
                <w:b/>
                <w:bCs/>
                <w:sz w:val="20"/>
                <w:szCs w:val="20"/>
                <w:lang w:eastAsia="en-US"/>
              </w:rPr>
              <w:t>View</w:t>
            </w:r>
          </w:p>
        </w:tc>
      </w:tr>
      <w:tr w:rsidR="008F7974" w14:paraId="014946BB" w14:textId="77777777">
        <w:tc>
          <w:tcPr>
            <w:tcW w:w="2705" w:type="dxa"/>
          </w:tcPr>
          <w:p w14:paraId="556C3758" w14:textId="77777777" w:rsidR="008F7974" w:rsidRDefault="00000000">
            <w:pPr>
              <w:rPr>
                <w:rFonts w:eastAsiaTheme="minorEastAsia"/>
                <w:sz w:val="20"/>
                <w:szCs w:val="20"/>
              </w:rPr>
            </w:pPr>
            <w:r>
              <w:rPr>
                <w:rFonts w:hint="eastAsia"/>
                <w:bCs/>
                <w:sz w:val="20"/>
                <w:szCs w:val="20"/>
                <w:lang w:eastAsia="en-US"/>
              </w:rPr>
              <w:t>H</w:t>
            </w:r>
            <w:r>
              <w:rPr>
                <w:bCs/>
                <w:sz w:val="20"/>
                <w:szCs w:val="20"/>
                <w:lang w:eastAsia="en-US"/>
              </w:rPr>
              <w:t>uawei, HiSilicon</w:t>
            </w:r>
          </w:p>
        </w:tc>
        <w:tc>
          <w:tcPr>
            <w:tcW w:w="6305" w:type="dxa"/>
          </w:tcPr>
          <w:p w14:paraId="33941465" w14:textId="77777777" w:rsidR="008F7974" w:rsidRDefault="008F7974">
            <w:pPr>
              <w:tabs>
                <w:tab w:val="left" w:pos="990"/>
              </w:tabs>
              <w:jc w:val="both"/>
              <w:rPr>
                <w:rFonts w:eastAsiaTheme="minorEastAsia"/>
                <w:color w:val="000000" w:themeColor="text1"/>
                <w:sz w:val="20"/>
                <w:szCs w:val="20"/>
              </w:rPr>
            </w:pPr>
          </w:p>
          <w:p w14:paraId="52DF2FF8"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lastRenderedPageBreak/>
              <w:t xml:space="preserve">1) </w:t>
            </w:r>
            <w:r>
              <w:rPr>
                <w:rFonts w:eastAsiaTheme="minorEastAsia" w:hint="eastAsia"/>
                <w:color w:val="000000" w:themeColor="text1"/>
                <w:sz w:val="20"/>
                <w:szCs w:val="20"/>
              </w:rPr>
              <w:t>F</w:t>
            </w:r>
            <w:r>
              <w:rPr>
                <w:rFonts w:eastAsiaTheme="minorEastAsia"/>
                <w:color w:val="000000" w:themeColor="text1"/>
                <w:sz w:val="20"/>
                <w:szCs w:val="20"/>
              </w:rPr>
              <w:t xml:space="preserve">or UE-side model, we may also consider the following mode? This is borrowed from BM </w:t>
            </w:r>
            <w:proofErr w:type="gramStart"/>
            <w:r>
              <w:rPr>
                <w:rFonts w:eastAsiaTheme="minorEastAsia"/>
                <w:color w:val="000000" w:themeColor="text1"/>
                <w:sz w:val="20"/>
                <w:szCs w:val="20"/>
              </w:rPr>
              <w:t>agreement</w:t>
            </w:r>
            <w:proofErr w:type="gramEnd"/>
          </w:p>
          <w:p w14:paraId="57402FA8" w14:textId="77777777" w:rsidR="008F7974" w:rsidRDefault="00000000">
            <w:pPr>
              <w:numPr>
                <w:ilvl w:val="0"/>
                <w:numId w:val="25"/>
              </w:numPr>
              <w:rPr>
                <w:rFonts w:eastAsiaTheme="minorEastAsia"/>
                <w:color w:val="000000" w:themeColor="text1"/>
                <w:sz w:val="20"/>
                <w:szCs w:val="20"/>
              </w:rPr>
            </w:pPr>
            <w:r>
              <w:rPr>
                <w:b/>
                <w:bCs/>
                <w:i/>
                <w:iCs/>
                <w:sz w:val="20"/>
                <w:szCs w:val="20"/>
              </w:rPr>
              <w:t>NW-side performance monitoring</w:t>
            </w:r>
          </w:p>
          <w:p w14:paraId="547135D1" w14:textId="77777777" w:rsidR="008F7974" w:rsidRDefault="00000000">
            <w:pPr>
              <w:numPr>
                <w:ilvl w:val="1"/>
                <w:numId w:val="25"/>
              </w:numPr>
              <w:rPr>
                <w:rFonts w:eastAsia="Yu Mincho"/>
                <w:color w:val="FF0000"/>
                <w:sz w:val="20"/>
                <w:szCs w:val="20"/>
                <w:lang w:val="en-GB" w:eastAsia="ja-JP"/>
              </w:rPr>
            </w:pPr>
            <w:r>
              <w:rPr>
                <w:rFonts w:eastAsia="Yu Mincho"/>
                <w:color w:val="FF0000"/>
                <w:sz w:val="20"/>
                <w:szCs w:val="20"/>
                <w:lang w:val="en-GB" w:eastAsia="ja-JP"/>
              </w:rPr>
              <w:t xml:space="preserve">NW monitors the performance metric(s) </w:t>
            </w:r>
          </w:p>
          <w:p w14:paraId="162A8173" w14:textId="77777777" w:rsidR="008F7974" w:rsidRDefault="00000000">
            <w:pPr>
              <w:numPr>
                <w:ilvl w:val="1"/>
                <w:numId w:val="25"/>
              </w:numPr>
              <w:rPr>
                <w:rFonts w:eastAsiaTheme="minorEastAsia"/>
                <w:color w:val="000000" w:themeColor="text1"/>
                <w:sz w:val="20"/>
                <w:szCs w:val="20"/>
              </w:rPr>
            </w:pPr>
            <w:r>
              <w:rPr>
                <w:rFonts w:eastAsia="Yu Mincho"/>
                <w:sz w:val="20"/>
                <w:szCs w:val="20"/>
                <w:lang w:val="en-GB" w:eastAsia="ja-JP"/>
              </w:rPr>
              <w:t xml:space="preserve">NW makes decision(s) of model selection/activation/ deactivation/switching/ fallback </w:t>
            </w:r>
            <w:proofErr w:type="gramStart"/>
            <w:r>
              <w:rPr>
                <w:rFonts w:eastAsia="Yu Mincho"/>
                <w:sz w:val="20"/>
                <w:szCs w:val="20"/>
                <w:lang w:val="en-GB" w:eastAsia="ja-JP"/>
              </w:rPr>
              <w:t>operation</w:t>
            </w:r>
            <w:proofErr w:type="gramEnd"/>
          </w:p>
          <w:p w14:paraId="77B4C92E" w14:textId="77777777" w:rsidR="008F7974" w:rsidRDefault="008F7974">
            <w:pPr>
              <w:rPr>
                <w:rFonts w:eastAsiaTheme="minorEastAsia"/>
                <w:color w:val="000000" w:themeColor="text1"/>
                <w:sz w:val="20"/>
                <w:szCs w:val="20"/>
              </w:rPr>
            </w:pPr>
          </w:p>
          <w:p w14:paraId="6D96D096" w14:textId="77777777" w:rsidR="008F7974" w:rsidRDefault="00000000">
            <w:pPr>
              <w:rPr>
                <w:rFonts w:eastAsiaTheme="minorEastAsia"/>
                <w:color w:val="000000" w:themeColor="text1"/>
                <w:sz w:val="20"/>
                <w:szCs w:val="20"/>
              </w:rPr>
            </w:pPr>
            <w:r>
              <w:rPr>
                <w:rFonts w:eastAsiaTheme="minorEastAsia" w:hint="eastAsia"/>
                <w:color w:val="000000" w:themeColor="text1"/>
                <w:sz w:val="20"/>
                <w:szCs w:val="20"/>
              </w:rPr>
              <w:t>2</w:t>
            </w:r>
            <w:r>
              <w:rPr>
                <w:rFonts w:eastAsiaTheme="minorEastAsia"/>
                <w:color w:val="000000" w:themeColor="text1"/>
                <w:sz w:val="20"/>
                <w:szCs w:val="20"/>
              </w:rPr>
              <w:t>) Why the RS configuration needs to be particularly applied to monitoring is not clear. In our understanding, gNB configures the CSI-RS resources; how to use it for monitoring is UE implementation.</w:t>
            </w:r>
          </w:p>
          <w:p w14:paraId="4DCCF377" w14:textId="77777777" w:rsidR="008F7974" w:rsidRDefault="00000000">
            <w:pPr>
              <w:numPr>
                <w:ilvl w:val="0"/>
                <w:numId w:val="25"/>
              </w:numPr>
              <w:rPr>
                <w:b/>
                <w:bCs/>
                <w:i/>
                <w:iCs/>
                <w:strike/>
                <w:color w:val="FF0000"/>
                <w:sz w:val="20"/>
                <w:szCs w:val="20"/>
                <w:lang w:val="en-GB"/>
              </w:rPr>
            </w:pPr>
            <w:r>
              <w:rPr>
                <w:b/>
                <w:bCs/>
                <w:i/>
                <w:iCs/>
                <w:strike/>
                <w:color w:val="FF0000"/>
                <w:sz w:val="20"/>
                <w:szCs w:val="20"/>
                <w:lang w:val="en-GB"/>
              </w:rPr>
              <w:t xml:space="preserve">Configuration and procedure for performance monitoring </w:t>
            </w:r>
          </w:p>
          <w:p w14:paraId="4AA50880" w14:textId="77777777" w:rsidR="008F7974" w:rsidRDefault="00000000">
            <w:pPr>
              <w:numPr>
                <w:ilvl w:val="1"/>
                <w:numId w:val="25"/>
              </w:numPr>
              <w:rPr>
                <w:b/>
                <w:bCs/>
                <w:i/>
                <w:iCs/>
                <w:strike/>
                <w:color w:val="FF0000"/>
                <w:lang w:val="en-GB"/>
              </w:rPr>
            </w:pPr>
            <w:r>
              <w:rPr>
                <w:b/>
                <w:bCs/>
                <w:i/>
                <w:iCs/>
                <w:strike/>
                <w:color w:val="FF0000"/>
                <w:sz w:val="20"/>
                <w:szCs w:val="20"/>
                <w:lang w:val="en-GB"/>
              </w:rPr>
              <w:t>CSI-RS configuration for performance monitoring</w:t>
            </w:r>
          </w:p>
          <w:p w14:paraId="38440266" w14:textId="77777777" w:rsidR="008F7974" w:rsidRDefault="008F7974">
            <w:pPr>
              <w:rPr>
                <w:rFonts w:eastAsiaTheme="minorEastAsia"/>
                <w:color w:val="000000" w:themeColor="text1"/>
                <w:sz w:val="20"/>
                <w:szCs w:val="20"/>
                <w:lang w:val="en-GB"/>
              </w:rPr>
            </w:pPr>
          </w:p>
          <w:p w14:paraId="241CCC1D" w14:textId="77777777" w:rsidR="008F7974" w:rsidRDefault="00000000">
            <w:pPr>
              <w:pStyle w:val="ListParagraph"/>
              <w:numPr>
                <w:ilvl w:val="0"/>
                <w:numId w:val="19"/>
              </w:numPr>
              <w:ind w:leftChars="0"/>
              <w:rPr>
                <w:rFonts w:eastAsiaTheme="minorEastAsia"/>
                <w:color w:val="000000" w:themeColor="text1"/>
                <w:szCs w:val="20"/>
              </w:rPr>
            </w:pPr>
            <w:r>
              <w:rPr>
                <w:rFonts w:eastAsiaTheme="minorEastAsia" w:hint="eastAsia"/>
                <w:color w:val="000000" w:themeColor="text1"/>
                <w:szCs w:val="20"/>
              </w:rPr>
              <w:t>F</w:t>
            </w:r>
            <w:r>
              <w:rPr>
                <w:rFonts w:eastAsiaTheme="minorEastAsia"/>
                <w:color w:val="000000" w:themeColor="text1"/>
                <w:szCs w:val="20"/>
              </w:rPr>
              <w:t>or the threshold criterion, same as 3-1-1, “if needed” is added.</w:t>
            </w:r>
          </w:p>
          <w:p w14:paraId="7FCF2BD4" w14:textId="77777777" w:rsidR="008F7974" w:rsidRDefault="00000000">
            <w:pPr>
              <w:numPr>
                <w:ilvl w:val="1"/>
                <w:numId w:val="25"/>
              </w:numPr>
              <w:rPr>
                <w:b/>
                <w:bCs/>
                <w:i/>
                <w:iCs/>
                <w:sz w:val="20"/>
                <w:szCs w:val="20"/>
                <w:lang w:val="en-GB"/>
              </w:rPr>
            </w:pPr>
            <w:r>
              <w:rPr>
                <w:b/>
                <w:bCs/>
                <w:i/>
                <w:iCs/>
                <w:sz w:val="20"/>
                <w:szCs w:val="20"/>
                <w:lang w:val="en-GB"/>
              </w:rPr>
              <w:t xml:space="preserve">NW may configure threshold criterion to facilitate UE sider performance monitoring </w:t>
            </w:r>
            <w:r>
              <w:rPr>
                <w:b/>
                <w:bCs/>
                <w:i/>
                <w:iCs/>
                <w:color w:val="FF0000"/>
                <w:sz w:val="20"/>
                <w:szCs w:val="20"/>
                <w:lang w:val="en-GB"/>
              </w:rPr>
              <w:t>(if needed)</w:t>
            </w:r>
            <w:r>
              <w:rPr>
                <w:b/>
                <w:bCs/>
                <w:i/>
                <w:iCs/>
                <w:sz w:val="20"/>
                <w:szCs w:val="20"/>
                <w:lang w:val="en-GB"/>
              </w:rPr>
              <w:t xml:space="preserve">. </w:t>
            </w:r>
          </w:p>
          <w:p w14:paraId="49D1662A" w14:textId="77777777" w:rsidR="008F7974" w:rsidRDefault="008F7974">
            <w:pPr>
              <w:rPr>
                <w:rFonts w:eastAsiaTheme="minorEastAsia"/>
                <w:color w:val="000000" w:themeColor="text1"/>
                <w:sz w:val="20"/>
                <w:szCs w:val="20"/>
                <w:lang w:val="en-GB"/>
              </w:rPr>
            </w:pPr>
          </w:p>
        </w:tc>
      </w:tr>
      <w:tr w:rsidR="008F7974" w14:paraId="40EF35B1" w14:textId="77777777">
        <w:tc>
          <w:tcPr>
            <w:tcW w:w="2705" w:type="dxa"/>
          </w:tcPr>
          <w:p w14:paraId="732B35DE" w14:textId="77777777" w:rsidR="008F7974" w:rsidRDefault="00000000">
            <w:pPr>
              <w:rPr>
                <w:bCs/>
                <w:sz w:val="20"/>
                <w:szCs w:val="20"/>
                <w:lang w:eastAsia="en-US"/>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5BBE7FDB" w14:textId="77777777" w:rsidR="008F7974"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O</w:t>
            </w:r>
            <w:r>
              <w:rPr>
                <w:rFonts w:eastAsia="Yu Mincho"/>
                <w:color w:val="000000" w:themeColor="text1"/>
                <w:sz w:val="20"/>
                <w:szCs w:val="20"/>
                <w:lang w:eastAsia="ja-JP"/>
              </w:rPr>
              <w:t>peration decision(s) of UE side models that are not transparent to NW should be made by NW. RAN1 can simply reuse the following definition of UE side performance monitoring and NW side performance monitoring for CSI compression.</w:t>
            </w:r>
          </w:p>
          <w:p w14:paraId="363BE3D4" w14:textId="77777777" w:rsidR="008F7974" w:rsidRDefault="00000000">
            <w:pPr>
              <w:pStyle w:val="ListParagraph"/>
              <w:numPr>
                <w:ilvl w:val="0"/>
                <w:numId w:val="27"/>
              </w:numPr>
              <w:ind w:leftChars="0"/>
              <w:jc w:val="both"/>
              <w:rPr>
                <w:b/>
                <w:bCs/>
                <w:i/>
                <w:iCs/>
                <w:szCs w:val="20"/>
              </w:rPr>
            </w:pPr>
            <w:r>
              <w:rPr>
                <w:b/>
                <w:bCs/>
                <w:i/>
                <w:iCs/>
                <w:szCs w:val="20"/>
              </w:rPr>
              <w:t>NW-side performance monitoring:  NW monitors the performance and make decisions of model activation/ deactivation/updating/</w:t>
            </w:r>
            <w:proofErr w:type="gramStart"/>
            <w:r>
              <w:rPr>
                <w:b/>
                <w:bCs/>
                <w:i/>
                <w:iCs/>
                <w:szCs w:val="20"/>
              </w:rPr>
              <w:t>switching</w:t>
            </w:r>
            <w:proofErr w:type="gramEnd"/>
            <w:r>
              <w:rPr>
                <w:b/>
                <w:bCs/>
                <w:i/>
                <w:iCs/>
                <w:szCs w:val="20"/>
              </w:rPr>
              <w:t xml:space="preserve">    </w:t>
            </w:r>
          </w:p>
          <w:p w14:paraId="32A00BBE" w14:textId="77777777" w:rsidR="008F7974" w:rsidRDefault="00000000">
            <w:pPr>
              <w:pStyle w:val="ListParagraph"/>
              <w:numPr>
                <w:ilvl w:val="0"/>
                <w:numId w:val="27"/>
              </w:numPr>
              <w:ind w:leftChars="0"/>
              <w:jc w:val="both"/>
              <w:rPr>
                <w:b/>
                <w:bCs/>
                <w:i/>
                <w:iCs/>
                <w:szCs w:val="20"/>
              </w:rPr>
            </w:pPr>
            <w:r>
              <w:rPr>
                <w:b/>
                <w:bCs/>
                <w:i/>
                <w:iCs/>
                <w:szCs w:val="20"/>
              </w:rPr>
              <w:t xml:space="preserve">UE-side performance monitoring: UE monitors the performance and reports to Network, NW makes decisions of model activation/ deactivation/updating/switching    </w:t>
            </w:r>
          </w:p>
        </w:tc>
      </w:tr>
      <w:tr w:rsidR="008F7974" w14:paraId="2C4DEB2C" w14:textId="77777777">
        <w:tc>
          <w:tcPr>
            <w:tcW w:w="2705" w:type="dxa"/>
          </w:tcPr>
          <w:p w14:paraId="33EB8D96" w14:textId="77777777" w:rsidR="008F7974"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EA37580" w14:textId="77777777" w:rsidR="008F7974"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discussing the specification impact, but “UE-side performance monitoring” belongs to the implementation. Our suggestion is to remove it.</w:t>
            </w:r>
          </w:p>
          <w:p w14:paraId="0FDFB0AE"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also feel, the description of “NW-side performance monitoring” is not precise enough, and it may be modified as</w:t>
            </w:r>
          </w:p>
          <w:p w14:paraId="1389BC62" w14:textId="77777777" w:rsidR="008F7974" w:rsidRDefault="00000000">
            <w:pPr>
              <w:numPr>
                <w:ilvl w:val="0"/>
                <w:numId w:val="25"/>
              </w:numPr>
              <w:rPr>
                <w:rFonts w:eastAsia="Yu Mincho"/>
                <w:color w:val="000000" w:themeColor="text1"/>
                <w:sz w:val="20"/>
                <w:szCs w:val="20"/>
                <w:lang w:eastAsia="ja-JP"/>
              </w:rPr>
            </w:pPr>
            <w:r>
              <w:rPr>
                <w:rFonts w:eastAsia="Yu Mincho" w:hint="eastAsia"/>
                <w:color w:val="000000" w:themeColor="text1"/>
                <w:sz w:val="20"/>
                <w:szCs w:val="20"/>
                <w:lang w:eastAsia="ja-JP"/>
              </w:rPr>
              <w:t>hybrid</w:t>
            </w:r>
            <w:r>
              <w:rPr>
                <w:rFonts w:eastAsia="Yu Mincho"/>
                <w:color w:val="000000" w:themeColor="text1"/>
                <w:sz w:val="20"/>
                <w:szCs w:val="20"/>
                <w:lang w:eastAsia="ja-JP"/>
              </w:rPr>
              <w:t xml:space="preserve"> performance monitoring</w:t>
            </w:r>
          </w:p>
          <w:p w14:paraId="260CC5C8" w14:textId="77777777" w:rsidR="008F7974" w:rsidRDefault="00000000">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 xml:space="preserve">UE monitors the performance metric(s)  </w:t>
            </w:r>
          </w:p>
          <w:p w14:paraId="530C5CC0" w14:textId="77777777" w:rsidR="008F7974" w:rsidRDefault="00000000">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NW makes decision(s) of model selection/activation/ deactivation/switching/ fallback operation.</w:t>
            </w:r>
          </w:p>
          <w:p w14:paraId="1C4F1C73" w14:textId="77777777" w:rsidR="008F7974" w:rsidRDefault="00000000">
            <w:pPr>
              <w:numPr>
                <w:ilvl w:val="0"/>
                <w:numId w:val="25"/>
              </w:numPr>
              <w:rPr>
                <w:rFonts w:eastAsia="Yu Mincho"/>
                <w:color w:val="000000" w:themeColor="text1"/>
                <w:sz w:val="20"/>
                <w:szCs w:val="20"/>
                <w:lang w:eastAsia="ja-JP"/>
              </w:rPr>
            </w:pPr>
            <w:r>
              <w:rPr>
                <w:rFonts w:eastAsia="Yu Mincho"/>
                <w:color w:val="000000" w:themeColor="text1"/>
                <w:sz w:val="20"/>
                <w:szCs w:val="20"/>
                <w:lang w:eastAsia="ja-JP"/>
              </w:rPr>
              <w:t>NW-side performance monitoring</w:t>
            </w:r>
          </w:p>
          <w:p w14:paraId="2203346E" w14:textId="77777777" w:rsidR="008F7974" w:rsidRDefault="00000000">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 xml:space="preserve">UE </w:t>
            </w:r>
            <w:r>
              <w:rPr>
                <w:rFonts w:eastAsia="Yu Mincho"/>
                <w:strike/>
                <w:color w:val="000000" w:themeColor="text1"/>
                <w:sz w:val="20"/>
                <w:szCs w:val="20"/>
                <w:lang w:eastAsia="ja-JP"/>
              </w:rPr>
              <w:t>monitors</w:t>
            </w:r>
            <w:r>
              <w:rPr>
                <w:rFonts w:eastAsia="Yu Mincho"/>
                <w:color w:val="000000" w:themeColor="text1"/>
                <w:sz w:val="20"/>
                <w:szCs w:val="20"/>
                <w:lang w:eastAsia="ja-JP"/>
              </w:rPr>
              <w:t xml:space="preserve"> </w:t>
            </w:r>
            <w:proofErr w:type="gramStart"/>
            <w:r>
              <w:rPr>
                <w:rFonts w:eastAsia="Yu Mincho"/>
                <w:color w:val="000000" w:themeColor="text1"/>
                <w:sz w:val="20"/>
                <w:szCs w:val="20"/>
                <w:lang w:eastAsia="ja-JP"/>
              </w:rPr>
              <w:t>calculates</w:t>
            </w:r>
            <w:proofErr w:type="gramEnd"/>
            <w:r>
              <w:rPr>
                <w:rFonts w:eastAsia="Yu Mincho"/>
                <w:color w:val="000000" w:themeColor="text1"/>
                <w:sz w:val="20"/>
                <w:szCs w:val="20"/>
                <w:lang w:eastAsia="ja-JP"/>
              </w:rPr>
              <w:t xml:space="preserve"> the performance metric(s)  </w:t>
            </w:r>
          </w:p>
          <w:p w14:paraId="6FFF32D4" w14:textId="77777777" w:rsidR="008F7974" w:rsidRDefault="00000000">
            <w:pPr>
              <w:numPr>
                <w:ilvl w:val="1"/>
                <w:numId w:val="25"/>
              </w:numPr>
              <w:rPr>
                <w:rFonts w:eastAsia="Yu Mincho"/>
                <w:color w:val="000000" w:themeColor="text1"/>
                <w:sz w:val="20"/>
                <w:szCs w:val="20"/>
                <w:lang w:eastAsia="ja-JP"/>
              </w:rPr>
            </w:pPr>
            <w:r>
              <w:rPr>
                <w:rFonts w:eastAsia="Yu Mincho"/>
                <w:color w:val="000000" w:themeColor="text1"/>
                <w:sz w:val="20"/>
                <w:szCs w:val="20"/>
                <w:lang w:eastAsia="ja-JP"/>
              </w:rPr>
              <w:t>NW makes decision(s) of model selection/activation/ deactivation/switching/ fallback operation.</w:t>
            </w:r>
          </w:p>
        </w:tc>
      </w:tr>
      <w:tr w:rsidR="008F7974" w14:paraId="7262FB86" w14:textId="77777777">
        <w:tc>
          <w:tcPr>
            <w:tcW w:w="2705" w:type="dxa"/>
          </w:tcPr>
          <w:p w14:paraId="4443D013" w14:textId="77777777" w:rsidR="008F7974" w:rsidRDefault="00000000">
            <w:pPr>
              <w:rPr>
                <w:rFonts w:eastAsia="SimSun"/>
                <w:sz w:val="20"/>
                <w:szCs w:val="20"/>
                <w:lang w:eastAsia="ja-JP"/>
              </w:rPr>
            </w:pPr>
            <w:r>
              <w:rPr>
                <w:rFonts w:eastAsia="SimSun" w:hint="eastAsia"/>
                <w:sz w:val="20"/>
                <w:szCs w:val="20"/>
              </w:rPr>
              <w:t>ZTE</w:t>
            </w:r>
          </w:p>
        </w:tc>
        <w:tc>
          <w:tcPr>
            <w:tcW w:w="6305" w:type="dxa"/>
          </w:tcPr>
          <w:p w14:paraId="7892419D" w14:textId="77777777" w:rsidR="008F7974" w:rsidRDefault="00000000">
            <w:pPr>
              <w:rPr>
                <w:rFonts w:eastAsia="SimSun"/>
                <w:color w:val="000000" w:themeColor="text1"/>
                <w:sz w:val="20"/>
                <w:szCs w:val="20"/>
              </w:rPr>
            </w:pPr>
            <w:r>
              <w:rPr>
                <w:rFonts w:eastAsia="SimSun" w:hint="eastAsia"/>
                <w:color w:val="000000" w:themeColor="text1"/>
                <w:sz w:val="20"/>
                <w:szCs w:val="20"/>
              </w:rPr>
              <w:t>We also think subsequent</w:t>
            </w:r>
            <w:r>
              <w:rPr>
                <w:rFonts w:eastAsia="Yu Mincho"/>
                <w:color w:val="000000" w:themeColor="text1"/>
                <w:sz w:val="20"/>
                <w:szCs w:val="20"/>
                <w:lang w:eastAsia="ja-JP"/>
              </w:rPr>
              <w:t xml:space="preserve"> decision(s) of UE side models </w:t>
            </w:r>
            <w:r>
              <w:rPr>
                <w:rFonts w:eastAsia="SimSun" w:hint="eastAsia"/>
                <w:color w:val="000000" w:themeColor="text1"/>
                <w:sz w:val="20"/>
                <w:szCs w:val="20"/>
              </w:rPr>
              <w:t xml:space="preserve">should </w:t>
            </w:r>
            <w:r>
              <w:rPr>
                <w:rFonts w:eastAsia="Yu Mincho"/>
                <w:color w:val="000000" w:themeColor="text1"/>
                <w:sz w:val="20"/>
                <w:szCs w:val="20"/>
                <w:lang w:eastAsia="ja-JP"/>
              </w:rPr>
              <w:t>be made by NW</w:t>
            </w:r>
            <w:r>
              <w:rPr>
                <w:rFonts w:eastAsia="SimSun" w:hint="eastAsia"/>
                <w:color w:val="000000" w:themeColor="text1"/>
                <w:sz w:val="20"/>
                <w:szCs w:val="20"/>
              </w:rPr>
              <w:t xml:space="preserve">, not </w:t>
            </w:r>
            <w:r>
              <w:rPr>
                <w:rFonts w:eastAsia="Yu Mincho"/>
                <w:color w:val="000000" w:themeColor="text1"/>
                <w:sz w:val="20"/>
                <w:szCs w:val="20"/>
                <w:lang w:eastAsia="ja-JP"/>
              </w:rPr>
              <w:t>transparent to NW</w:t>
            </w:r>
            <w:r>
              <w:rPr>
                <w:rFonts w:eastAsia="SimSun" w:hint="eastAsia"/>
                <w:color w:val="000000" w:themeColor="text1"/>
                <w:sz w:val="20"/>
                <w:szCs w:val="20"/>
              </w:rPr>
              <w:t>. We can use the following categorization:</w:t>
            </w:r>
          </w:p>
          <w:p w14:paraId="1DEC26A3" w14:textId="77777777" w:rsidR="008F7974" w:rsidRDefault="00000000">
            <w:pPr>
              <w:pStyle w:val="ListParagraph"/>
              <w:numPr>
                <w:ilvl w:val="0"/>
                <w:numId w:val="27"/>
              </w:numPr>
              <w:ind w:leftChars="0"/>
              <w:jc w:val="both"/>
              <w:rPr>
                <w:rFonts w:eastAsia="SimSun"/>
                <w:color w:val="000000" w:themeColor="text1"/>
                <w:szCs w:val="20"/>
                <w:lang w:val="en-US"/>
              </w:rPr>
            </w:pPr>
            <w:r>
              <w:rPr>
                <w:b/>
                <w:bCs/>
                <w:i/>
                <w:iCs/>
                <w:szCs w:val="20"/>
              </w:rPr>
              <w:t xml:space="preserve">NW-side performance monitoring:  </w:t>
            </w:r>
          </w:p>
          <w:p w14:paraId="079305C6" w14:textId="77777777" w:rsidR="008F7974" w:rsidRDefault="00000000">
            <w:pPr>
              <w:numPr>
                <w:ilvl w:val="1"/>
                <w:numId w:val="25"/>
              </w:numPr>
              <w:rPr>
                <w:b/>
                <w:bCs/>
                <w:i/>
                <w:iCs/>
                <w:sz w:val="20"/>
                <w:szCs w:val="20"/>
                <w:lang w:val="en-GB"/>
              </w:rPr>
            </w:pPr>
            <w:r>
              <w:rPr>
                <w:rFonts w:eastAsia="SimSun" w:hint="eastAsia"/>
                <w:b/>
                <w:bCs/>
                <w:i/>
                <w:iCs/>
                <w:sz w:val="20"/>
                <w:szCs w:val="20"/>
              </w:rPr>
              <w:t>NW</w:t>
            </w:r>
            <w:r>
              <w:rPr>
                <w:b/>
                <w:bCs/>
                <w:i/>
                <w:iCs/>
                <w:sz w:val="20"/>
                <w:szCs w:val="20"/>
                <w:lang w:val="en-GB"/>
              </w:rPr>
              <w:t xml:space="preserve"> monitors the performance metric(s)  </w:t>
            </w:r>
          </w:p>
          <w:p w14:paraId="2E512624" w14:textId="77777777" w:rsidR="008F7974" w:rsidRDefault="00000000">
            <w:pPr>
              <w:numPr>
                <w:ilvl w:val="1"/>
                <w:numId w:val="25"/>
              </w:numPr>
              <w:rPr>
                <w:rFonts w:eastAsia="SimSun"/>
                <w:color w:val="000000" w:themeColor="text1"/>
                <w:sz w:val="20"/>
                <w:szCs w:val="20"/>
              </w:rPr>
            </w:pPr>
            <w:r>
              <w:rPr>
                <w:b/>
                <w:bCs/>
                <w:i/>
                <w:iCs/>
                <w:sz w:val="20"/>
                <w:szCs w:val="20"/>
                <w:lang w:val="en-GB"/>
              </w:rPr>
              <w:t>NW makes decision(s) of model selection/activation/ deactivation/switching/ fallback operation.</w:t>
            </w:r>
            <w:r>
              <w:rPr>
                <w:b/>
                <w:bCs/>
                <w:i/>
                <w:iCs/>
                <w:szCs w:val="20"/>
              </w:rPr>
              <w:t xml:space="preserve"> </w:t>
            </w:r>
          </w:p>
          <w:p w14:paraId="7A31092B" w14:textId="77777777" w:rsidR="008F7974" w:rsidRDefault="00000000">
            <w:pPr>
              <w:numPr>
                <w:ilvl w:val="0"/>
                <w:numId w:val="25"/>
              </w:numPr>
              <w:rPr>
                <w:b/>
                <w:bCs/>
                <w:i/>
                <w:iCs/>
                <w:sz w:val="20"/>
                <w:szCs w:val="20"/>
              </w:rPr>
            </w:pPr>
            <w:r>
              <w:rPr>
                <w:b/>
                <w:bCs/>
                <w:i/>
                <w:iCs/>
                <w:sz w:val="20"/>
                <w:szCs w:val="20"/>
              </w:rPr>
              <w:t>UE-side performance monitoring</w:t>
            </w:r>
          </w:p>
          <w:p w14:paraId="4639AB82" w14:textId="77777777" w:rsidR="008F7974" w:rsidRDefault="00000000">
            <w:pPr>
              <w:numPr>
                <w:ilvl w:val="1"/>
                <w:numId w:val="25"/>
              </w:numPr>
              <w:rPr>
                <w:b/>
                <w:bCs/>
                <w:i/>
                <w:iCs/>
                <w:sz w:val="20"/>
                <w:szCs w:val="20"/>
                <w:lang w:val="en-GB"/>
              </w:rPr>
            </w:pPr>
            <w:r>
              <w:rPr>
                <w:b/>
                <w:bCs/>
                <w:i/>
                <w:iCs/>
                <w:sz w:val="20"/>
                <w:szCs w:val="20"/>
                <w:lang w:val="en-GB"/>
              </w:rPr>
              <w:t xml:space="preserve">UE monitors the performance metric(s) </w:t>
            </w:r>
            <w:r>
              <w:rPr>
                <w:rFonts w:eastAsia="SimSun" w:hint="eastAsia"/>
                <w:b/>
                <w:bCs/>
                <w:i/>
                <w:iCs/>
                <w:sz w:val="20"/>
                <w:szCs w:val="20"/>
              </w:rPr>
              <w:t xml:space="preserve">and reports to </w:t>
            </w:r>
            <w:proofErr w:type="gramStart"/>
            <w:r>
              <w:rPr>
                <w:rFonts w:eastAsia="SimSun" w:hint="eastAsia"/>
                <w:b/>
                <w:bCs/>
                <w:i/>
                <w:iCs/>
                <w:sz w:val="20"/>
                <w:szCs w:val="20"/>
              </w:rPr>
              <w:t>NW</w:t>
            </w:r>
            <w:proofErr w:type="gramEnd"/>
          </w:p>
          <w:p w14:paraId="2D7581DB" w14:textId="77777777" w:rsidR="008F7974" w:rsidRDefault="00000000">
            <w:pPr>
              <w:numPr>
                <w:ilvl w:val="1"/>
                <w:numId w:val="25"/>
              </w:numPr>
              <w:rPr>
                <w:b/>
                <w:bCs/>
                <w:i/>
                <w:iCs/>
                <w:sz w:val="20"/>
                <w:szCs w:val="20"/>
                <w:lang w:val="en-GB"/>
              </w:rPr>
            </w:pPr>
            <w:r>
              <w:rPr>
                <w:rFonts w:eastAsia="SimSun" w:hint="eastAsia"/>
                <w:b/>
                <w:bCs/>
                <w:i/>
                <w:iCs/>
                <w:sz w:val="20"/>
                <w:szCs w:val="20"/>
              </w:rPr>
              <w:t>NW</w:t>
            </w:r>
            <w:r>
              <w:rPr>
                <w:b/>
                <w:bCs/>
                <w:i/>
                <w:iCs/>
                <w:sz w:val="20"/>
                <w:szCs w:val="20"/>
                <w:lang w:val="en-GB"/>
              </w:rPr>
              <w:t xml:space="preserve"> makes decision(s) of model selection/activation/ deactivation/switching/fallback operation.</w:t>
            </w:r>
          </w:p>
          <w:p w14:paraId="10036A0E" w14:textId="77777777" w:rsidR="008F7974" w:rsidRDefault="00000000">
            <w:pPr>
              <w:numPr>
                <w:ilvl w:val="1"/>
                <w:numId w:val="25"/>
              </w:numPr>
              <w:rPr>
                <w:rFonts w:eastAsia="SimSun"/>
                <w:color w:val="000000" w:themeColor="text1"/>
                <w:sz w:val="20"/>
                <w:szCs w:val="20"/>
              </w:rPr>
            </w:pPr>
            <w:r>
              <w:rPr>
                <w:b/>
                <w:bCs/>
                <w:i/>
                <w:iCs/>
                <w:sz w:val="20"/>
                <w:szCs w:val="20"/>
                <w:lang w:val="en-GB"/>
              </w:rPr>
              <w:t>NW may configure threshold criterion to facilitate UE side</w:t>
            </w:r>
            <w:r>
              <w:rPr>
                <w:b/>
                <w:bCs/>
                <w:i/>
                <w:iCs/>
                <w:strike/>
                <w:color w:val="C00000"/>
                <w:sz w:val="20"/>
                <w:szCs w:val="20"/>
                <w:lang w:val="en-GB"/>
              </w:rPr>
              <w:t>r</w:t>
            </w:r>
            <w:r>
              <w:rPr>
                <w:b/>
                <w:bCs/>
                <w:i/>
                <w:iCs/>
                <w:sz w:val="20"/>
                <w:szCs w:val="20"/>
                <w:lang w:val="en-GB"/>
              </w:rPr>
              <w:t xml:space="preserve"> performance monitoring. </w:t>
            </w:r>
          </w:p>
          <w:p w14:paraId="6E08571A" w14:textId="77777777" w:rsidR="008F7974" w:rsidRDefault="00000000">
            <w:pPr>
              <w:rPr>
                <w:rFonts w:eastAsia="SimSun"/>
                <w:sz w:val="20"/>
                <w:szCs w:val="20"/>
              </w:rPr>
            </w:pPr>
            <w:r>
              <w:rPr>
                <w:rFonts w:eastAsia="SimSun" w:hint="eastAsia"/>
                <w:sz w:val="20"/>
                <w:szCs w:val="20"/>
              </w:rPr>
              <w:lastRenderedPageBreak/>
              <w:t>Also, for the 4</w:t>
            </w:r>
            <w:r>
              <w:rPr>
                <w:rFonts w:eastAsia="SimSun" w:hint="eastAsia"/>
                <w:sz w:val="20"/>
                <w:szCs w:val="20"/>
                <w:vertAlign w:val="superscript"/>
              </w:rPr>
              <w:t>th</w:t>
            </w:r>
            <w:r>
              <w:rPr>
                <w:rFonts w:eastAsia="SimSun" w:hint="eastAsia"/>
                <w:sz w:val="20"/>
                <w:szCs w:val="20"/>
              </w:rPr>
              <w:t xml:space="preserve"> bullet, we suggest removing the eventual KPI since there is no evaluation results verifying the feasibility of monitoring based on eventual KPI. The following bullet can be referred to as</w:t>
            </w:r>
          </w:p>
          <w:p w14:paraId="51026D3E" w14:textId="77777777" w:rsidR="008F7974" w:rsidRDefault="00000000">
            <w:pPr>
              <w:numPr>
                <w:ilvl w:val="0"/>
                <w:numId w:val="25"/>
              </w:numPr>
              <w:rPr>
                <w:b/>
                <w:bCs/>
                <w:i/>
                <w:iCs/>
                <w:color w:val="C00000"/>
                <w:lang w:val="en-GB"/>
              </w:rPr>
            </w:pPr>
            <w:r>
              <w:rPr>
                <w:rFonts w:eastAsia="SimSun" w:hint="eastAsia"/>
                <w:color w:val="C00000"/>
                <w:sz w:val="20"/>
                <w:szCs w:val="20"/>
              </w:rPr>
              <w:t xml:space="preserve">  </w:t>
            </w:r>
            <w:r>
              <w:rPr>
                <w:b/>
                <w:bCs/>
                <w:i/>
                <w:iCs/>
                <w:color w:val="C00000"/>
                <w:sz w:val="20"/>
                <w:szCs w:val="20"/>
                <w:lang w:val="en-GB"/>
              </w:rPr>
              <w:t xml:space="preserve">Performance metric </w:t>
            </w:r>
            <w:r>
              <w:rPr>
                <w:rFonts w:eastAsia="SimSun" w:hint="eastAsia"/>
                <w:b/>
                <w:bCs/>
                <w:i/>
                <w:iCs/>
                <w:color w:val="C00000"/>
                <w:sz w:val="20"/>
                <w:szCs w:val="20"/>
              </w:rPr>
              <w:t xml:space="preserve">at least </w:t>
            </w:r>
            <w:r>
              <w:rPr>
                <w:b/>
                <w:bCs/>
                <w:i/>
                <w:iCs/>
                <w:color w:val="C00000"/>
                <w:sz w:val="20"/>
                <w:szCs w:val="20"/>
                <w:lang w:val="en-GB"/>
              </w:rPr>
              <w:t>including intermediate KPI (NMSE or SGCS)</w:t>
            </w:r>
            <w:r>
              <w:rPr>
                <w:b/>
                <w:bCs/>
                <w:i/>
                <w:iCs/>
                <w:strike/>
                <w:color w:val="C00000"/>
                <w:sz w:val="20"/>
                <w:szCs w:val="20"/>
                <w:lang w:val="en-GB"/>
              </w:rPr>
              <w:t xml:space="preserve">, eventual </w:t>
            </w:r>
            <w:proofErr w:type="gramStart"/>
            <w:r>
              <w:rPr>
                <w:b/>
                <w:bCs/>
                <w:i/>
                <w:iCs/>
                <w:strike/>
                <w:color w:val="C00000"/>
                <w:sz w:val="20"/>
                <w:szCs w:val="20"/>
                <w:lang w:val="en-GB"/>
              </w:rPr>
              <w:t>KPI</w:t>
            </w:r>
            <w:proofErr w:type="gramEnd"/>
          </w:p>
          <w:p w14:paraId="6525B378" w14:textId="77777777" w:rsidR="008F7974" w:rsidRDefault="008F7974">
            <w:pPr>
              <w:rPr>
                <w:rFonts w:eastAsia="SimSun"/>
                <w:color w:val="000000" w:themeColor="text1"/>
                <w:sz w:val="20"/>
                <w:szCs w:val="20"/>
                <w:lang w:eastAsia="ja-JP"/>
              </w:rPr>
            </w:pPr>
          </w:p>
        </w:tc>
      </w:tr>
      <w:tr w:rsidR="008F7974" w14:paraId="77002000" w14:textId="77777777">
        <w:tc>
          <w:tcPr>
            <w:tcW w:w="2705" w:type="dxa"/>
          </w:tcPr>
          <w:p w14:paraId="5A584A53" w14:textId="77777777" w:rsidR="008F7974" w:rsidRDefault="00000000">
            <w:pPr>
              <w:rPr>
                <w:rFonts w:eastAsiaTheme="minorEastAsia"/>
                <w:sz w:val="20"/>
                <w:szCs w:val="20"/>
              </w:rPr>
            </w:pPr>
            <w:r>
              <w:rPr>
                <w:rFonts w:eastAsiaTheme="minorEastAsia" w:hint="eastAsia"/>
                <w:sz w:val="20"/>
                <w:szCs w:val="20"/>
              </w:rPr>
              <w:lastRenderedPageBreak/>
              <w:t>CAATT</w:t>
            </w:r>
          </w:p>
        </w:tc>
        <w:tc>
          <w:tcPr>
            <w:tcW w:w="6305" w:type="dxa"/>
          </w:tcPr>
          <w:p w14:paraId="08283BBB"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1) Agree with HW that it is possible for NW to monitor UE-side model.</w:t>
            </w:r>
          </w:p>
          <w:p w14:paraId="0A8825CA" w14:textId="77777777" w:rsidR="008F7974" w:rsidRDefault="008F7974">
            <w:pPr>
              <w:tabs>
                <w:tab w:val="left" w:pos="990"/>
              </w:tabs>
              <w:jc w:val="both"/>
              <w:rPr>
                <w:rFonts w:eastAsiaTheme="minorEastAsia"/>
                <w:color w:val="000000" w:themeColor="text1"/>
                <w:sz w:val="20"/>
                <w:szCs w:val="20"/>
              </w:rPr>
            </w:pPr>
          </w:p>
          <w:p w14:paraId="241E7A58"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2) Current definition of monitoring is</w:t>
            </w:r>
            <w:r>
              <w:rPr>
                <w:rFonts w:eastAsiaTheme="minorEastAsia" w:hint="eastAsia"/>
                <w:b/>
                <w:color w:val="FF0000"/>
                <w:sz w:val="20"/>
                <w:szCs w:val="20"/>
              </w:rPr>
              <w:t xml:space="preserve"> NOT aligned with </w:t>
            </w:r>
            <w:r>
              <w:rPr>
                <w:rFonts w:eastAsiaTheme="minorEastAsia" w:hint="eastAsia"/>
                <w:color w:val="000000" w:themeColor="text1"/>
                <w:sz w:val="20"/>
                <w:szCs w:val="20"/>
              </w:rPr>
              <w:t>9.2.1 of Reply LS to RAN2:</w:t>
            </w:r>
          </w:p>
          <w:tbl>
            <w:tblPr>
              <w:tblStyle w:val="TableGrid"/>
              <w:tblW w:w="0" w:type="auto"/>
              <w:tblLook w:val="04A0" w:firstRow="1" w:lastRow="0" w:firstColumn="1" w:lastColumn="0" w:noHBand="0" w:noVBand="1"/>
            </w:tblPr>
            <w:tblGrid>
              <w:gridCol w:w="6074"/>
            </w:tblGrid>
            <w:tr w:rsidR="008F7974" w14:paraId="5579547C" w14:textId="77777777">
              <w:tc>
                <w:tcPr>
                  <w:tcW w:w="6074" w:type="dxa"/>
                </w:tcPr>
                <w:p w14:paraId="40485224" w14:textId="77777777" w:rsidR="008F7974" w:rsidRDefault="00000000">
                  <w:pPr>
                    <w:rPr>
                      <w:sz w:val="21"/>
                      <w:lang w:val="en-GB"/>
                    </w:rPr>
                  </w:pPr>
                  <w:r>
                    <w:rPr>
                      <w:sz w:val="21"/>
                      <w:lang w:val="en-GB"/>
                    </w:rPr>
                    <w:t>RAN2’s wording of (real-time) monitoring, model monitoring at the NW side, model monitoring at the UE side is ambiguous and needs clarification. Below is RAN1’s interpretation in RAN1’s reply to RAN2.</w:t>
                  </w:r>
                </w:p>
                <w:p w14:paraId="3184168E" w14:textId="77777777" w:rsidR="008F7974" w:rsidRDefault="00000000">
                  <w:pPr>
                    <w:pStyle w:val="ListParagraph"/>
                    <w:numPr>
                      <w:ilvl w:val="0"/>
                      <w:numId w:val="28"/>
                    </w:numPr>
                    <w:overflowPunct/>
                    <w:autoSpaceDE/>
                    <w:autoSpaceDN/>
                    <w:adjustRightInd/>
                    <w:spacing w:before="0" w:beforeAutospacing="0" w:after="0" w:line="360" w:lineRule="auto"/>
                    <w:ind w:leftChars="0"/>
                    <w:textAlignment w:val="auto"/>
                  </w:pPr>
                  <w:r>
                    <w:t>RAN1’s interpretation is th</w:t>
                  </w:r>
                  <w:r>
                    <w:rPr>
                      <w:highlight w:val="cyan"/>
                    </w:rPr>
                    <w:t>at “monitoring” refers to KPI/metric calculations to assess functionality/model performance and making the KPI/metric available at the monitoring entity, and it does not refer to the resulting LCM decisions and actions such as functionality/model tivation/deactivation/switching/fallbac</w:t>
                  </w:r>
                  <w:r>
                    <w:t>k.</w:t>
                  </w:r>
                </w:p>
                <w:p w14:paraId="33621982" w14:textId="77777777" w:rsidR="008F7974" w:rsidRDefault="00000000">
                  <w:pPr>
                    <w:pStyle w:val="ListParagraph"/>
                    <w:numPr>
                      <w:ilvl w:val="0"/>
                      <w:numId w:val="28"/>
                    </w:numPr>
                    <w:overflowPunct/>
                    <w:autoSpaceDE/>
                    <w:autoSpaceDN/>
                    <w:adjustRightInd/>
                    <w:spacing w:before="0" w:beforeAutospacing="0" w:after="0" w:line="360" w:lineRule="auto"/>
                    <w:ind w:leftChars="0"/>
                    <w:textAlignment w:val="auto"/>
                  </w:pPr>
                  <w:r>
                    <w:t xml:space="preserve">Therefore, </w:t>
                  </w:r>
                  <w:r>
                    <w:rPr>
                      <w:b/>
                      <w:color w:val="FF0000"/>
                      <w:highlight w:val="cyan"/>
                    </w:rPr>
                    <w:t>model monitoring at the NW/UE side means that NW/UE, respectively, calculates the KPI/metric;</w:t>
                  </w:r>
                  <w:r>
                    <w:rPr>
                      <w:b/>
                      <w:color w:val="FF0000"/>
                    </w:rPr>
                    <w:t xml:space="preserve"> </w:t>
                  </w:r>
                  <w:r>
                    <w:t>the entity that makes the LCM decisions may be different from the entity calculating the KPI/metric.</w:t>
                  </w:r>
                </w:p>
              </w:tc>
            </w:tr>
          </w:tbl>
          <w:p w14:paraId="2AAB0518"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Based on the definition, all listed monitoring is UE-side monitoring, but just the following action entity is different. Making LCM decision is not part of monitoring.</w:t>
            </w:r>
          </w:p>
          <w:p w14:paraId="7DEF40B5"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should update the proposal as following (incorporating HW</w:t>
            </w:r>
            <w:r>
              <w:rPr>
                <w:rFonts w:eastAsiaTheme="minorEastAsia"/>
                <w:color w:val="000000" w:themeColor="text1"/>
                <w:sz w:val="20"/>
                <w:szCs w:val="20"/>
              </w:rPr>
              <w:t>’</w:t>
            </w:r>
            <w:r>
              <w:rPr>
                <w:rFonts w:eastAsiaTheme="minorEastAsia" w:hint="eastAsia"/>
                <w:color w:val="000000" w:themeColor="text1"/>
                <w:sz w:val="20"/>
                <w:szCs w:val="20"/>
              </w:rPr>
              <w:t>s comment</w:t>
            </w:r>
            <w:proofErr w:type="gramStart"/>
            <w:r>
              <w:rPr>
                <w:rFonts w:eastAsiaTheme="minorEastAsia" w:hint="eastAsia"/>
                <w:color w:val="000000" w:themeColor="text1"/>
                <w:sz w:val="20"/>
                <w:szCs w:val="20"/>
              </w:rPr>
              <w:t>) :</w:t>
            </w:r>
            <w:proofErr w:type="gramEnd"/>
          </w:p>
          <w:p w14:paraId="5E925B89" w14:textId="77777777" w:rsidR="008F7974" w:rsidRDefault="008F7974">
            <w:pPr>
              <w:tabs>
                <w:tab w:val="left" w:pos="990"/>
              </w:tabs>
              <w:jc w:val="both"/>
              <w:rPr>
                <w:rFonts w:eastAsiaTheme="minorEastAsia"/>
                <w:color w:val="000000" w:themeColor="text1"/>
                <w:sz w:val="20"/>
                <w:szCs w:val="20"/>
              </w:rPr>
            </w:pPr>
          </w:p>
          <w:p w14:paraId="2FCE734F" w14:textId="77777777" w:rsidR="008F7974"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1E2A5DB1" w14:textId="77777777" w:rsidR="008F7974" w:rsidRDefault="00000000">
            <w:pPr>
              <w:numPr>
                <w:ilvl w:val="0"/>
                <w:numId w:val="25"/>
              </w:numPr>
              <w:rPr>
                <w:b/>
                <w:bCs/>
                <w:i/>
                <w:iCs/>
                <w:sz w:val="20"/>
                <w:szCs w:val="20"/>
              </w:rPr>
            </w:pPr>
            <w:r>
              <w:rPr>
                <w:b/>
                <w:bCs/>
                <w:i/>
                <w:iCs/>
                <w:sz w:val="20"/>
                <w:szCs w:val="20"/>
              </w:rPr>
              <w:t>UE-side performance monitoring</w:t>
            </w:r>
          </w:p>
          <w:p w14:paraId="5A59076C" w14:textId="77777777" w:rsidR="008F7974" w:rsidRDefault="00000000">
            <w:pPr>
              <w:numPr>
                <w:ilvl w:val="1"/>
                <w:numId w:val="25"/>
              </w:numPr>
              <w:rPr>
                <w:b/>
                <w:bCs/>
                <w:i/>
                <w:iCs/>
                <w:sz w:val="20"/>
                <w:szCs w:val="20"/>
                <w:lang w:val="en-GB"/>
              </w:rPr>
            </w:pPr>
            <w:r>
              <w:rPr>
                <w:b/>
                <w:bCs/>
                <w:i/>
                <w:iCs/>
                <w:sz w:val="20"/>
                <w:szCs w:val="20"/>
                <w:lang w:val="en-GB"/>
              </w:rPr>
              <w:t xml:space="preserve">UE monitors the performance metric(s) </w:t>
            </w:r>
          </w:p>
          <w:p w14:paraId="247E95F3" w14:textId="77777777" w:rsidR="008F7974" w:rsidRDefault="00000000">
            <w:pPr>
              <w:numPr>
                <w:ilvl w:val="1"/>
                <w:numId w:val="25"/>
              </w:numPr>
              <w:rPr>
                <w:b/>
                <w:bCs/>
                <w:i/>
                <w:iCs/>
                <w:sz w:val="20"/>
                <w:szCs w:val="20"/>
                <w:lang w:val="en-GB"/>
              </w:rPr>
            </w:pPr>
            <w:r>
              <w:rPr>
                <w:rFonts w:eastAsiaTheme="minorEastAsia" w:hint="eastAsia"/>
                <w:b/>
                <w:bCs/>
                <w:i/>
                <w:iCs/>
                <w:color w:val="FF0000"/>
                <w:sz w:val="20"/>
                <w:szCs w:val="20"/>
                <w:lang w:val="en-GB"/>
              </w:rPr>
              <w:t>Alt1:</w:t>
            </w:r>
            <w:r>
              <w:rPr>
                <w:rFonts w:eastAsiaTheme="minorEastAsia" w:hint="eastAsia"/>
                <w:b/>
                <w:bCs/>
                <w:i/>
                <w:iCs/>
                <w:sz w:val="20"/>
                <w:szCs w:val="20"/>
                <w:lang w:val="en-GB"/>
              </w:rPr>
              <w:t xml:space="preserve"> </w:t>
            </w:r>
            <w:r>
              <w:rPr>
                <w:b/>
                <w:bCs/>
                <w:i/>
                <w:iCs/>
                <w:sz w:val="20"/>
                <w:szCs w:val="20"/>
                <w:lang w:val="en-GB"/>
              </w:rPr>
              <w:t>UE makes decision(s) of model selection/activation/ deactivation/switching/fallback operation.</w:t>
            </w:r>
          </w:p>
          <w:p w14:paraId="274B4B58" w14:textId="77777777" w:rsidR="008F7974" w:rsidRDefault="00000000">
            <w:pPr>
              <w:numPr>
                <w:ilvl w:val="2"/>
                <w:numId w:val="25"/>
              </w:numPr>
              <w:rPr>
                <w:b/>
                <w:bCs/>
                <w:i/>
                <w:iCs/>
                <w:sz w:val="20"/>
                <w:szCs w:val="20"/>
                <w:lang w:val="en-GB"/>
              </w:rPr>
            </w:pPr>
            <w:r>
              <w:rPr>
                <w:b/>
                <w:bCs/>
                <w:i/>
                <w:iCs/>
                <w:sz w:val="20"/>
                <w:szCs w:val="20"/>
                <w:lang w:val="en-GB"/>
              </w:rPr>
              <w:t>NW may configure threshold criterion to facilitate UE sider performance monitoring</w:t>
            </w:r>
            <w:r>
              <w:rPr>
                <w:rFonts w:eastAsiaTheme="minorEastAsia" w:hint="eastAsia"/>
                <w:b/>
                <w:bCs/>
                <w:i/>
                <w:iCs/>
                <w:sz w:val="20"/>
                <w:szCs w:val="20"/>
                <w:lang w:val="en-GB"/>
              </w:rPr>
              <w:t xml:space="preserve"> </w:t>
            </w:r>
            <w:r>
              <w:rPr>
                <w:b/>
                <w:bCs/>
                <w:i/>
                <w:iCs/>
                <w:color w:val="FF0000"/>
                <w:sz w:val="20"/>
                <w:szCs w:val="20"/>
                <w:lang w:val="en-GB"/>
              </w:rPr>
              <w:t>(if needed)</w:t>
            </w:r>
            <w:r>
              <w:rPr>
                <w:b/>
                <w:bCs/>
                <w:i/>
                <w:iCs/>
                <w:sz w:val="20"/>
                <w:szCs w:val="20"/>
                <w:lang w:val="en-GB"/>
              </w:rPr>
              <w:t xml:space="preserve">. </w:t>
            </w:r>
          </w:p>
          <w:p w14:paraId="0E962E10" w14:textId="77777777" w:rsidR="008F7974" w:rsidRDefault="00000000">
            <w:pPr>
              <w:numPr>
                <w:ilvl w:val="1"/>
                <w:numId w:val="25"/>
              </w:numPr>
              <w:rPr>
                <w:b/>
                <w:bCs/>
                <w:i/>
                <w:iCs/>
                <w:color w:val="FF0000"/>
                <w:sz w:val="20"/>
                <w:szCs w:val="20"/>
                <w:lang w:val="en-GB"/>
              </w:rPr>
            </w:pPr>
            <w:r>
              <w:rPr>
                <w:rFonts w:eastAsiaTheme="minorEastAsia" w:hint="eastAsia"/>
                <w:b/>
                <w:bCs/>
                <w:i/>
                <w:iCs/>
                <w:color w:val="FF0000"/>
                <w:sz w:val="20"/>
                <w:szCs w:val="20"/>
                <w:lang w:val="en-GB"/>
              </w:rPr>
              <w:t xml:space="preserve">Alt2: </w:t>
            </w:r>
            <w:r>
              <w:rPr>
                <w:b/>
                <w:bCs/>
                <w:i/>
                <w:iCs/>
                <w:color w:val="FF0000"/>
                <w:sz w:val="20"/>
                <w:szCs w:val="20"/>
                <w:lang w:val="en-GB"/>
              </w:rPr>
              <w:t>NW makes decision(s) of model selection/activation/ deactivation/switching/ fallback operation.</w:t>
            </w:r>
          </w:p>
          <w:p w14:paraId="3271CD0B" w14:textId="77777777" w:rsidR="008F7974" w:rsidRDefault="00000000">
            <w:pPr>
              <w:numPr>
                <w:ilvl w:val="0"/>
                <w:numId w:val="25"/>
              </w:numPr>
              <w:rPr>
                <w:b/>
                <w:bCs/>
                <w:i/>
                <w:iCs/>
                <w:sz w:val="20"/>
                <w:szCs w:val="20"/>
              </w:rPr>
            </w:pPr>
            <w:r>
              <w:rPr>
                <w:b/>
                <w:bCs/>
                <w:i/>
                <w:iCs/>
                <w:sz w:val="20"/>
                <w:szCs w:val="20"/>
              </w:rPr>
              <w:t>NW-side performance monitoring</w:t>
            </w:r>
          </w:p>
          <w:p w14:paraId="52D3DF6F" w14:textId="77777777" w:rsidR="008F7974" w:rsidRDefault="00000000">
            <w:pPr>
              <w:numPr>
                <w:ilvl w:val="1"/>
                <w:numId w:val="25"/>
              </w:numPr>
              <w:rPr>
                <w:b/>
                <w:bCs/>
                <w:i/>
                <w:iCs/>
                <w:strike/>
                <w:color w:val="FF0000"/>
                <w:sz w:val="20"/>
                <w:szCs w:val="20"/>
                <w:lang w:val="en-GB"/>
              </w:rPr>
            </w:pPr>
            <w:r>
              <w:rPr>
                <w:b/>
                <w:bCs/>
                <w:i/>
                <w:iCs/>
                <w:strike/>
                <w:color w:val="FF0000"/>
                <w:sz w:val="20"/>
                <w:szCs w:val="20"/>
                <w:lang w:val="en-GB"/>
              </w:rPr>
              <w:t xml:space="preserve">UE monitors the performance metric(s)  </w:t>
            </w:r>
          </w:p>
          <w:p w14:paraId="252F8742" w14:textId="77777777" w:rsidR="008F7974" w:rsidRDefault="00000000">
            <w:pPr>
              <w:numPr>
                <w:ilvl w:val="1"/>
                <w:numId w:val="25"/>
              </w:numPr>
              <w:rPr>
                <w:rFonts w:eastAsia="Yu Mincho"/>
                <w:b/>
                <w:i/>
                <w:color w:val="FF0000"/>
                <w:sz w:val="20"/>
                <w:szCs w:val="20"/>
                <w:lang w:val="en-GB" w:eastAsia="ja-JP"/>
              </w:rPr>
            </w:pPr>
            <w:r>
              <w:rPr>
                <w:rFonts w:eastAsia="Yu Mincho"/>
                <w:b/>
                <w:i/>
                <w:color w:val="FF0000"/>
                <w:sz w:val="20"/>
                <w:szCs w:val="20"/>
                <w:lang w:val="en-GB" w:eastAsia="ja-JP"/>
              </w:rPr>
              <w:t xml:space="preserve">NW monitors the performance metric(s) </w:t>
            </w:r>
          </w:p>
          <w:p w14:paraId="2B64B1F7" w14:textId="77777777" w:rsidR="008F7974" w:rsidRDefault="00000000">
            <w:pPr>
              <w:numPr>
                <w:ilvl w:val="1"/>
                <w:numId w:val="25"/>
              </w:numPr>
              <w:rPr>
                <w:b/>
                <w:bCs/>
                <w:i/>
                <w:iCs/>
                <w:sz w:val="20"/>
                <w:szCs w:val="20"/>
                <w:lang w:val="en-GB"/>
              </w:rPr>
            </w:pPr>
            <w:r>
              <w:rPr>
                <w:b/>
                <w:bCs/>
                <w:i/>
                <w:iCs/>
                <w:sz w:val="20"/>
                <w:szCs w:val="20"/>
                <w:lang w:val="en-GB"/>
              </w:rPr>
              <w:t>NW makes decision(s) of model selection/activation/ deactivation/switching/ fallback operation.</w:t>
            </w:r>
          </w:p>
          <w:p w14:paraId="510C130B" w14:textId="77777777" w:rsidR="008F7974" w:rsidRDefault="00000000">
            <w:pPr>
              <w:numPr>
                <w:ilvl w:val="0"/>
                <w:numId w:val="25"/>
              </w:numPr>
              <w:rPr>
                <w:b/>
                <w:bCs/>
                <w:i/>
                <w:iCs/>
                <w:sz w:val="20"/>
                <w:szCs w:val="20"/>
                <w:lang w:val="en-GB"/>
              </w:rPr>
            </w:pPr>
            <w:r>
              <w:rPr>
                <w:b/>
                <w:bCs/>
                <w:i/>
                <w:iCs/>
                <w:sz w:val="20"/>
                <w:szCs w:val="20"/>
                <w:lang w:val="en-GB"/>
              </w:rPr>
              <w:t xml:space="preserve">Configuration and procedure for performance monitoring </w:t>
            </w:r>
          </w:p>
          <w:p w14:paraId="57435D51" w14:textId="77777777" w:rsidR="008F7974" w:rsidRDefault="00000000">
            <w:pPr>
              <w:numPr>
                <w:ilvl w:val="1"/>
                <w:numId w:val="25"/>
              </w:numPr>
              <w:rPr>
                <w:b/>
                <w:bCs/>
                <w:i/>
                <w:iCs/>
                <w:lang w:val="en-GB"/>
              </w:rPr>
            </w:pPr>
            <w:r>
              <w:rPr>
                <w:b/>
                <w:bCs/>
                <w:i/>
                <w:iCs/>
                <w:sz w:val="20"/>
                <w:szCs w:val="20"/>
                <w:lang w:val="en-GB"/>
              </w:rPr>
              <w:t>CSI-RS configuration for performance monitoring</w:t>
            </w:r>
          </w:p>
          <w:p w14:paraId="4E5FE1D6" w14:textId="77777777" w:rsidR="008F7974" w:rsidRDefault="00000000">
            <w:pPr>
              <w:numPr>
                <w:ilvl w:val="0"/>
                <w:numId w:val="25"/>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4F67C0C8" w14:textId="77777777" w:rsidR="008F7974" w:rsidRDefault="00000000">
            <w:pPr>
              <w:numPr>
                <w:ilvl w:val="0"/>
                <w:numId w:val="25"/>
              </w:numPr>
              <w:rPr>
                <w:rFonts w:eastAsia="Malgun Gothic"/>
                <w:b/>
                <w:bCs/>
                <w:i/>
                <w:iCs/>
                <w:sz w:val="20"/>
                <w:szCs w:val="20"/>
              </w:rPr>
            </w:pPr>
            <w:r>
              <w:rPr>
                <w:b/>
                <w:bCs/>
                <w:i/>
                <w:iCs/>
                <w:sz w:val="20"/>
                <w:szCs w:val="20"/>
                <w:lang w:val="en-GB"/>
              </w:rPr>
              <w:t>UE report, including periodic/semi-persistent/aperiodic reporting, and event driven report.</w:t>
            </w:r>
          </w:p>
          <w:p w14:paraId="5A5BA407" w14:textId="77777777" w:rsidR="008F7974" w:rsidRDefault="008F7974">
            <w:pPr>
              <w:tabs>
                <w:tab w:val="left" w:pos="990"/>
              </w:tabs>
              <w:jc w:val="both"/>
              <w:rPr>
                <w:rFonts w:eastAsiaTheme="minorEastAsia"/>
                <w:color w:val="000000" w:themeColor="text1"/>
                <w:sz w:val="20"/>
                <w:szCs w:val="20"/>
              </w:rPr>
            </w:pPr>
          </w:p>
          <w:p w14:paraId="08B0858D" w14:textId="77777777" w:rsidR="008F7974" w:rsidRDefault="008F7974">
            <w:pPr>
              <w:tabs>
                <w:tab w:val="left" w:pos="990"/>
              </w:tabs>
              <w:jc w:val="both"/>
              <w:rPr>
                <w:rFonts w:eastAsiaTheme="minorEastAsia"/>
                <w:color w:val="000000" w:themeColor="text1"/>
                <w:sz w:val="20"/>
                <w:szCs w:val="20"/>
              </w:rPr>
            </w:pPr>
          </w:p>
        </w:tc>
      </w:tr>
      <w:tr w:rsidR="008F7974" w14:paraId="134AFE93" w14:textId="77777777">
        <w:tc>
          <w:tcPr>
            <w:tcW w:w="2705" w:type="dxa"/>
          </w:tcPr>
          <w:p w14:paraId="5AD89F87" w14:textId="77777777" w:rsidR="008F7974" w:rsidRDefault="00000000">
            <w:pPr>
              <w:rPr>
                <w:rFonts w:eastAsiaTheme="minorEastAsia"/>
                <w:sz w:val="20"/>
                <w:szCs w:val="20"/>
              </w:rPr>
            </w:pPr>
            <w:r>
              <w:rPr>
                <w:rFonts w:eastAsiaTheme="minorEastAsia"/>
                <w:sz w:val="20"/>
                <w:szCs w:val="20"/>
              </w:rPr>
              <w:lastRenderedPageBreak/>
              <w:t>Ericsson</w:t>
            </w:r>
          </w:p>
        </w:tc>
        <w:tc>
          <w:tcPr>
            <w:tcW w:w="6305" w:type="dxa"/>
          </w:tcPr>
          <w:p w14:paraId="436CDDE0" w14:textId="77777777" w:rsidR="008F7974"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Further study needs to be revised to “RAN1 has identified the following </w:t>
            </w:r>
            <w:proofErr w:type="gramStart"/>
            <w:r>
              <w:rPr>
                <w:rFonts w:eastAsiaTheme="minorEastAsia"/>
                <w:color w:val="000000" w:themeColor="text1"/>
                <w:sz w:val="20"/>
                <w:szCs w:val="20"/>
              </w:rPr>
              <w:t>study”…</w:t>
            </w:r>
            <w:proofErr w:type="gramEnd"/>
            <w:r>
              <w:rPr>
                <w:rFonts w:eastAsiaTheme="minorEastAsia"/>
                <w:color w:val="000000" w:themeColor="text1"/>
                <w:sz w:val="20"/>
                <w:szCs w:val="20"/>
              </w:rPr>
              <w:t xml:space="preserve"> In our view, the model-level LCM for one-sided UE-sided model use case is up to UE implementation. Hence, we suggest update the NW-side performance monitoring bullet as the </w:t>
            </w:r>
            <w:proofErr w:type="gramStart"/>
            <w:r>
              <w:rPr>
                <w:rFonts w:eastAsiaTheme="minorEastAsia"/>
                <w:color w:val="000000" w:themeColor="text1"/>
                <w:sz w:val="20"/>
                <w:szCs w:val="20"/>
              </w:rPr>
              <w:t>following</w:t>
            </w:r>
            <w:proofErr w:type="gramEnd"/>
          </w:p>
          <w:p w14:paraId="4288C06D" w14:textId="77777777" w:rsidR="008F7974" w:rsidRDefault="00000000">
            <w:pPr>
              <w:tabs>
                <w:tab w:val="left" w:pos="990"/>
              </w:tabs>
              <w:jc w:val="both"/>
              <w:rPr>
                <w:rFonts w:eastAsiaTheme="minorEastAsia"/>
                <w:color w:val="000000" w:themeColor="text1"/>
                <w:sz w:val="20"/>
                <w:szCs w:val="20"/>
              </w:rPr>
            </w:pPr>
            <w:r>
              <w:rPr>
                <w:b/>
                <w:bCs/>
                <w:i/>
                <w:iCs/>
                <w:sz w:val="20"/>
                <w:szCs w:val="20"/>
                <w:lang w:val="en-GB"/>
              </w:rPr>
              <w:t xml:space="preserve">NW makes decision(s) of model </w:t>
            </w:r>
            <w:r>
              <w:rPr>
                <w:b/>
                <w:bCs/>
                <w:i/>
                <w:iCs/>
                <w:strike/>
                <w:color w:val="FF0000"/>
                <w:sz w:val="20"/>
                <w:szCs w:val="20"/>
                <w:lang w:val="en-GB"/>
              </w:rPr>
              <w:t>selection/activation/ deactivation/switching/</w:t>
            </w:r>
            <w:r>
              <w:rPr>
                <w:b/>
                <w:bCs/>
                <w:i/>
                <w:iCs/>
                <w:color w:val="FF0000"/>
                <w:sz w:val="20"/>
                <w:szCs w:val="20"/>
                <w:lang w:val="en-GB"/>
              </w:rPr>
              <w:t xml:space="preserve"> </w:t>
            </w:r>
            <w:r>
              <w:rPr>
                <w:b/>
                <w:bCs/>
                <w:i/>
                <w:iCs/>
                <w:sz w:val="20"/>
                <w:szCs w:val="20"/>
                <w:lang w:val="en-GB"/>
              </w:rPr>
              <w:t>fallback operation</w:t>
            </w:r>
          </w:p>
        </w:tc>
      </w:tr>
      <w:tr w:rsidR="008F7974" w14:paraId="753AB1BE" w14:textId="77777777">
        <w:tc>
          <w:tcPr>
            <w:tcW w:w="2705" w:type="dxa"/>
          </w:tcPr>
          <w:p w14:paraId="3F15133C" w14:textId="77777777" w:rsidR="008F7974"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68FC9BA" w14:textId="77777777" w:rsidR="008F7974"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or the first bullet, we think model management should be implemented by network, i.e., model selection/activation/ deactivation/switching/ fallback operation should be decided by network.</w:t>
            </w:r>
          </w:p>
        </w:tc>
      </w:tr>
      <w:tr w:rsidR="008F7974" w14:paraId="441C8EF4" w14:textId="77777777">
        <w:tc>
          <w:tcPr>
            <w:tcW w:w="2705" w:type="dxa"/>
          </w:tcPr>
          <w:p w14:paraId="67C1C9AC" w14:textId="77777777" w:rsidR="008F7974" w:rsidRDefault="00000000">
            <w:pPr>
              <w:rPr>
                <w:rFonts w:eastAsiaTheme="minorEastAsia"/>
                <w:sz w:val="20"/>
                <w:szCs w:val="20"/>
              </w:rPr>
            </w:pPr>
            <w:r>
              <w:rPr>
                <w:rFonts w:eastAsia="Yu Mincho"/>
                <w:sz w:val="20"/>
                <w:szCs w:val="20"/>
                <w:lang w:eastAsia="ja-JP"/>
              </w:rPr>
              <w:t>IIT KANPUR</w:t>
            </w:r>
          </w:p>
        </w:tc>
        <w:tc>
          <w:tcPr>
            <w:tcW w:w="6305" w:type="dxa"/>
          </w:tcPr>
          <w:p w14:paraId="1062AADF"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Following definition of AI/ML model monitoring is already </w:t>
            </w:r>
            <w:proofErr w:type="gramStart"/>
            <w:r>
              <w:rPr>
                <w:rFonts w:eastAsia="Yu Mincho"/>
                <w:color w:val="000000" w:themeColor="text1"/>
                <w:sz w:val="20"/>
                <w:szCs w:val="20"/>
                <w:lang w:eastAsia="ja-JP"/>
              </w:rPr>
              <w:t>agreed</w:t>
            </w:r>
            <w:proofErr w:type="gramEnd"/>
          </w:p>
          <w:p w14:paraId="3441E941"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t>
            </w:r>
            <w:r>
              <w:rPr>
                <w:rFonts w:ascii="Times" w:eastAsia="Batang" w:hAnsi="Times"/>
                <w:b/>
                <w:bCs/>
                <w:i/>
                <w:iCs/>
                <w:sz w:val="20"/>
                <w:szCs w:val="20"/>
                <w:lang w:val="en-GB"/>
              </w:rPr>
              <w:t>Model monitoring - A procedure that monitors the inference performance of the AI/ML model</w:t>
            </w:r>
            <w:r>
              <w:rPr>
                <w:rFonts w:eastAsia="Yu Mincho"/>
                <w:color w:val="000000" w:themeColor="text1"/>
                <w:sz w:val="20"/>
                <w:szCs w:val="20"/>
                <w:lang w:eastAsia="ja-JP"/>
              </w:rPr>
              <w:t xml:space="preserve">”. </w:t>
            </w:r>
          </w:p>
          <w:p w14:paraId="5F9E3DF3"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Hence monitoring the performance metric and </w:t>
            </w:r>
            <w:proofErr w:type="gramStart"/>
            <w:r>
              <w:rPr>
                <w:rFonts w:eastAsia="Yu Mincho"/>
                <w:color w:val="000000" w:themeColor="text1"/>
                <w:sz w:val="20"/>
                <w:szCs w:val="20"/>
                <w:lang w:eastAsia="ja-JP"/>
              </w:rPr>
              <w:t>taking action</w:t>
            </w:r>
            <w:proofErr w:type="gramEnd"/>
            <w:r>
              <w:rPr>
                <w:rFonts w:eastAsia="Yu Mincho"/>
                <w:color w:val="000000" w:themeColor="text1"/>
                <w:sz w:val="20"/>
                <w:szCs w:val="20"/>
                <w:lang w:eastAsia="ja-JP"/>
              </w:rPr>
              <w:t xml:space="preserve"> based on the monitor output are two different tasks and hence both procedures can happen at two different entities.</w:t>
            </w:r>
          </w:p>
          <w:p w14:paraId="54BB7D3A" w14:textId="77777777" w:rsidR="008F7974" w:rsidRDefault="00000000">
            <w:pPr>
              <w:tabs>
                <w:tab w:val="left" w:pos="990"/>
              </w:tabs>
              <w:jc w:val="both"/>
              <w:rPr>
                <w:rFonts w:eastAsia="Yu Mincho"/>
                <w:color w:val="000000" w:themeColor="text1"/>
                <w:sz w:val="20"/>
                <w:szCs w:val="20"/>
                <w:lang w:eastAsia="ja-JP"/>
              </w:rPr>
            </w:pPr>
            <w:proofErr w:type="gramStart"/>
            <w:r>
              <w:rPr>
                <w:rFonts w:eastAsia="Yu Mincho"/>
                <w:color w:val="000000" w:themeColor="text1"/>
                <w:sz w:val="20"/>
                <w:szCs w:val="20"/>
                <w:lang w:eastAsia="ja-JP"/>
              </w:rPr>
              <w:t>So</w:t>
            </w:r>
            <w:proofErr w:type="gramEnd"/>
            <w:r>
              <w:rPr>
                <w:rFonts w:eastAsia="Yu Mincho"/>
                <w:color w:val="000000" w:themeColor="text1"/>
                <w:sz w:val="20"/>
                <w:szCs w:val="20"/>
                <w:lang w:eastAsia="ja-JP"/>
              </w:rPr>
              <w:t xml:space="preserve"> support the proposal with following change requests</w:t>
            </w:r>
          </w:p>
          <w:p w14:paraId="37BFEDC4" w14:textId="77777777" w:rsidR="008F7974" w:rsidRDefault="008F7974">
            <w:pPr>
              <w:tabs>
                <w:tab w:val="left" w:pos="990"/>
              </w:tabs>
              <w:jc w:val="both"/>
              <w:rPr>
                <w:rFonts w:eastAsia="Yu Mincho"/>
                <w:color w:val="000000" w:themeColor="text1"/>
                <w:sz w:val="20"/>
                <w:szCs w:val="20"/>
                <w:lang w:eastAsia="ja-JP"/>
              </w:rPr>
            </w:pPr>
          </w:p>
          <w:p w14:paraId="59114DEB"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Change the 1</w:t>
            </w:r>
            <w:r>
              <w:rPr>
                <w:rFonts w:eastAsia="Yu Mincho"/>
                <w:color w:val="000000" w:themeColor="text1"/>
                <w:sz w:val="20"/>
                <w:szCs w:val="20"/>
                <w:vertAlign w:val="superscript"/>
                <w:lang w:eastAsia="ja-JP"/>
              </w:rPr>
              <w:t>st</w:t>
            </w:r>
            <w:r>
              <w:rPr>
                <w:rFonts w:eastAsia="Yu Mincho"/>
                <w:color w:val="000000" w:themeColor="text1"/>
                <w:sz w:val="20"/>
                <w:szCs w:val="20"/>
                <w:lang w:eastAsia="ja-JP"/>
              </w:rPr>
              <w:t xml:space="preserve"> and 2</w:t>
            </w:r>
            <w:r>
              <w:rPr>
                <w:rFonts w:eastAsia="Yu Mincho"/>
                <w:color w:val="000000" w:themeColor="text1"/>
                <w:sz w:val="20"/>
                <w:szCs w:val="20"/>
                <w:vertAlign w:val="superscript"/>
                <w:lang w:eastAsia="ja-JP"/>
              </w:rPr>
              <w:t>nd</w:t>
            </w:r>
            <w:r>
              <w:rPr>
                <w:rFonts w:eastAsia="Yu Mincho"/>
                <w:color w:val="000000" w:themeColor="text1"/>
                <w:sz w:val="20"/>
                <w:szCs w:val="20"/>
                <w:lang w:eastAsia="ja-JP"/>
              </w:rPr>
              <w:t xml:space="preserve"> bullet and add a new bullet as follows</w:t>
            </w:r>
            <w:r>
              <w:rPr>
                <w:rFonts w:eastAsia="Yu Mincho"/>
                <w:color w:val="000000" w:themeColor="text1"/>
                <w:sz w:val="20"/>
                <w:szCs w:val="20"/>
                <w:lang w:eastAsia="ja-JP"/>
              </w:rPr>
              <w:br/>
            </w:r>
          </w:p>
          <w:p w14:paraId="07E728C9" w14:textId="77777777" w:rsidR="008F7974" w:rsidRDefault="00000000">
            <w:pPr>
              <w:numPr>
                <w:ilvl w:val="0"/>
                <w:numId w:val="25"/>
              </w:numPr>
              <w:rPr>
                <w:b/>
                <w:bCs/>
                <w:i/>
                <w:iCs/>
                <w:color w:val="FF0000"/>
                <w:sz w:val="20"/>
                <w:szCs w:val="20"/>
              </w:rPr>
            </w:pPr>
            <w:r>
              <w:rPr>
                <w:b/>
                <w:bCs/>
                <w:i/>
                <w:iCs/>
                <w:color w:val="FF0000"/>
                <w:sz w:val="20"/>
                <w:szCs w:val="20"/>
              </w:rPr>
              <w:t>UE-side performance monitoring</w:t>
            </w:r>
          </w:p>
          <w:p w14:paraId="4A145686" w14:textId="77777777" w:rsidR="008F7974" w:rsidRDefault="00000000">
            <w:pPr>
              <w:numPr>
                <w:ilvl w:val="1"/>
                <w:numId w:val="25"/>
              </w:numPr>
              <w:rPr>
                <w:b/>
                <w:bCs/>
                <w:i/>
                <w:iCs/>
                <w:color w:val="FF0000"/>
                <w:sz w:val="20"/>
                <w:szCs w:val="20"/>
                <w:lang w:val="en-GB"/>
              </w:rPr>
            </w:pPr>
            <w:r>
              <w:rPr>
                <w:b/>
                <w:bCs/>
                <w:i/>
                <w:iCs/>
                <w:color w:val="FF0000"/>
                <w:sz w:val="20"/>
                <w:szCs w:val="20"/>
                <w:lang w:val="en-GB"/>
              </w:rPr>
              <w:t xml:space="preserve">UE monitors the performance metric(s) </w:t>
            </w:r>
          </w:p>
          <w:p w14:paraId="094832AB" w14:textId="77777777" w:rsidR="008F7974" w:rsidRDefault="00000000">
            <w:pPr>
              <w:numPr>
                <w:ilvl w:val="1"/>
                <w:numId w:val="25"/>
              </w:numPr>
              <w:rPr>
                <w:b/>
                <w:bCs/>
                <w:i/>
                <w:iCs/>
                <w:color w:val="FF0000"/>
                <w:sz w:val="20"/>
                <w:szCs w:val="20"/>
                <w:lang w:val="en-GB"/>
              </w:rPr>
            </w:pPr>
            <w:r>
              <w:rPr>
                <w:b/>
                <w:bCs/>
                <w:i/>
                <w:iCs/>
                <w:color w:val="FF0000"/>
                <w:sz w:val="20"/>
                <w:szCs w:val="20"/>
                <w:lang w:val="en-GB"/>
              </w:rPr>
              <w:t xml:space="preserve">NW may configure threshold criterion to facilitate UE sider performance monitoring. </w:t>
            </w:r>
          </w:p>
          <w:p w14:paraId="31CC7162" w14:textId="77777777" w:rsidR="008F7974" w:rsidRDefault="00000000">
            <w:pPr>
              <w:numPr>
                <w:ilvl w:val="0"/>
                <w:numId w:val="25"/>
              </w:numPr>
              <w:rPr>
                <w:b/>
                <w:bCs/>
                <w:i/>
                <w:iCs/>
                <w:color w:val="FF0000"/>
                <w:sz w:val="20"/>
                <w:szCs w:val="20"/>
              </w:rPr>
            </w:pPr>
            <w:r>
              <w:rPr>
                <w:b/>
                <w:bCs/>
                <w:i/>
                <w:iCs/>
                <w:color w:val="FF0000"/>
                <w:sz w:val="20"/>
                <w:szCs w:val="20"/>
              </w:rPr>
              <w:t>NW-side performance monitoring</w:t>
            </w:r>
          </w:p>
          <w:p w14:paraId="0B269D56" w14:textId="77777777" w:rsidR="008F7974" w:rsidRDefault="00000000">
            <w:pPr>
              <w:numPr>
                <w:ilvl w:val="1"/>
                <w:numId w:val="25"/>
              </w:numPr>
              <w:rPr>
                <w:b/>
                <w:bCs/>
                <w:i/>
                <w:iCs/>
                <w:color w:val="FF0000"/>
                <w:sz w:val="20"/>
                <w:szCs w:val="20"/>
                <w:lang w:val="en-GB"/>
              </w:rPr>
            </w:pPr>
            <w:r>
              <w:rPr>
                <w:b/>
                <w:bCs/>
                <w:i/>
                <w:iCs/>
                <w:color w:val="FF0000"/>
                <w:sz w:val="20"/>
                <w:szCs w:val="20"/>
                <w:lang w:val="en-GB"/>
              </w:rPr>
              <w:t>UE monitors the performance metric(s)</w:t>
            </w:r>
          </w:p>
          <w:p w14:paraId="636EB2D3" w14:textId="77777777" w:rsidR="008F7974" w:rsidRDefault="00000000">
            <w:pPr>
              <w:pStyle w:val="ListParagraph"/>
              <w:numPr>
                <w:ilvl w:val="0"/>
                <w:numId w:val="25"/>
              </w:numPr>
              <w:ind w:leftChars="0"/>
              <w:rPr>
                <w:b/>
                <w:bCs/>
                <w:i/>
                <w:iCs/>
                <w:color w:val="FF0000"/>
                <w:szCs w:val="20"/>
              </w:rPr>
            </w:pPr>
            <w:r>
              <w:rPr>
                <w:b/>
                <w:bCs/>
                <w:i/>
                <w:iCs/>
                <w:color w:val="FF0000"/>
                <w:szCs w:val="20"/>
              </w:rPr>
              <w:t xml:space="preserve">UE or NW makes decision(s) of model selection/activation/ deactivation/switching/ fallback operation based on monitoring data. </w:t>
            </w:r>
          </w:p>
          <w:p w14:paraId="28CF268A" w14:textId="77777777" w:rsidR="008F7974" w:rsidRDefault="00000000">
            <w:pPr>
              <w:tabs>
                <w:tab w:val="left" w:pos="990"/>
              </w:tabs>
              <w:jc w:val="both"/>
              <w:rPr>
                <w:rFonts w:eastAsia="Yu Mincho"/>
                <w:color w:val="000000" w:themeColor="text1"/>
                <w:sz w:val="20"/>
                <w:szCs w:val="20"/>
                <w:lang w:eastAsia="ja-JP"/>
              </w:rPr>
            </w:pPr>
            <w:proofErr w:type="gramStart"/>
            <w:r>
              <w:rPr>
                <w:rFonts w:eastAsia="Yu Mincho"/>
                <w:color w:val="000000" w:themeColor="text1"/>
                <w:sz w:val="20"/>
                <w:szCs w:val="20"/>
                <w:lang w:eastAsia="ja-JP"/>
              </w:rPr>
              <w:t>Also</w:t>
            </w:r>
            <w:proofErr w:type="gramEnd"/>
            <w:r>
              <w:rPr>
                <w:rFonts w:eastAsia="Yu Mincho"/>
                <w:color w:val="000000" w:themeColor="text1"/>
                <w:sz w:val="20"/>
                <w:szCs w:val="20"/>
                <w:lang w:eastAsia="ja-JP"/>
              </w:rPr>
              <w:t xml:space="preserve"> for 3</w:t>
            </w:r>
            <w:r>
              <w:rPr>
                <w:rFonts w:eastAsia="Yu Mincho"/>
                <w:color w:val="000000" w:themeColor="text1"/>
                <w:sz w:val="20"/>
                <w:szCs w:val="20"/>
                <w:vertAlign w:val="superscript"/>
                <w:lang w:eastAsia="ja-JP"/>
              </w:rPr>
              <w:t>rd</w:t>
            </w:r>
            <w:r>
              <w:rPr>
                <w:rFonts w:eastAsia="Yu Mincho"/>
                <w:color w:val="000000" w:themeColor="text1"/>
                <w:sz w:val="20"/>
                <w:szCs w:val="20"/>
                <w:lang w:eastAsia="ja-JP"/>
              </w:rPr>
              <w:t xml:space="preserve"> bullet, </w:t>
            </w:r>
          </w:p>
          <w:p w14:paraId="2E064677" w14:textId="77777777" w:rsidR="008F7974" w:rsidRDefault="008F7974">
            <w:pPr>
              <w:ind w:left="1440"/>
              <w:rPr>
                <w:b/>
                <w:bCs/>
                <w:i/>
                <w:iCs/>
                <w:lang w:val="en-GB"/>
              </w:rPr>
            </w:pPr>
          </w:p>
          <w:p w14:paraId="41C9FDE6" w14:textId="77777777" w:rsidR="008F7974"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need to first discuss under what circumstances different configuration of CSI-RS will be required for monitoring other than existing CSI-RS configuration for training and needs evaluation results in 9.2.2.1 also. Hence edit it as follows. </w:t>
            </w:r>
          </w:p>
          <w:p w14:paraId="7D1E4302" w14:textId="77777777" w:rsidR="008F7974" w:rsidRDefault="00000000">
            <w:pPr>
              <w:numPr>
                <w:ilvl w:val="0"/>
                <w:numId w:val="25"/>
              </w:numPr>
              <w:rPr>
                <w:b/>
                <w:bCs/>
                <w:i/>
                <w:iCs/>
                <w:sz w:val="20"/>
                <w:szCs w:val="20"/>
                <w:lang w:val="en-GB"/>
              </w:rPr>
            </w:pPr>
            <w:r>
              <w:rPr>
                <w:b/>
                <w:bCs/>
                <w:i/>
                <w:iCs/>
                <w:sz w:val="20"/>
                <w:szCs w:val="20"/>
                <w:lang w:val="en-GB"/>
              </w:rPr>
              <w:t xml:space="preserve">Configuration and procedure for performance monitoring </w:t>
            </w:r>
          </w:p>
          <w:p w14:paraId="0CFD977F" w14:textId="77777777" w:rsidR="008F7974" w:rsidRDefault="00000000">
            <w:pPr>
              <w:numPr>
                <w:ilvl w:val="1"/>
                <w:numId w:val="25"/>
              </w:numPr>
              <w:rPr>
                <w:b/>
                <w:bCs/>
                <w:i/>
                <w:iCs/>
                <w:color w:val="FF0000"/>
                <w:lang w:val="en-GB"/>
              </w:rPr>
            </w:pPr>
            <w:r>
              <w:rPr>
                <w:b/>
                <w:bCs/>
                <w:i/>
                <w:iCs/>
                <w:strike/>
                <w:color w:val="FF0000"/>
                <w:sz w:val="20"/>
                <w:szCs w:val="20"/>
                <w:lang w:val="en-GB"/>
              </w:rPr>
              <w:t>CSI-RS configuration for performance monitoring</w:t>
            </w:r>
          </w:p>
          <w:p w14:paraId="77A988AC" w14:textId="77777777" w:rsidR="008F7974" w:rsidRDefault="008F7974">
            <w:pPr>
              <w:rPr>
                <w:b/>
                <w:bCs/>
                <w:i/>
                <w:iCs/>
                <w:lang w:val="en-GB"/>
              </w:rPr>
            </w:pPr>
          </w:p>
          <w:p w14:paraId="3DED2EC3" w14:textId="77777777" w:rsidR="008F7974" w:rsidRDefault="00000000">
            <w:pPr>
              <w:rPr>
                <w:b/>
                <w:bCs/>
                <w:i/>
                <w:iCs/>
                <w:lang w:val="en-GB"/>
              </w:rPr>
            </w:pPr>
            <w:r>
              <w:rPr>
                <w:b/>
                <w:bCs/>
                <w:i/>
                <w:iCs/>
                <w:lang w:val="en-GB"/>
              </w:rPr>
              <w:t xml:space="preserve"> </w:t>
            </w:r>
          </w:p>
          <w:p w14:paraId="4F27C77B" w14:textId="77777777" w:rsidR="008F7974" w:rsidRDefault="008F7974">
            <w:pPr>
              <w:tabs>
                <w:tab w:val="left" w:pos="990"/>
              </w:tabs>
              <w:jc w:val="both"/>
              <w:rPr>
                <w:rFonts w:eastAsiaTheme="minorEastAsia"/>
                <w:color w:val="000000" w:themeColor="text1"/>
                <w:sz w:val="20"/>
                <w:szCs w:val="20"/>
              </w:rPr>
            </w:pPr>
          </w:p>
        </w:tc>
      </w:tr>
      <w:tr w:rsidR="008F7974" w14:paraId="09C06CB5" w14:textId="77777777">
        <w:tc>
          <w:tcPr>
            <w:tcW w:w="2705" w:type="dxa"/>
          </w:tcPr>
          <w:p w14:paraId="16A4F53E" w14:textId="77777777" w:rsidR="008F7974" w:rsidRDefault="00000000">
            <w:pPr>
              <w:rPr>
                <w:rFonts w:eastAsia="Yu Mincho"/>
                <w:sz w:val="20"/>
                <w:szCs w:val="20"/>
                <w:lang w:eastAsia="ja-JP"/>
              </w:rPr>
            </w:pPr>
            <w:r>
              <w:rPr>
                <w:rFonts w:eastAsia="Yu Mincho" w:hint="eastAsia"/>
                <w:sz w:val="20"/>
                <w:szCs w:val="20"/>
                <w:lang w:eastAsia="ja-JP"/>
              </w:rPr>
              <w:t>Samsung</w:t>
            </w:r>
          </w:p>
        </w:tc>
        <w:tc>
          <w:tcPr>
            <w:tcW w:w="6305" w:type="dxa"/>
          </w:tcPr>
          <w:p w14:paraId="516113C1" w14:textId="77777777" w:rsidR="008F7974" w:rsidRDefault="00000000">
            <w:pPr>
              <w:tabs>
                <w:tab w:val="left" w:pos="990"/>
              </w:tabs>
              <w:jc w:val="both"/>
              <w:rPr>
                <w:rFonts w:eastAsia="Yu Mincho"/>
                <w:color w:val="000000"/>
                <w:sz w:val="20"/>
                <w:szCs w:val="20"/>
                <w:lang w:eastAsia="ja-JP"/>
              </w:rPr>
            </w:pPr>
            <w:r>
              <w:rPr>
                <w:rFonts w:eastAsia="Yu Mincho" w:hint="eastAsia"/>
                <w:color w:val="000000"/>
                <w:sz w:val="20"/>
                <w:szCs w:val="20"/>
                <w:lang w:eastAsia="ja-JP"/>
              </w:rPr>
              <w:t>Fine with the direction but aut</w:t>
            </w:r>
            <w:r>
              <w:rPr>
                <w:rFonts w:eastAsia="Yu Mincho"/>
                <w:color w:val="000000"/>
                <w:sz w:val="20"/>
                <w:szCs w:val="20"/>
                <w:lang w:eastAsia="ja-JP"/>
              </w:rPr>
              <w:t>onomous</w:t>
            </w:r>
            <w:r>
              <w:rPr>
                <w:rFonts w:eastAsia="Yu Mincho" w:hint="eastAsia"/>
                <w:color w:val="000000"/>
                <w:sz w:val="20"/>
                <w:szCs w:val="20"/>
                <w:lang w:eastAsia="ja-JP"/>
              </w:rPr>
              <w:t xml:space="preserve"> model </w:t>
            </w:r>
            <w:r>
              <w:rPr>
                <w:rFonts w:eastAsia="Yu Mincho"/>
                <w:color w:val="000000"/>
                <w:sz w:val="20"/>
                <w:szCs w:val="20"/>
                <w:lang w:eastAsia="ja-JP"/>
              </w:rPr>
              <w:t>switching is either transparent (up to implementation) for non-transparent model or not possible (for non-transparent model). Thus, we would like to update the proposal as follows:</w:t>
            </w:r>
          </w:p>
          <w:p w14:paraId="143FB0DA" w14:textId="77777777" w:rsidR="008F7974" w:rsidRDefault="008F7974">
            <w:pPr>
              <w:pStyle w:val="Heading3"/>
              <w:numPr>
                <w:ilvl w:val="0"/>
                <w:numId w:val="0"/>
              </w:numPr>
              <w:ind w:left="720" w:hanging="720"/>
              <w:rPr>
                <w:b/>
                <w:bCs/>
                <w:i/>
                <w:iCs/>
                <w:sz w:val="20"/>
                <w:szCs w:val="20"/>
              </w:rPr>
            </w:pPr>
          </w:p>
          <w:p w14:paraId="6A705796"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3-2-1:  </w:t>
            </w:r>
          </w:p>
          <w:p w14:paraId="72DCFEC3" w14:textId="77777777" w:rsidR="008F7974" w:rsidRDefault="00000000">
            <w:pPr>
              <w:rPr>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sz w:val="20"/>
                <w:szCs w:val="20"/>
              </w:rPr>
              <w:t xml:space="preserve">further study the potential specification impact on performance monitoring including at least: </w:t>
            </w:r>
          </w:p>
          <w:p w14:paraId="232686E9" w14:textId="77777777" w:rsidR="008F7974" w:rsidRDefault="00000000">
            <w:pPr>
              <w:numPr>
                <w:ilvl w:val="0"/>
                <w:numId w:val="25"/>
              </w:numPr>
              <w:rPr>
                <w:b/>
                <w:bCs/>
                <w:i/>
                <w:iCs/>
                <w:sz w:val="20"/>
                <w:szCs w:val="20"/>
              </w:rPr>
            </w:pPr>
            <w:r>
              <w:rPr>
                <w:b/>
                <w:bCs/>
                <w:i/>
                <w:iCs/>
                <w:sz w:val="20"/>
                <w:szCs w:val="20"/>
              </w:rPr>
              <w:t>UE-side performance monitoring</w:t>
            </w:r>
          </w:p>
          <w:p w14:paraId="18126D17" w14:textId="77777777" w:rsidR="008F7974" w:rsidRDefault="00000000">
            <w:pPr>
              <w:numPr>
                <w:ilvl w:val="1"/>
                <w:numId w:val="25"/>
              </w:numPr>
              <w:rPr>
                <w:b/>
                <w:bCs/>
                <w:i/>
                <w:iCs/>
                <w:sz w:val="20"/>
                <w:szCs w:val="20"/>
                <w:lang w:val="en-GB"/>
              </w:rPr>
            </w:pPr>
            <w:r>
              <w:rPr>
                <w:b/>
                <w:bCs/>
                <w:i/>
                <w:iCs/>
                <w:sz w:val="20"/>
                <w:szCs w:val="20"/>
                <w:lang w:val="en-GB"/>
              </w:rPr>
              <w:t xml:space="preserve">UE monitors the performance </w:t>
            </w:r>
            <w:r>
              <w:rPr>
                <w:b/>
                <w:bCs/>
                <w:i/>
                <w:iCs/>
                <w:strike/>
                <w:sz w:val="20"/>
                <w:szCs w:val="20"/>
                <w:lang w:val="en-GB"/>
              </w:rPr>
              <w:t xml:space="preserve">metric(s) </w:t>
            </w:r>
          </w:p>
          <w:p w14:paraId="15EFDA08" w14:textId="77777777" w:rsidR="008F7974" w:rsidRDefault="00000000">
            <w:pPr>
              <w:numPr>
                <w:ilvl w:val="1"/>
                <w:numId w:val="25"/>
              </w:numPr>
              <w:rPr>
                <w:b/>
                <w:bCs/>
                <w:i/>
                <w:iCs/>
                <w:strike/>
                <w:sz w:val="20"/>
                <w:szCs w:val="20"/>
                <w:lang w:val="en-GB"/>
              </w:rPr>
            </w:pPr>
            <w:r>
              <w:rPr>
                <w:b/>
                <w:bCs/>
                <w:i/>
                <w:iCs/>
                <w:strike/>
                <w:sz w:val="20"/>
                <w:szCs w:val="20"/>
                <w:lang w:val="en-GB"/>
              </w:rPr>
              <w:t>UE makes decision(s) of model selection/activation/ deactivation/switching/fallback operation.</w:t>
            </w:r>
          </w:p>
          <w:p w14:paraId="2D8C341B" w14:textId="77777777" w:rsidR="008F7974" w:rsidRDefault="00000000">
            <w:pPr>
              <w:numPr>
                <w:ilvl w:val="1"/>
                <w:numId w:val="25"/>
              </w:numPr>
              <w:rPr>
                <w:b/>
                <w:bCs/>
                <w:i/>
                <w:iCs/>
                <w:color w:val="FF0000"/>
                <w:sz w:val="20"/>
                <w:szCs w:val="20"/>
                <w:lang w:val="en-GB"/>
              </w:rPr>
            </w:pPr>
            <w:r>
              <w:rPr>
                <w:b/>
                <w:bCs/>
                <w:i/>
                <w:iCs/>
                <w:color w:val="FF0000"/>
                <w:sz w:val="20"/>
                <w:szCs w:val="20"/>
                <w:lang w:val="en-GB"/>
              </w:rPr>
              <w:t>UE reports performance monitoring output that facilitates model/functionality selection/activation/ deactivation/switching/fallback decision at the network</w:t>
            </w:r>
          </w:p>
          <w:p w14:paraId="76B7C96B" w14:textId="77777777" w:rsidR="008F7974" w:rsidRDefault="00000000">
            <w:pPr>
              <w:numPr>
                <w:ilvl w:val="1"/>
                <w:numId w:val="25"/>
              </w:numPr>
              <w:rPr>
                <w:b/>
                <w:bCs/>
                <w:i/>
                <w:iCs/>
                <w:sz w:val="20"/>
                <w:szCs w:val="20"/>
                <w:lang w:val="en-GB"/>
              </w:rPr>
            </w:pPr>
            <w:r>
              <w:rPr>
                <w:b/>
                <w:bCs/>
                <w:i/>
                <w:iCs/>
                <w:sz w:val="20"/>
                <w:szCs w:val="20"/>
                <w:lang w:val="en-GB"/>
              </w:rPr>
              <w:t xml:space="preserve">NW may configure threshold criterion to facilitate UE sider performance monitoring. </w:t>
            </w:r>
          </w:p>
          <w:p w14:paraId="03B7175E" w14:textId="77777777" w:rsidR="008F7974" w:rsidRDefault="00000000">
            <w:pPr>
              <w:numPr>
                <w:ilvl w:val="0"/>
                <w:numId w:val="25"/>
              </w:numPr>
              <w:rPr>
                <w:b/>
                <w:bCs/>
                <w:i/>
                <w:iCs/>
                <w:sz w:val="20"/>
                <w:szCs w:val="20"/>
              </w:rPr>
            </w:pPr>
            <w:r>
              <w:rPr>
                <w:b/>
                <w:bCs/>
                <w:i/>
                <w:iCs/>
                <w:sz w:val="20"/>
                <w:szCs w:val="20"/>
              </w:rPr>
              <w:lastRenderedPageBreak/>
              <w:t>NW-side performance monitoring</w:t>
            </w:r>
          </w:p>
          <w:p w14:paraId="2208309D" w14:textId="77777777" w:rsidR="008F7974" w:rsidRDefault="00000000">
            <w:pPr>
              <w:numPr>
                <w:ilvl w:val="1"/>
                <w:numId w:val="25"/>
              </w:numPr>
              <w:rPr>
                <w:b/>
                <w:bCs/>
                <w:i/>
                <w:iCs/>
                <w:sz w:val="20"/>
                <w:szCs w:val="20"/>
                <w:lang w:val="en-GB"/>
              </w:rPr>
            </w:pPr>
            <w:r>
              <w:rPr>
                <w:rFonts w:eastAsia="DengXian" w:hint="eastAsia"/>
                <w:b/>
                <w:bCs/>
                <w:i/>
                <w:iCs/>
                <w:sz w:val="20"/>
                <w:szCs w:val="20"/>
                <w:lang w:val="en-GB"/>
              </w:rPr>
              <w:t xml:space="preserve">UE reports </w:t>
            </w:r>
            <w:r>
              <w:rPr>
                <w:rFonts w:eastAsia="DengXian"/>
                <w:b/>
                <w:bCs/>
                <w:i/>
                <w:iCs/>
                <w:sz w:val="20"/>
                <w:szCs w:val="20"/>
                <w:lang w:val="en-GB"/>
              </w:rPr>
              <w:t xml:space="preserve">ground truth (target) CSI </w:t>
            </w:r>
          </w:p>
          <w:p w14:paraId="2F3DCB1B" w14:textId="77777777" w:rsidR="008F7974" w:rsidRDefault="00000000">
            <w:pPr>
              <w:numPr>
                <w:ilvl w:val="1"/>
                <w:numId w:val="25"/>
              </w:numPr>
              <w:rPr>
                <w:b/>
                <w:bCs/>
                <w:i/>
                <w:iCs/>
                <w:sz w:val="20"/>
                <w:szCs w:val="20"/>
                <w:lang w:val="en-GB"/>
              </w:rPr>
            </w:pPr>
            <w:r>
              <w:rPr>
                <w:b/>
                <w:bCs/>
                <w:i/>
                <w:iCs/>
                <w:strike/>
                <w:color w:val="FF0000"/>
                <w:sz w:val="20"/>
                <w:szCs w:val="20"/>
                <w:lang w:val="en-GB"/>
              </w:rPr>
              <w:t>UE</w:t>
            </w:r>
            <w:r>
              <w:rPr>
                <w:b/>
                <w:bCs/>
                <w:i/>
                <w:iCs/>
                <w:sz w:val="20"/>
                <w:szCs w:val="20"/>
                <w:lang w:val="en-GB"/>
              </w:rPr>
              <w:t xml:space="preserve"> Network monitors the performance </w:t>
            </w:r>
            <w:r>
              <w:rPr>
                <w:b/>
                <w:bCs/>
                <w:i/>
                <w:iCs/>
                <w:strike/>
                <w:sz w:val="20"/>
                <w:szCs w:val="20"/>
                <w:lang w:val="en-GB"/>
              </w:rPr>
              <w:t>metric(s)</w:t>
            </w:r>
            <w:r>
              <w:rPr>
                <w:b/>
                <w:bCs/>
                <w:i/>
                <w:iCs/>
                <w:sz w:val="20"/>
                <w:szCs w:val="20"/>
                <w:lang w:val="en-GB"/>
              </w:rPr>
              <w:t xml:space="preserve">  </w:t>
            </w:r>
          </w:p>
          <w:p w14:paraId="70A59D01" w14:textId="77777777" w:rsidR="008F7974" w:rsidRDefault="00000000">
            <w:pPr>
              <w:numPr>
                <w:ilvl w:val="1"/>
                <w:numId w:val="25"/>
              </w:numPr>
              <w:rPr>
                <w:b/>
                <w:bCs/>
                <w:i/>
                <w:iCs/>
                <w:sz w:val="20"/>
                <w:szCs w:val="20"/>
                <w:lang w:val="en-GB"/>
              </w:rPr>
            </w:pPr>
            <w:r>
              <w:rPr>
                <w:b/>
                <w:bCs/>
                <w:i/>
                <w:iCs/>
                <w:sz w:val="20"/>
                <w:szCs w:val="20"/>
                <w:lang w:val="en-GB"/>
              </w:rPr>
              <w:t>NW makes decision(s) of model</w:t>
            </w:r>
            <w:r>
              <w:rPr>
                <w:b/>
                <w:bCs/>
                <w:i/>
                <w:iCs/>
                <w:color w:val="FF0000"/>
                <w:sz w:val="20"/>
                <w:szCs w:val="20"/>
                <w:lang w:val="en-GB"/>
              </w:rPr>
              <w:t xml:space="preserve">/functionality </w:t>
            </w:r>
            <w:r>
              <w:rPr>
                <w:b/>
                <w:bCs/>
                <w:i/>
                <w:iCs/>
                <w:sz w:val="20"/>
                <w:szCs w:val="20"/>
                <w:lang w:val="en-GB"/>
              </w:rPr>
              <w:t>selection/activation/ deactivation/switching/ fallback operation.</w:t>
            </w:r>
          </w:p>
          <w:p w14:paraId="1C85132C" w14:textId="77777777" w:rsidR="008F7974" w:rsidRDefault="00000000">
            <w:pPr>
              <w:numPr>
                <w:ilvl w:val="0"/>
                <w:numId w:val="25"/>
              </w:numPr>
              <w:rPr>
                <w:b/>
                <w:bCs/>
                <w:i/>
                <w:iCs/>
                <w:sz w:val="20"/>
                <w:szCs w:val="20"/>
                <w:lang w:val="en-GB"/>
              </w:rPr>
            </w:pPr>
            <w:r>
              <w:rPr>
                <w:b/>
                <w:bCs/>
                <w:i/>
                <w:iCs/>
                <w:sz w:val="20"/>
                <w:szCs w:val="20"/>
                <w:lang w:val="en-GB"/>
              </w:rPr>
              <w:t xml:space="preserve">Configuration and procedure for performance monitoring </w:t>
            </w:r>
          </w:p>
          <w:p w14:paraId="383D305D" w14:textId="77777777" w:rsidR="008F7974" w:rsidRDefault="00000000">
            <w:pPr>
              <w:numPr>
                <w:ilvl w:val="1"/>
                <w:numId w:val="25"/>
              </w:numPr>
              <w:rPr>
                <w:b/>
                <w:bCs/>
                <w:i/>
                <w:iCs/>
                <w:lang w:val="en-GB"/>
              </w:rPr>
            </w:pPr>
            <w:r>
              <w:rPr>
                <w:b/>
                <w:bCs/>
                <w:i/>
                <w:iCs/>
                <w:sz w:val="20"/>
                <w:szCs w:val="20"/>
                <w:lang w:val="en-GB"/>
              </w:rPr>
              <w:t>CSI-RS configuration for performance monitoring</w:t>
            </w:r>
          </w:p>
          <w:p w14:paraId="1E752E2A" w14:textId="77777777" w:rsidR="008F7974" w:rsidRDefault="00000000">
            <w:pPr>
              <w:numPr>
                <w:ilvl w:val="0"/>
                <w:numId w:val="25"/>
              </w:numPr>
              <w:rPr>
                <w:b/>
                <w:bCs/>
                <w:i/>
                <w:iCs/>
                <w:lang w:val="en-GB"/>
              </w:rPr>
            </w:pPr>
            <w:r>
              <w:rPr>
                <w:b/>
                <w:bCs/>
                <w:i/>
                <w:iCs/>
                <w:sz w:val="20"/>
                <w:szCs w:val="20"/>
                <w:lang w:val="en-GB"/>
              </w:rPr>
              <w:t xml:space="preserve">Performance metric including intermediate KPI (NMSE or SGCS), eventual </w:t>
            </w:r>
            <w:proofErr w:type="gramStart"/>
            <w:r>
              <w:rPr>
                <w:b/>
                <w:bCs/>
                <w:i/>
                <w:iCs/>
                <w:sz w:val="20"/>
                <w:szCs w:val="20"/>
                <w:lang w:val="en-GB"/>
              </w:rPr>
              <w:t>KPI</w:t>
            </w:r>
            <w:proofErr w:type="gramEnd"/>
          </w:p>
          <w:p w14:paraId="1078B496" w14:textId="77777777" w:rsidR="008F7974" w:rsidRDefault="00000000">
            <w:pPr>
              <w:numPr>
                <w:ilvl w:val="0"/>
                <w:numId w:val="25"/>
              </w:numPr>
              <w:rPr>
                <w:rFonts w:eastAsia="Malgun Gothic"/>
                <w:b/>
                <w:bCs/>
                <w:i/>
                <w:iCs/>
                <w:sz w:val="20"/>
                <w:szCs w:val="20"/>
              </w:rPr>
            </w:pPr>
            <w:r>
              <w:rPr>
                <w:b/>
                <w:bCs/>
                <w:i/>
                <w:iCs/>
                <w:sz w:val="20"/>
                <w:szCs w:val="20"/>
                <w:lang w:val="en-GB"/>
              </w:rPr>
              <w:t>UE report, including periodic/semi-persistent/aperiodic reporting, and event driven report.</w:t>
            </w:r>
          </w:p>
          <w:p w14:paraId="01B4A23B" w14:textId="77777777" w:rsidR="008F7974" w:rsidRDefault="008F7974">
            <w:pPr>
              <w:tabs>
                <w:tab w:val="left" w:pos="990"/>
              </w:tabs>
              <w:jc w:val="both"/>
              <w:rPr>
                <w:rFonts w:eastAsia="Yu Mincho"/>
                <w:color w:val="000000" w:themeColor="text1"/>
                <w:sz w:val="20"/>
                <w:szCs w:val="20"/>
                <w:lang w:eastAsia="ja-JP"/>
              </w:rPr>
            </w:pPr>
          </w:p>
        </w:tc>
      </w:tr>
      <w:tr w:rsidR="008F7974" w14:paraId="4842ED86" w14:textId="77777777">
        <w:tc>
          <w:tcPr>
            <w:tcW w:w="2705" w:type="dxa"/>
          </w:tcPr>
          <w:p w14:paraId="361702DF" w14:textId="77777777" w:rsidR="008F7974" w:rsidRDefault="00000000">
            <w:pPr>
              <w:rPr>
                <w:rFonts w:eastAsia="Yu Mincho"/>
                <w:sz w:val="20"/>
                <w:szCs w:val="20"/>
                <w:lang w:eastAsia="ja-JP"/>
              </w:rPr>
            </w:pPr>
            <w:r>
              <w:rPr>
                <w:rFonts w:eastAsia="DengXian" w:hint="eastAsia"/>
                <w:bCs/>
                <w:sz w:val="20"/>
                <w:szCs w:val="20"/>
              </w:rPr>
              <w:lastRenderedPageBreak/>
              <w:t>F</w:t>
            </w:r>
            <w:r>
              <w:rPr>
                <w:rFonts w:eastAsia="DengXian"/>
                <w:bCs/>
                <w:sz w:val="20"/>
                <w:szCs w:val="20"/>
              </w:rPr>
              <w:t>ujitsu</w:t>
            </w:r>
          </w:p>
        </w:tc>
        <w:tc>
          <w:tcPr>
            <w:tcW w:w="6305" w:type="dxa"/>
          </w:tcPr>
          <w:p w14:paraId="2BD5E870" w14:textId="77777777" w:rsidR="008F7974" w:rsidRDefault="00000000">
            <w:pPr>
              <w:tabs>
                <w:tab w:val="left" w:pos="990"/>
              </w:tabs>
              <w:jc w:val="both"/>
              <w:rPr>
                <w:rFonts w:eastAsia="Yu Mincho"/>
                <w:color w:val="000000"/>
                <w:sz w:val="20"/>
                <w:szCs w:val="20"/>
                <w:lang w:eastAsia="ja-JP"/>
              </w:rPr>
            </w:pPr>
            <w:r>
              <w:rPr>
                <w:rFonts w:eastAsia="DengXian"/>
                <w:color w:val="000000"/>
                <w:sz w:val="20"/>
                <w:szCs w:val="20"/>
              </w:rPr>
              <w:t>We share a similar view to that of Docomo’s.</w:t>
            </w:r>
          </w:p>
        </w:tc>
      </w:tr>
      <w:tr w:rsidR="008F7974" w14:paraId="2BE6D059" w14:textId="77777777">
        <w:tc>
          <w:tcPr>
            <w:tcW w:w="2705" w:type="dxa"/>
          </w:tcPr>
          <w:p w14:paraId="4A9F098B" w14:textId="77777777" w:rsidR="008F7974" w:rsidRDefault="00000000">
            <w:pPr>
              <w:rPr>
                <w:rFonts w:eastAsia="DengXian"/>
                <w:bCs/>
                <w:sz w:val="20"/>
                <w:szCs w:val="20"/>
              </w:rPr>
            </w:pPr>
            <w:r>
              <w:rPr>
                <w:rFonts w:eastAsia="DengXian"/>
                <w:bCs/>
                <w:sz w:val="20"/>
                <w:szCs w:val="20"/>
              </w:rPr>
              <w:t>LG Electronics</w:t>
            </w:r>
          </w:p>
        </w:tc>
        <w:tc>
          <w:tcPr>
            <w:tcW w:w="6305" w:type="dxa"/>
          </w:tcPr>
          <w:p w14:paraId="523DE77F" w14:textId="77777777" w:rsidR="008F7974" w:rsidRDefault="00000000">
            <w:pPr>
              <w:tabs>
                <w:tab w:val="left" w:pos="990"/>
              </w:tabs>
              <w:jc w:val="both"/>
              <w:rPr>
                <w:rFonts w:eastAsia="DengXian"/>
                <w:color w:val="000000"/>
                <w:sz w:val="20"/>
                <w:szCs w:val="20"/>
              </w:rPr>
            </w:pPr>
            <w:r>
              <w:rPr>
                <w:rFonts w:eastAsia="DengXian"/>
                <w:color w:val="000000"/>
                <w:sz w:val="20"/>
                <w:szCs w:val="20"/>
              </w:rPr>
              <w:t xml:space="preserve">We also think, hybrid(?) monitoring should be added. </w:t>
            </w:r>
          </w:p>
        </w:tc>
      </w:tr>
    </w:tbl>
    <w:p w14:paraId="50D3BEAC" w14:textId="77777777" w:rsidR="008F7974" w:rsidRDefault="008F7974">
      <w:pPr>
        <w:rPr>
          <w:rFonts w:eastAsia="Malgun Gothic"/>
          <w:b/>
          <w:bCs/>
          <w:i/>
          <w:iCs/>
          <w:sz w:val="20"/>
          <w:szCs w:val="20"/>
          <w:lang w:val="en-GB"/>
        </w:rPr>
      </w:pPr>
    </w:p>
    <w:p w14:paraId="6646AC3E" w14:textId="77777777" w:rsidR="008F7974" w:rsidRDefault="008F7974">
      <w:pPr>
        <w:rPr>
          <w:sz w:val="20"/>
          <w:szCs w:val="20"/>
          <w:lang w:val="en-GB"/>
        </w:rPr>
      </w:pPr>
    </w:p>
    <w:p w14:paraId="404AA59C" w14:textId="77777777" w:rsidR="008F7974" w:rsidRDefault="00000000">
      <w:pPr>
        <w:tabs>
          <w:tab w:val="left" w:pos="990"/>
        </w:tabs>
        <w:jc w:val="both"/>
        <w:rPr>
          <w:rFonts w:eastAsia="Yu Mincho"/>
          <w:color w:val="000000"/>
          <w:sz w:val="20"/>
          <w:szCs w:val="20"/>
          <w:lang w:eastAsia="ja-JP"/>
        </w:rPr>
      </w:pPr>
      <w:r>
        <w:rPr>
          <w:rFonts w:eastAsia="Yu Mincho"/>
          <w:color w:val="000000"/>
          <w:sz w:val="20"/>
          <w:szCs w:val="20"/>
          <w:lang w:eastAsia="ja-JP"/>
        </w:rPr>
        <w:t>Thanks everyone for the active input. The original proposal enables UE side decision on model switching, i.e., the model level operation is transparent to the NW. The function/feature level operation is controlled by the NW. In addition, performance metric (NMSE/SGCS etc) is only proposed to be calculated at the UE side. There are comments on NW perform metric calculation, which means UE needs to send both predicted channel and the measured CSI-RS with the predicted time. This can be big overhead, therefore does not drafted as an option. The proposal is updated as</w:t>
      </w:r>
    </w:p>
    <w:p w14:paraId="0AC01868" w14:textId="77777777" w:rsidR="008F7974" w:rsidRDefault="008F7974">
      <w:pPr>
        <w:rPr>
          <w:sz w:val="20"/>
          <w:szCs w:val="20"/>
        </w:rPr>
      </w:pPr>
    </w:p>
    <w:p w14:paraId="0675133E" w14:textId="77777777" w:rsidR="008F7974" w:rsidRDefault="00000000">
      <w:pPr>
        <w:pStyle w:val="Heading3"/>
        <w:numPr>
          <w:ilvl w:val="0"/>
          <w:numId w:val="0"/>
        </w:numPr>
        <w:ind w:left="720" w:hanging="720"/>
        <w:rPr>
          <w:b/>
          <w:bCs/>
          <w:i/>
          <w:iCs/>
          <w:sz w:val="20"/>
          <w:szCs w:val="20"/>
        </w:rPr>
      </w:pPr>
      <w:r>
        <w:rPr>
          <w:b/>
          <w:bCs/>
          <w:i/>
          <w:iCs/>
          <w:sz w:val="20"/>
          <w:szCs w:val="20"/>
        </w:rPr>
        <w:t xml:space="preserve">Proposal 3-2-1(v1 offline):  </w:t>
      </w:r>
    </w:p>
    <w:p w14:paraId="546FF39C" w14:textId="77777777" w:rsidR="008F7974" w:rsidRDefault="00000000">
      <w:pPr>
        <w:rPr>
          <w:color w:val="000000" w:themeColor="text1"/>
          <w:sz w:val="20"/>
          <w:szCs w:val="20"/>
          <w:lang w:val="en-GB"/>
        </w:rPr>
      </w:pPr>
      <w:r>
        <w:rPr>
          <w:rFonts w:eastAsia="Malgun Gothic"/>
          <w:b/>
          <w:bCs/>
          <w:i/>
          <w:iCs/>
          <w:sz w:val="20"/>
          <w:szCs w:val="20"/>
        </w:rPr>
        <w:t>For CSI prediction using UE side model use case,</w:t>
      </w:r>
      <w:r>
        <w:rPr>
          <w:sz w:val="20"/>
          <w:szCs w:val="20"/>
          <w:lang w:val="en-GB"/>
        </w:rPr>
        <w:t xml:space="preserve"> </w:t>
      </w:r>
      <w:r>
        <w:rPr>
          <w:rFonts w:eastAsia="Malgun Gothic"/>
          <w:b/>
          <w:bCs/>
          <w:i/>
          <w:iCs/>
          <w:color w:val="000000" w:themeColor="text1"/>
          <w:sz w:val="20"/>
          <w:szCs w:val="20"/>
        </w:rPr>
        <w:t xml:space="preserve">at least the following potential specification impact has been </w:t>
      </w:r>
      <w:r>
        <w:rPr>
          <w:rFonts w:eastAsia="Malgun Gothic"/>
          <w:b/>
          <w:bCs/>
          <w:i/>
          <w:iCs/>
          <w:color w:val="FF0000"/>
          <w:sz w:val="20"/>
          <w:szCs w:val="20"/>
        </w:rPr>
        <w:t>suggested</w:t>
      </w:r>
      <w:r>
        <w:rPr>
          <w:rFonts w:eastAsia="Malgun Gothic"/>
          <w:b/>
          <w:bCs/>
          <w:i/>
          <w:iCs/>
          <w:color w:val="000000" w:themeColor="text1"/>
          <w:sz w:val="20"/>
          <w:szCs w:val="20"/>
        </w:rPr>
        <w:t xml:space="preserve"> on performance monitoring: </w:t>
      </w:r>
    </w:p>
    <w:p w14:paraId="65E18974" w14:textId="77777777" w:rsidR="008F7974" w:rsidRDefault="00000000">
      <w:pPr>
        <w:numPr>
          <w:ilvl w:val="0"/>
          <w:numId w:val="25"/>
        </w:numPr>
        <w:rPr>
          <w:b/>
          <w:bCs/>
          <w:i/>
          <w:iCs/>
          <w:sz w:val="20"/>
          <w:szCs w:val="20"/>
        </w:rPr>
      </w:pPr>
      <w:r>
        <w:rPr>
          <w:b/>
          <w:bCs/>
          <w:i/>
          <w:iCs/>
          <w:sz w:val="20"/>
          <w:szCs w:val="20"/>
        </w:rPr>
        <w:t>UE-side performance monitoring</w:t>
      </w:r>
    </w:p>
    <w:p w14:paraId="1863028E" w14:textId="77777777" w:rsidR="008F7974" w:rsidRDefault="00000000">
      <w:pPr>
        <w:numPr>
          <w:ilvl w:val="1"/>
          <w:numId w:val="25"/>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2965CC24" w14:textId="77777777" w:rsidR="008F7974" w:rsidRDefault="00000000">
      <w:pPr>
        <w:numPr>
          <w:ilvl w:val="1"/>
          <w:numId w:val="25"/>
        </w:numPr>
        <w:rPr>
          <w:b/>
          <w:bCs/>
          <w:i/>
          <w:iCs/>
          <w:sz w:val="20"/>
          <w:szCs w:val="20"/>
          <w:lang w:val="en-GB"/>
        </w:rPr>
      </w:pPr>
      <w:r>
        <w:rPr>
          <w:b/>
          <w:bCs/>
          <w:i/>
          <w:iCs/>
          <w:sz w:val="20"/>
          <w:szCs w:val="20"/>
          <w:lang w:val="en-GB"/>
        </w:rPr>
        <w:t xml:space="preserve">UE may make decision on model selection/activation/deactivation/switching operation transparent to the NW. </w:t>
      </w:r>
    </w:p>
    <w:p w14:paraId="415550A7" w14:textId="77777777" w:rsidR="008F7974" w:rsidRDefault="00000000">
      <w:pPr>
        <w:numPr>
          <w:ilvl w:val="1"/>
          <w:numId w:val="25"/>
        </w:numPr>
        <w:rPr>
          <w:b/>
          <w:bCs/>
          <w:i/>
          <w:iCs/>
          <w:color w:val="FF0000"/>
          <w:sz w:val="20"/>
          <w:szCs w:val="20"/>
          <w:lang w:val="en-GB"/>
        </w:rPr>
      </w:pPr>
      <w:r>
        <w:rPr>
          <w:b/>
          <w:bCs/>
          <w:i/>
          <w:iCs/>
          <w:color w:val="FF0000"/>
          <w:sz w:val="20"/>
          <w:szCs w:val="20"/>
          <w:lang w:val="en-GB"/>
        </w:rPr>
        <w:t xml:space="preserve">UE reports performance monitoring output that facilitates </w:t>
      </w:r>
      <w:r>
        <w:rPr>
          <w:b/>
          <w:bCs/>
          <w:i/>
          <w:iCs/>
          <w:strike/>
          <w:color w:val="FF0000"/>
          <w:sz w:val="20"/>
          <w:szCs w:val="20"/>
          <w:lang w:val="en-GB"/>
        </w:rPr>
        <w:t>[model/]</w:t>
      </w:r>
      <w:r>
        <w:rPr>
          <w:b/>
          <w:bCs/>
          <w:i/>
          <w:iCs/>
          <w:color w:val="FF0000"/>
          <w:sz w:val="20"/>
          <w:szCs w:val="20"/>
          <w:lang w:val="en-GB"/>
        </w:rPr>
        <w:t xml:space="preserve"> functionality selection/activation/deactivation/switching/fallback decision at the network</w:t>
      </w:r>
    </w:p>
    <w:p w14:paraId="0103ECC4" w14:textId="77777777" w:rsidR="008F7974" w:rsidRDefault="00000000">
      <w:pPr>
        <w:numPr>
          <w:ilvl w:val="2"/>
          <w:numId w:val="25"/>
        </w:numPr>
        <w:rPr>
          <w:b/>
          <w:bCs/>
          <w:i/>
          <w:iCs/>
          <w:color w:val="FF0000"/>
          <w:sz w:val="20"/>
          <w:szCs w:val="20"/>
          <w:lang w:val="en-GB"/>
        </w:rPr>
      </w:pPr>
      <w:r>
        <w:rPr>
          <w:b/>
          <w:bCs/>
          <w:i/>
          <w:iCs/>
          <w:color w:val="FF0000"/>
          <w:sz w:val="20"/>
          <w:szCs w:val="20"/>
          <w:lang w:val="en-GB"/>
        </w:rPr>
        <w:t>Performance monitoring output details can be further defined.</w:t>
      </w:r>
    </w:p>
    <w:p w14:paraId="0E9EC35E" w14:textId="77777777" w:rsidR="008F7974" w:rsidRDefault="00000000">
      <w:pPr>
        <w:numPr>
          <w:ilvl w:val="1"/>
          <w:numId w:val="25"/>
        </w:numPr>
        <w:rPr>
          <w:b/>
          <w:bCs/>
          <w:i/>
          <w:iCs/>
          <w:sz w:val="20"/>
          <w:szCs w:val="20"/>
          <w:lang w:val="en-GB"/>
        </w:rPr>
      </w:pPr>
      <w:r>
        <w:rPr>
          <w:b/>
          <w:bCs/>
          <w:i/>
          <w:iCs/>
          <w:sz w:val="20"/>
          <w:szCs w:val="20"/>
          <w:lang w:val="en-GB"/>
        </w:rPr>
        <w:t xml:space="preserve">NW may configure threshold criterion to facilitate UE sider performance monitoring </w:t>
      </w:r>
      <w:r>
        <w:rPr>
          <w:b/>
          <w:bCs/>
          <w:i/>
          <w:iCs/>
          <w:color w:val="FF0000"/>
          <w:sz w:val="20"/>
          <w:szCs w:val="20"/>
          <w:lang w:val="en-GB"/>
        </w:rPr>
        <w:t>(if needed)</w:t>
      </w:r>
      <w:r>
        <w:rPr>
          <w:b/>
          <w:bCs/>
          <w:i/>
          <w:iCs/>
          <w:sz w:val="20"/>
          <w:szCs w:val="20"/>
          <w:lang w:val="en-GB"/>
        </w:rPr>
        <w:t xml:space="preserve">. </w:t>
      </w:r>
    </w:p>
    <w:p w14:paraId="7BB9AE69" w14:textId="77777777" w:rsidR="008F7974" w:rsidRDefault="00000000">
      <w:pPr>
        <w:numPr>
          <w:ilvl w:val="0"/>
          <w:numId w:val="25"/>
        </w:numPr>
        <w:rPr>
          <w:b/>
          <w:bCs/>
          <w:i/>
          <w:iCs/>
          <w:sz w:val="20"/>
          <w:szCs w:val="20"/>
        </w:rPr>
      </w:pPr>
      <w:r>
        <w:rPr>
          <w:b/>
          <w:bCs/>
          <w:i/>
          <w:iCs/>
          <w:sz w:val="20"/>
          <w:szCs w:val="20"/>
        </w:rPr>
        <w:t>NW-side performance monitoring</w:t>
      </w:r>
    </w:p>
    <w:p w14:paraId="1D64DF81" w14:textId="77777777" w:rsidR="008F7974" w:rsidRDefault="00000000">
      <w:pPr>
        <w:numPr>
          <w:ilvl w:val="1"/>
          <w:numId w:val="25"/>
        </w:numPr>
        <w:rPr>
          <w:b/>
          <w:bCs/>
          <w:i/>
          <w:iCs/>
          <w:color w:val="FF0000"/>
          <w:sz w:val="20"/>
          <w:szCs w:val="20"/>
          <w:lang w:val="en-GB"/>
        </w:rPr>
      </w:pPr>
      <w:r>
        <w:rPr>
          <w:rFonts w:eastAsia="DengXian" w:hint="eastAsia"/>
          <w:b/>
          <w:bCs/>
          <w:i/>
          <w:iCs/>
          <w:color w:val="FF0000"/>
          <w:sz w:val="20"/>
          <w:szCs w:val="20"/>
          <w:lang w:val="en-GB"/>
        </w:rPr>
        <w:t xml:space="preserve">UE reports </w:t>
      </w:r>
      <w:r>
        <w:rPr>
          <w:rFonts w:eastAsia="DengXian"/>
          <w:b/>
          <w:bCs/>
          <w:i/>
          <w:iCs/>
          <w:color w:val="FF0000"/>
          <w:sz w:val="20"/>
          <w:szCs w:val="20"/>
          <w:lang w:val="en-GB"/>
        </w:rPr>
        <w:t xml:space="preserve">ground truth CSI and predicted CSI </w:t>
      </w:r>
    </w:p>
    <w:p w14:paraId="41DF2291" w14:textId="77777777" w:rsidR="008F7974" w:rsidRDefault="00000000">
      <w:pPr>
        <w:numPr>
          <w:ilvl w:val="1"/>
          <w:numId w:val="25"/>
        </w:numPr>
        <w:rPr>
          <w:b/>
          <w:bCs/>
          <w:i/>
          <w:iCs/>
          <w:sz w:val="20"/>
          <w:szCs w:val="20"/>
          <w:lang w:val="en-GB"/>
        </w:rPr>
      </w:pPr>
      <w:r>
        <w:rPr>
          <w:b/>
          <w:bCs/>
          <w:i/>
          <w:iCs/>
          <w:sz w:val="20"/>
          <w:szCs w:val="20"/>
          <w:lang w:val="en-GB"/>
        </w:rPr>
        <w:t xml:space="preserve">NW calculates the performance </w:t>
      </w:r>
      <w:proofErr w:type="gramStart"/>
      <w:r>
        <w:rPr>
          <w:b/>
          <w:bCs/>
          <w:i/>
          <w:iCs/>
          <w:sz w:val="20"/>
          <w:szCs w:val="20"/>
          <w:lang w:val="en-GB"/>
        </w:rPr>
        <w:t>metrics</w:t>
      </w:r>
      <w:proofErr w:type="gramEnd"/>
      <w:r>
        <w:rPr>
          <w:b/>
          <w:bCs/>
          <w:i/>
          <w:iCs/>
          <w:sz w:val="20"/>
          <w:szCs w:val="20"/>
          <w:lang w:val="en-GB"/>
        </w:rPr>
        <w:t xml:space="preserve"> </w:t>
      </w:r>
    </w:p>
    <w:p w14:paraId="283DF230" w14:textId="77777777" w:rsidR="008F7974" w:rsidRDefault="00000000">
      <w:pPr>
        <w:numPr>
          <w:ilvl w:val="1"/>
          <w:numId w:val="25"/>
        </w:numPr>
        <w:rPr>
          <w:b/>
          <w:bCs/>
          <w:i/>
          <w:iCs/>
          <w:sz w:val="20"/>
          <w:szCs w:val="20"/>
          <w:lang w:val="en-GB"/>
        </w:rPr>
      </w:pPr>
      <w:r>
        <w:rPr>
          <w:b/>
          <w:bCs/>
          <w:i/>
          <w:iCs/>
          <w:sz w:val="20"/>
          <w:szCs w:val="20"/>
          <w:lang w:val="en-GB"/>
        </w:rPr>
        <w:t xml:space="preserve">NW makes decision(s) of </w:t>
      </w:r>
      <w:r>
        <w:rPr>
          <w:b/>
          <w:bCs/>
          <w:i/>
          <w:iCs/>
          <w:strike/>
          <w:color w:val="FF0000"/>
          <w:sz w:val="20"/>
          <w:szCs w:val="20"/>
          <w:lang w:val="en-GB"/>
        </w:rPr>
        <w:t xml:space="preserve">[model/] </w:t>
      </w:r>
      <w:r>
        <w:rPr>
          <w:b/>
          <w:bCs/>
          <w:i/>
          <w:iCs/>
          <w:color w:val="FF0000"/>
          <w:sz w:val="20"/>
          <w:szCs w:val="20"/>
          <w:lang w:val="en-GB"/>
        </w:rPr>
        <w:t xml:space="preserve">functionality selection/activation/deactivation/switching/ </w:t>
      </w:r>
      <w:r>
        <w:rPr>
          <w:b/>
          <w:bCs/>
          <w:i/>
          <w:iCs/>
          <w:sz w:val="20"/>
          <w:szCs w:val="20"/>
          <w:lang w:val="en-GB"/>
        </w:rPr>
        <w:t>fallback operation.</w:t>
      </w:r>
    </w:p>
    <w:p w14:paraId="6B80E949" w14:textId="77777777" w:rsidR="008F7974" w:rsidRDefault="00000000">
      <w:pPr>
        <w:numPr>
          <w:ilvl w:val="0"/>
          <w:numId w:val="25"/>
        </w:numPr>
        <w:rPr>
          <w:b/>
          <w:bCs/>
          <w:i/>
          <w:iCs/>
          <w:color w:val="FF0000"/>
          <w:sz w:val="20"/>
          <w:szCs w:val="20"/>
        </w:rPr>
      </w:pPr>
      <w:r>
        <w:rPr>
          <w:b/>
          <w:bCs/>
          <w:i/>
          <w:iCs/>
          <w:color w:val="FF0000"/>
          <w:sz w:val="20"/>
          <w:szCs w:val="20"/>
        </w:rPr>
        <w:t>Hybrid performance monitoring</w:t>
      </w:r>
    </w:p>
    <w:p w14:paraId="4B828B28" w14:textId="77777777" w:rsidR="008F7974" w:rsidRDefault="00000000">
      <w:pPr>
        <w:numPr>
          <w:ilvl w:val="1"/>
          <w:numId w:val="25"/>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6A215E43" w14:textId="77777777" w:rsidR="008F7974" w:rsidRDefault="00000000">
      <w:pPr>
        <w:numPr>
          <w:ilvl w:val="1"/>
          <w:numId w:val="25"/>
        </w:numPr>
        <w:rPr>
          <w:b/>
          <w:bCs/>
          <w:i/>
          <w:iCs/>
          <w:sz w:val="20"/>
          <w:szCs w:val="20"/>
          <w:lang w:val="en-GB"/>
        </w:rPr>
      </w:pPr>
      <w:r>
        <w:rPr>
          <w:b/>
          <w:bCs/>
          <w:i/>
          <w:iCs/>
          <w:sz w:val="20"/>
          <w:szCs w:val="20"/>
          <w:lang w:val="en-GB"/>
        </w:rPr>
        <w:t>UE report performance metric(s) to the NW</w:t>
      </w:r>
    </w:p>
    <w:p w14:paraId="1D2A1D4A" w14:textId="77777777" w:rsidR="008F7974" w:rsidRDefault="00000000">
      <w:pPr>
        <w:numPr>
          <w:ilvl w:val="1"/>
          <w:numId w:val="25"/>
        </w:numPr>
        <w:rPr>
          <w:b/>
          <w:bCs/>
          <w:i/>
          <w:iCs/>
          <w:sz w:val="20"/>
          <w:szCs w:val="20"/>
          <w:lang w:val="en-GB"/>
        </w:rPr>
      </w:pPr>
      <w:r>
        <w:rPr>
          <w:b/>
          <w:bCs/>
          <w:i/>
          <w:iCs/>
          <w:sz w:val="20"/>
          <w:szCs w:val="20"/>
          <w:lang w:val="en-GB"/>
        </w:rPr>
        <w:t xml:space="preserve">NW makes decision(s) of </w:t>
      </w:r>
      <w:r>
        <w:rPr>
          <w:b/>
          <w:bCs/>
          <w:i/>
          <w:iCs/>
          <w:strike/>
          <w:color w:val="FF0000"/>
          <w:sz w:val="20"/>
          <w:szCs w:val="20"/>
          <w:lang w:val="en-GB"/>
        </w:rPr>
        <w:t>[model/]</w:t>
      </w:r>
      <w:r>
        <w:rPr>
          <w:b/>
          <w:bCs/>
          <w:i/>
          <w:iCs/>
          <w:color w:val="FF0000"/>
          <w:sz w:val="20"/>
          <w:szCs w:val="20"/>
          <w:lang w:val="en-GB"/>
        </w:rPr>
        <w:t xml:space="preserve"> functionality selection/activation/ deactivation/switching/</w:t>
      </w:r>
      <w:r>
        <w:rPr>
          <w:b/>
          <w:bCs/>
          <w:i/>
          <w:iCs/>
          <w:sz w:val="20"/>
          <w:szCs w:val="20"/>
          <w:lang w:val="en-GB"/>
        </w:rPr>
        <w:t xml:space="preserve"> fallback operation, depending on functionality granularity.  </w:t>
      </w:r>
    </w:p>
    <w:p w14:paraId="73B25767" w14:textId="77777777" w:rsidR="008F7974" w:rsidRDefault="00000000">
      <w:pPr>
        <w:numPr>
          <w:ilvl w:val="0"/>
          <w:numId w:val="25"/>
        </w:numPr>
        <w:rPr>
          <w:b/>
          <w:bCs/>
          <w:i/>
          <w:iCs/>
          <w:sz w:val="20"/>
          <w:szCs w:val="20"/>
          <w:lang w:val="en-GB"/>
        </w:rPr>
      </w:pPr>
      <w:r>
        <w:rPr>
          <w:b/>
          <w:bCs/>
          <w:i/>
          <w:iCs/>
          <w:sz w:val="20"/>
          <w:szCs w:val="20"/>
          <w:lang w:val="en-GB"/>
        </w:rPr>
        <w:t xml:space="preserve">Configuration and procedure for performance monitoring </w:t>
      </w:r>
    </w:p>
    <w:p w14:paraId="1BCFFB1D" w14:textId="77777777" w:rsidR="008F7974" w:rsidRDefault="00000000">
      <w:pPr>
        <w:numPr>
          <w:ilvl w:val="1"/>
          <w:numId w:val="25"/>
        </w:numPr>
        <w:rPr>
          <w:b/>
          <w:bCs/>
          <w:i/>
          <w:iCs/>
          <w:lang w:val="en-GB"/>
        </w:rPr>
      </w:pPr>
      <w:r>
        <w:rPr>
          <w:b/>
          <w:bCs/>
          <w:i/>
          <w:iCs/>
          <w:sz w:val="20"/>
          <w:szCs w:val="20"/>
          <w:lang w:val="en-GB"/>
        </w:rPr>
        <w:t>CSI-RS configuration for performance monitoring</w:t>
      </w:r>
    </w:p>
    <w:p w14:paraId="14E14235" w14:textId="77777777" w:rsidR="008F7974" w:rsidRDefault="00000000">
      <w:pPr>
        <w:numPr>
          <w:ilvl w:val="0"/>
          <w:numId w:val="25"/>
        </w:numPr>
        <w:rPr>
          <w:b/>
          <w:bCs/>
          <w:i/>
          <w:iCs/>
          <w:lang w:val="en-GB"/>
        </w:rPr>
      </w:pPr>
      <w:r>
        <w:rPr>
          <w:b/>
          <w:bCs/>
          <w:i/>
          <w:iCs/>
          <w:sz w:val="20"/>
          <w:szCs w:val="20"/>
          <w:lang w:val="en-GB"/>
        </w:rPr>
        <w:t>Performance metric including at least intermediate KPI (NMSE or SGCS), eventual KPI.</w:t>
      </w:r>
    </w:p>
    <w:p w14:paraId="20B5A759" w14:textId="77777777" w:rsidR="008F7974" w:rsidRDefault="00000000">
      <w:pPr>
        <w:numPr>
          <w:ilvl w:val="0"/>
          <w:numId w:val="25"/>
        </w:numPr>
        <w:rPr>
          <w:rFonts w:eastAsia="Malgun Gothic"/>
          <w:b/>
          <w:bCs/>
          <w:i/>
          <w:iCs/>
          <w:sz w:val="20"/>
          <w:szCs w:val="20"/>
        </w:rPr>
      </w:pPr>
      <w:r>
        <w:rPr>
          <w:b/>
          <w:bCs/>
          <w:i/>
          <w:iCs/>
          <w:sz w:val="20"/>
          <w:szCs w:val="20"/>
          <w:lang w:val="en-GB"/>
        </w:rPr>
        <w:t>UE report, including periodic/semi-persistent/aperiodic reporting, and event driven report.</w:t>
      </w:r>
    </w:p>
    <w:p w14:paraId="73E1CEBB" w14:textId="77777777" w:rsidR="008F7974" w:rsidRDefault="00000000">
      <w:pPr>
        <w:numPr>
          <w:ilvl w:val="0"/>
          <w:numId w:val="25"/>
        </w:numPr>
        <w:rPr>
          <w:rFonts w:eastAsia="Malgun Gothic"/>
          <w:b/>
          <w:bCs/>
          <w:i/>
          <w:iCs/>
          <w:color w:val="FF0000"/>
          <w:sz w:val="20"/>
          <w:szCs w:val="20"/>
        </w:rPr>
      </w:pPr>
      <w:r>
        <w:rPr>
          <w:b/>
          <w:bCs/>
          <w:i/>
          <w:iCs/>
          <w:color w:val="FF0000"/>
          <w:sz w:val="20"/>
          <w:szCs w:val="20"/>
          <w:lang w:val="en-GB"/>
        </w:rPr>
        <w:t xml:space="preserve">Note: The granularity of functionality will be further discussed in WI phase.  </w:t>
      </w:r>
    </w:p>
    <w:p w14:paraId="38C4CE20" w14:textId="77777777" w:rsidR="008F7974" w:rsidRDefault="008F7974">
      <w:pPr>
        <w:rPr>
          <w:sz w:val="20"/>
          <w:szCs w:val="20"/>
          <w:lang w:val="en-GB"/>
        </w:rPr>
      </w:pPr>
    </w:p>
    <w:p w14:paraId="71247491" w14:textId="77777777" w:rsidR="008F7974" w:rsidRDefault="008F7974">
      <w:pPr>
        <w:rPr>
          <w:lang w:val="en-GB"/>
        </w:rPr>
      </w:pPr>
    </w:p>
    <w:p w14:paraId="1E98E1CD" w14:textId="77777777" w:rsidR="008F7974" w:rsidRDefault="00000000">
      <w:pPr>
        <w:rPr>
          <w:sz w:val="20"/>
          <w:szCs w:val="20"/>
          <w:lang w:eastAsia="en-US"/>
        </w:rPr>
      </w:pPr>
      <w:r>
        <w:rPr>
          <w:sz w:val="20"/>
          <w:szCs w:val="20"/>
          <w:lang w:eastAsia="en-US"/>
        </w:rPr>
        <w:t>Please provide your view below:</w:t>
      </w:r>
    </w:p>
    <w:p w14:paraId="6A1B4A84" w14:textId="77777777" w:rsidR="008F7974" w:rsidRDefault="008F7974"/>
    <w:tbl>
      <w:tblPr>
        <w:tblStyle w:val="TableGrid"/>
        <w:tblW w:w="0" w:type="auto"/>
        <w:tblLook w:val="04A0" w:firstRow="1" w:lastRow="0" w:firstColumn="1" w:lastColumn="0" w:noHBand="0" w:noVBand="1"/>
      </w:tblPr>
      <w:tblGrid>
        <w:gridCol w:w="2705"/>
        <w:gridCol w:w="6305"/>
      </w:tblGrid>
      <w:tr w:rsidR="008F7974" w14:paraId="0A883B30" w14:textId="77777777">
        <w:tc>
          <w:tcPr>
            <w:tcW w:w="2705" w:type="dxa"/>
          </w:tcPr>
          <w:p w14:paraId="34068A03" w14:textId="77777777" w:rsidR="008F7974" w:rsidRDefault="00000000">
            <w:pPr>
              <w:rPr>
                <w:b/>
                <w:bCs/>
                <w:sz w:val="20"/>
                <w:szCs w:val="20"/>
                <w:lang w:eastAsia="en-US"/>
              </w:rPr>
            </w:pPr>
            <w:r>
              <w:rPr>
                <w:b/>
                <w:bCs/>
                <w:sz w:val="20"/>
                <w:szCs w:val="20"/>
                <w:lang w:eastAsia="en-US"/>
              </w:rPr>
              <w:t>Company</w:t>
            </w:r>
          </w:p>
        </w:tc>
        <w:tc>
          <w:tcPr>
            <w:tcW w:w="6305" w:type="dxa"/>
          </w:tcPr>
          <w:p w14:paraId="79E969AE" w14:textId="77777777" w:rsidR="008F7974" w:rsidRDefault="00000000">
            <w:pPr>
              <w:rPr>
                <w:b/>
                <w:bCs/>
                <w:sz w:val="20"/>
                <w:szCs w:val="20"/>
                <w:lang w:eastAsia="en-US"/>
              </w:rPr>
            </w:pPr>
            <w:r>
              <w:rPr>
                <w:b/>
                <w:bCs/>
                <w:sz w:val="20"/>
                <w:szCs w:val="20"/>
                <w:lang w:eastAsia="en-US"/>
              </w:rPr>
              <w:t>View</w:t>
            </w:r>
          </w:p>
        </w:tc>
      </w:tr>
      <w:tr w:rsidR="008F7974" w14:paraId="684EBD2C" w14:textId="77777777">
        <w:tc>
          <w:tcPr>
            <w:tcW w:w="2705" w:type="dxa"/>
          </w:tcPr>
          <w:p w14:paraId="27536765" w14:textId="77777777" w:rsidR="008F7974" w:rsidRDefault="00000000">
            <w:pPr>
              <w:rPr>
                <w:b/>
                <w:bCs/>
                <w:sz w:val="20"/>
                <w:szCs w:val="20"/>
                <w:lang w:eastAsia="en-US"/>
              </w:rPr>
            </w:pPr>
            <w:r>
              <w:rPr>
                <w:rFonts w:hint="eastAsia"/>
                <w:b/>
                <w:bCs/>
                <w:sz w:val="20"/>
                <w:szCs w:val="20"/>
                <w:lang w:eastAsia="en-US"/>
              </w:rPr>
              <w:lastRenderedPageBreak/>
              <w:t>C</w:t>
            </w:r>
            <w:r>
              <w:rPr>
                <w:b/>
                <w:bCs/>
                <w:sz w:val="20"/>
                <w:szCs w:val="20"/>
                <w:lang w:eastAsia="en-US"/>
              </w:rPr>
              <w:t>MCC</w:t>
            </w:r>
          </w:p>
        </w:tc>
        <w:tc>
          <w:tcPr>
            <w:tcW w:w="6305" w:type="dxa"/>
          </w:tcPr>
          <w:p w14:paraId="45B2680E" w14:textId="77777777" w:rsidR="008F7974" w:rsidRDefault="00000000">
            <w:pPr>
              <w:rPr>
                <w:rFonts w:eastAsiaTheme="minorEastAsia"/>
                <w:i/>
                <w:iCs/>
                <w:sz w:val="20"/>
                <w:szCs w:val="20"/>
              </w:rPr>
            </w:pPr>
            <w:r>
              <w:rPr>
                <w:sz w:val="20"/>
                <w:szCs w:val="20"/>
                <w:lang w:eastAsia="en-US"/>
              </w:rPr>
              <w:t>For “</w:t>
            </w:r>
            <w:r>
              <w:rPr>
                <w:i/>
                <w:iCs/>
                <w:color w:val="FF0000"/>
                <w:sz w:val="20"/>
                <w:szCs w:val="20"/>
                <w:lang w:val="en-GB"/>
              </w:rPr>
              <w:t>UE reports performance monitoring output that facilitates model/functionality fallback decision at the network</w:t>
            </w:r>
            <w:r>
              <w:rPr>
                <w:sz w:val="20"/>
                <w:szCs w:val="20"/>
                <w:lang w:eastAsia="en-US"/>
              </w:rPr>
              <w:t xml:space="preserve">” in </w:t>
            </w:r>
            <w:r>
              <w:rPr>
                <w:sz w:val="20"/>
                <w:szCs w:val="20"/>
              </w:rPr>
              <w:t>UE-side performance monitoring, it seems overlapping with hybrid performance monitoring.</w:t>
            </w:r>
          </w:p>
        </w:tc>
      </w:tr>
      <w:tr w:rsidR="008F7974" w14:paraId="48C98241" w14:textId="77777777">
        <w:tc>
          <w:tcPr>
            <w:tcW w:w="2705" w:type="dxa"/>
          </w:tcPr>
          <w:p w14:paraId="2FBC23E4" w14:textId="77777777" w:rsidR="008F7974" w:rsidRDefault="00000000">
            <w:pPr>
              <w:rPr>
                <w:b/>
                <w:bCs/>
                <w:sz w:val="20"/>
                <w:szCs w:val="20"/>
                <w:lang w:eastAsia="ja-JP"/>
              </w:rPr>
            </w:pPr>
            <w:r>
              <w:rPr>
                <w:rFonts w:eastAsia="MS Mincho"/>
                <w:b/>
                <w:bCs/>
                <w:sz w:val="20"/>
                <w:szCs w:val="20"/>
                <w:lang w:eastAsia="ja-JP"/>
              </w:rPr>
              <w:t>vivo</w:t>
            </w:r>
          </w:p>
        </w:tc>
        <w:tc>
          <w:tcPr>
            <w:tcW w:w="6305" w:type="dxa"/>
          </w:tcPr>
          <w:p w14:paraId="5FB9B2AD" w14:textId="77777777" w:rsidR="008F7974" w:rsidRDefault="00000000">
            <w:pPr>
              <w:rPr>
                <w:sz w:val="20"/>
                <w:szCs w:val="20"/>
              </w:rPr>
            </w:pPr>
            <w:r>
              <w:rPr>
                <w:rFonts w:eastAsia="Yu Mincho"/>
                <w:sz w:val="20"/>
                <w:szCs w:val="20"/>
                <w:lang w:eastAsia="ja-JP"/>
              </w:rPr>
              <w:t xml:space="preserve">Yes, we believe that, </w:t>
            </w:r>
            <w:r>
              <w:rPr>
                <w:sz w:val="20"/>
                <w:szCs w:val="20"/>
                <w:lang w:eastAsia="ja-JP"/>
              </w:rPr>
              <w:t>i</w:t>
            </w:r>
            <w:r>
              <w:rPr>
                <w:sz w:val="20"/>
                <w:szCs w:val="20"/>
              </w:rPr>
              <w:t>n “NW-side performance monitoring” and “Hybrid performance monitoring”, selection/activation/ deactivation/switching should be captured as well. Otherwise, UE even does not know which model/functionality can be used.</w:t>
            </w:r>
          </w:p>
          <w:p w14:paraId="7208704F" w14:textId="77777777" w:rsidR="008F7974" w:rsidRDefault="00000000">
            <w:pPr>
              <w:rPr>
                <w:rFonts w:eastAsia="Yu Mincho"/>
                <w:sz w:val="20"/>
                <w:szCs w:val="20"/>
                <w:lang w:eastAsia="ja-JP"/>
              </w:rPr>
            </w:pPr>
            <w:r>
              <w:rPr>
                <w:sz w:val="20"/>
                <w:szCs w:val="20"/>
              </w:rPr>
              <w:t xml:space="preserve">We notice that, in the discussion on CSI compression and beam, NW </w:t>
            </w:r>
            <w:proofErr w:type="gramStart"/>
            <w:r>
              <w:rPr>
                <w:sz w:val="20"/>
                <w:szCs w:val="20"/>
              </w:rPr>
              <w:t>is able to</w:t>
            </w:r>
            <w:proofErr w:type="gramEnd"/>
            <w:r>
              <w:rPr>
                <w:sz w:val="20"/>
                <w:szCs w:val="20"/>
              </w:rPr>
              <w:t xml:space="preserve"> make the selection/activation/ deactivation/switching, and why we need to make such a restriction on CSI-prediction in SI stage.</w:t>
            </w:r>
          </w:p>
        </w:tc>
      </w:tr>
      <w:tr w:rsidR="008F7974" w14:paraId="02DA899E" w14:textId="77777777">
        <w:tc>
          <w:tcPr>
            <w:tcW w:w="2705" w:type="dxa"/>
          </w:tcPr>
          <w:p w14:paraId="7596E5AE" w14:textId="77777777" w:rsidR="008F7974" w:rsidRDefault="00000000">
            <w:pPr>
              <w:rPr>
                <w:rFonts w:eastAsiaTheme="minorEastAsia"/>
                <w:bCs/>
                <w:sz w:val="20"/>
                <w:szCs w:val="20"/>
              </w:rPr>
            </w:pPr>
            <w:r>
              <w:rPr>
                <w:rFonts w:eastAsiaTheme="minorEastAsia" w:hint="eastAsia"/>
                <w:bCs/>
                <w:sz w:val="20"/>
                <w:szCs w:val="20"/>
              </w:rPr>
              <w:t>CATT</w:t>
            </w:r>
          </w:p>
        </w:tc>
        <w:tc>
          <w:tcPr>
            <w:tcW w:w="6305" w:type="dxa"/>
          </w:tcPr>
          <w:p w14:paraId="38F63DE5" w14:textId="77777777" w:rsidR="008F7974" w:rsidRDefault="00000000">
            <w:pPr>
              <w:rPr>
                <w:rFonts w:eastAsiaTheme="minorEastAsia"/>
                <w:sz w:val="20"/>
                <w:szCs w:val="20"/>
              </w:rPr>
            </w:pPr>
            <w:r>
              <w:rPr>
                <w:rFonts w:eastAsiaTheme="minorEastAsia" w:hint="eastAsia"/>
                <w:sz w:val="20"/>
                <w:szCs w:val="20"/>
              </w:rPr>
              <w:t>If companies would like to categorize monitoring like this way, we can follow.</w:t>
            </w:r>
          </w:p>
          <w:p w14:paraId="59B1536E" w14:textId="77777777" w:rsidR="008F7974" w:rsidRDefault="00000000">
            <w:pPr>
              <w:rPr>
                <w:rFonts w:eastAsiaTheme="minorEastAsia"/>
                <w:sz w:val="20"/>
                <w:szCs w:val="20"/>
              </w:rPr>
            </w:pPr>
            <w:r>
              <w:rPr>
                <w:rFonts w:eastAsiaTheme="minorEastAsia" w:hint="eastAsia"/>
                <w:sz w:val="20"/>
                <w:szCs w:val="20"/>
              </w:rPr>
              <w:t xml:space="preserve">Just to remind that, with this agreement, somehow </w:t>
            </w:r>
            <w:r>
              <w:rPr>
                <w:rFonts w:eastAsiaTheme="minorEastAsia"/>
                <w:sz w:val="20"/>
                <w:szCs w:val="20"/>
              </w:rPr>
              <w:t>‘</w:t>
            </w:r>
            <w:r>
              <w:rPr>
                <w:rFonts w:eastAsiaTheme="minorEastAsia" w:hint="eastAsia"/>
                <w:sz w:val="20"/>
                <w:szCs w:val="20"/>
              </w:rPr>
              <w:t>monitoring</w:t>
            </w:r>
            <w:r>
              <w:rPr>
                <w:rFonts w:eastAsiaTheme="minorEastAsia"/>
                <w:sz w:val="20"/>
                <w:szCs w:val="20"/>
              </w:rPr>
              <w:t>’</w:t>
            </w:r>
            <w:r>
              <w:rPr>
                <w:rFonts w:eastAsiaTheme="minorEastAsia" w:hint="eastAsia"/>
                <w:sz w:val="20"/>
                <w:szCs w:val="20"/>
              </w:rPr>
              <w:t xml:space="preserve"> becomes a combo of </w:t>
            </w:r>
            <w:r>
              <w:rPr>
                <w:rFonts w:eastAsiaTheme="minorEastAsia"/>
                <w:sz w:val="20"/>
                <w:szCs w:val="20"/>
              </w:rPr>
              <w:t>‘</w:t>
            </w:r>
            <w:r>
              <w:rPr>
                <w:rFonts w:eastAsiaTheme="minorEastAsia" w:hint="eastAsia"/>
                <w:sz w:val="20"/>
                <w:szCs w:val="20"/>
              </w:rPr>
              <w:t>narrow sense monitoring</w:t>
            </w:r>
            <w:r>
              <w:rPr>
                <w:rFonts w:eastAsiaTheme="minorEastAsia"/>
                <w:sz w:val="20"/>
                <w:szCs w:val="20"/>
              </w:rPr>
              <w:t>’</w:t>
            </w:r>
            <w:r>
              <w:rPr>
                <w:rFonts w:eastAsiaTheme="minorEastAsia" w:hint="eastAsia"/>
                <w:sz w:val="20"/>
                <w:szCs w:val="20"/>
              </w:rPr>
              <w:t xml:space="preserve"> + </w:t>
            </w:r>
            <w:r>
              <w:rPr>
                <w:rFonts w:eastAsiaTheme="minorEastAsia"/>
                <w:sz w:val="20"/>
                <w:szCs w:val="20"/>
              </w:rPr>
              <w:t>‘</w:t>
            </w:r>
            <w:r>
              <w:rPr>
                <w:rFonts w:eastAsiaTheme="minorEastAsia" w:hint="eastAsia"/>
                <w:sz w:val="20"/>
                <w:szCs w:val="20"/>
              </w:rPr>
              <w:t xml:space="preserve">LCM </w:t>
            </w:r>
            <w:proofErr w:type="gramStart"/>
            <w:r>
              <w:rPr>
                <w:rFonts w:eastAsiaTheme="minorEastAsia" w:hint="eastAsia"/>
                <w:sz w:val="20"/>
                <w:szCs w:val="20"/>
              </w:rPr>
              <w:t>decisions</w:t>
            </w:r>
            <w:r>
              <w:rPr>
                <w:rFonts w:eastAsiaTheme="minorEastAsia"/>
                <w:sz w:val="20"/>
                <w:szCs w:val="20"/>
              </w:rPr>
              <w:t>’</w:t>
            </w:r>
            <w:proofErr w:type="gramEnd"/>
            <w:r>
              <w:rPr>
                <w:rFonts w:eastAsiaTheme="minorEastAsia" w:hint="eastAsia"/>
                <w:sz w:val="20"/>
                <w:szCs w:val="20"/>
              </w:rPr>
              <w:t xml:space="preserve">. In some previous agreement, monitoring only means </w:t>
            </w:r>
            <w:r>
              <w:rPr>
                <w:rFonts w:eastAsiaTheme="minorEastAsia"/>
                <w:sz w:val="20"/>
                <w:szCs w:val="20"/>
              </w:rPr>
              <w:t>‘narrow</w:t>
            </w:r>
            <w:r>
              <w:rPr>
                <w:rFonts w:eastAsiaTheme="minorEastAsia" w:hint="eastAsia"/>
                <w:sz w:val="20"/>
                <w:szCs w:val="20"/>
              </w:rPr>
              <w:t xml:space="preserve"> sense monitoring</w:t>
            </w:r>
            <w:r>
              <w:rPr>
                <w:rFonts w:eastAsiaTheme="minorEastAsia"/>
                <w:sz w:val="20"/>
                <w:szCs w:val="20"/>
              </w:rPr>
              <w:t>’</w:t>
            </w:r>
            <w:r>
              <w:rPr>
                <w:rFonts w:eastAsiaTheme="minorEastAsia" w:hint="eastAsia"/>
                <w:sz w:val="20"/>
                <w:szCs w:val="20"/>
              </w:rPr>
              <w:t xml:space="preserve">, </w:t>
            </w:r>
            <w:proofErr w:type="gramStart"/>
            <w:r>
              <w:rPr>
                <w:rFonts w:eastAsiaTheme="minorEastAsia" w:hint="eastAsia"/>
                <w:sz w:val="20"/>
                <w:szCs w:val="20"/>
              </w:rPr>
              <w:t>i.e.</w:t>
            </w:r>
            <w:proofErr w:type="gramEnd"/>
            <w:r>
              <w:rPr>
                <w:rFonts w:eastAsiaTheme="minorEastAsia" w:hint="eastAsia"/>
                <w:sz w:val="20"/>
                <w:szCs w:val="20"/>
              </w:rPr>
              <w:t xml:space="preserve"> metric/KPI calculation.</w:t>
            </w:r>
          </w:p>
        </w:tc>
      </w:tr>
      <w:tr w:rsidR="008F7974" w14:paraId="05ED0176" w14:textId="77777777">
        <w:tc>
          <w:tcPr>
            <w:tcW w:w="2705" w:type="dxa"/>
          </w:tcPr>
          <w:p w14:paraId="14DE2008" w14:textId="77777777" w:rsidR="008F7974" w:rsidRDefault="00000000">
            <w:pPr>
              <w:rPr>
                <w:rFonts w:eastAsiaTheme="minorEastAsia"/>
                <w:bCs/>
                <w:sz w:val="20"/>
                <w:szCs w:val="20"/>
              </w:rPr>
            </w:pPr>
            <w:r>
              <w:rPr>
                <w:rFonts w:hint="eastAsia"/>
                <w:sz w:val="20"/>
                <w:szCs w:val="20"/>
              </w:rPr>
              <w:t>X</w:t>
            </w:r>
            <w:r>
              <w:rPr>
                <w:sz w:val="20"/>
                <w:szCs w:val="20"/>
              </w:rPr>
              <w:t>iaomi</w:t>
            </w:r>
          </w:p>
        </w:tc>
        <w:tc>
          <w:tcPr>
            <w:tcW w:w="6305" w:type="dxa"/>
          </w:tcPr>
          <w:p w14:paraId="287F9E23" w14:textId="77777777" w:rsidR="008F7974" w:rsidRDefault="00000000">
            <w:pPr>
              <w:jc w:val="both"/>
              <w:rPr>
                <w:rFonts w:eastAsiaTheme="minorEastAsia"/>
                <w:sz w:val="20"/>
                <w:szCs w:val="20"/>
              </w:rPr>
            </w:pPr>
            <w:r>
              <w:rPr>
                <w:rFonts w:eastAsiaTheme="minorEastAsia" w:hint="eastAsia"/>
                <w:sz w:val="20"/>
                <w:szCs w:val="20"/>
              </w:rPr>
              <w:t>F</w:t>
            </w:r>
            <w:r>
              <w:rPr>
                <w:rFonts w:eastAsiaTheme="minorEastAsia"/>
                <w:sz w:val="20"/>
                <w:szCs w:val="20"/>
              </w:rPr>
              <w:t xml:space="preserve">or UE-side perfomrnace monitoring, UE may make decision on model selection/activation/deactivation/switching in the second sub-bullet. In the third sub-bullet, UE report performance monitoring output for network decision. This confuses us which side make the decision on model   selection/activation/deactivation/switching. We have similar view with CMCC, </w:t>
            </w:r>
            <w:proofErr w:type="gramStart"/>
            <w:r>
              <w:rPr>
                <w:rFonts w:eastAsiaTheme="minorEastAsia"/>
                <w:sz w:val="20"/>
                <w:szCs w:val="20"/>
              </w:rPr>
              <w:t xml:space="preserve">if  </w:t>
            </w:r>
            <w:r>
              <w:rPr>
                <w:rFonts w:eastAsiaTheme="minorEastAsia" w:hint="eastAsia"/>
                <w:sz w:val="20"/>
                <w:szCs w:val="20"/>
              </w:rPr>
              <w:t>UE</w:t>
            </w:r>
            <w:proofErr w:type="gramEnd"/>
            <w:r>
              <w:rPr>
                <w:rFonts w:eastAsiaTheme="minorEastAsia"/>
                <w:sz w:val="20"/>
                <w:szCs w:val="20"/>
              </w:rPr>
              <w:t xml:space="preserve"> reports performance monitoring output for network decision for UE-side performance monitoring, there seems be no difference with hybrid performance monitoring. ,  </w:t>
            </w:r>
          </w:p>
          <w:p w14:paraId="42E27D48" w14:textId="77777777" w:rsidR="008F7974" w:rsidRDefault="00000000">
            <w:pPr>
              <w:rPr>
                <w:rFonts w:eastAsiaTheme="minorEastAsia"/>
                <w:sz w:val="20"/>
                <w:szCs w:val="20"/>
              </w:rPr>
            </w:pPr>
            <w:r>
              <w:rPr>
                <w:rFonts w:eastAsiaTheme="minorEastAsia" w:hint="eastAsia"/>
                <w:sz w:val="20"/>
                <w:szCs w:val="20"/>
              </w:rPr>
              <w:t>I</w:t>
            </w:r>
            <w:r>
              <w:rPr>
                <w:rFonts w:eastAsiaTheme="minorEastAsia"/>
                <w:sz w:val="20"/>
                <w:szCs w:val="20"/>
              </w:rPr>
              <w:t>n addition, we still think model-level operation should be known to network so that gNB may configure new CSI-RS resources if needed</w:t>
            </w:r>
            <w:r>
              <w:rPr>
                <w:rFonts w:eastAsiaTheme="minorEastAsia" w:hint="eastAsia"/>
                <w:sz w:val="20"/>
                <w:szCs w:val="20"/>
              </w:rPr>
              <w:t>,</w:t>
            </w:r>
            <w:r>
              <w:rPr>
                <w:rFonts w:eastAsiaTheme="minorEastAsia"/>
                <w:sz w:val="20"/>
                <w:szCs w:val="20"/>
              </w:rPr>
              <w:t xml:space="preserve"> when UE makes decision on model selection. So, we suggest UE makes decision on model selection/activation/deactivation/switching operation</w:t>
            </w:r>
            <w:r>
              <w:rPr>
                <w:rFonts w:eastAsiaTheme="minorEastAsia"/>
                <w:b/>
                <w:sz w:val="20"/>
                <w:szCs w:val="20"/>
              </w:rPr>
              <w:t xml:space="preserve"> non-transparent</w:t>
            </w:r>
            <w:r>
              <w:rPr>
                <w:rFonts w:eastAsiaTheme="minorEastAsia"/>
                <w:sz w:val="20"/>
                <w:szCs w:val="20"/>
              </w:rPr>
              <w:t xml:space="preserve"> to the N</w:t>
            </w:r>
            <w:r>
              <w:rPr>
                <w:rFonts w:eastAsiaTheme="minorEastAsia" w:hint="eastAsia"/>
                <w:sz w:val="20"/>
                <w:szCs w:val="20"/>
              </w:rPr>
              <w:t>W</w:t>
            </w:r>
            <w:r>
              <w:rPr>
                <w:rFonts w:eastAsiaTheme="minorEastAsia"/>
                <w:sz w:val="20"/>
                <w:szCs w:val="20"/>
              </w:rPr>
              <w:t>.</w:t>
            </w:r>
          </w:p>
        </w:tc>
      </w:tr>
      <w:tr w:rsidR="008F7974" w14:paraId="3F9FFC38" w14:textId="77777777">
        <w:tc>
          <w:tcPr>
            <w:tcW w:w="2705" w:type="dxa"/>
          </w:tcPr>
          <w:p w14:paraId="705DB839" w14:textId="77777777" w:rsidR="008F7974" w:rsidRDefault="00000000">
            <w:pPr>
              <w:rPr>
                <w:rFonts w:eastAsia="SimSun"/>
                <w:b/>
                <w:bCs/>
                <w:sz w:val="20"/>
                <w:szCs w:val="20"/>
              </w:rPr>
            </w:pPr>
            <w:r>
              <w:rPr>
                <w:rFonts w:eastAsia="SimSun" w:hint="eastAsia"/>
                <w:b/>
                <w:bCs/>
                <w:sz w:val="20"/>
                <w:szCs w:val="20"/>
              </w:rPr>
              <w:t>ZTE</w:t>
            </w:r>
          </w:p>
        </w:tc>
        <w:tc>
          <w:tcPr>
            <w:tcW w:w="6305" w:type="dxa"/>
          </w:tcPr>
          <w:p w14:paraId="567150ED" w14:textId="77777777" w:rsidR="008F7974" w:rsidRDefault="00000000">
            <w:pPr>
              <w:rPr>
                <w:rFonts w:eastAsia="SimSun"/>
                <w:sz w:val="20"/>
                <w:szCs w:val="20"/>
              </w:rPr>
            </w:pPr>
            <w:r>
              <w:rPr>
                <w:rFonts w:eastAsia="SimSun" w:hint="eastAsia"/>
                <w:sz w:val="20"/>
                <w:szCs w:val="20"/>
              </w:rPr>
              <w:t>We need to emphasize this proposal is dedicated to functionality-based LCM, so we suggest rewording the main text and the 1</w:t>
            </w:r>
            <w:r>
              <w:rPr>
                <w:rFonts w:eastAsia="SimSun" w:hint="eastAsia"/>
                <w:sz w:val="20"/>
                <w:szCs w:val="20"/>
                <w:vertAlign w:val="superscript"/>
              </w:rPr>
              <w:t>st</w:t>
            </w:r>
            <w:r>
              <w:rPr>
                <w:rFonts w:eastAsia="SimSun" w:hint="eastAsia"/>
                <w:sz w:val="20"/>
                <w:szCs w:val="20"/>
              </w:rPr>
              <w:t xml:space="preserve"> bullet as</w:t>
            </w:r>
          </w:p>
          <w:p w14:paraId="543A756E" w14:textId="77777777" w:rsidR="008F7974" w:rsidRDefault="00000000">
            <w:pPr>
              <w:rPr>
                <w:color w:val="000000" w:themeColor="text1"/>
                <w:sz w:val="20"/>
                <w:szCs w:val="20"/>
                <w:lang w:val="en-GB"/>
              </w:rPr>
            </w:pPr>
            <w:r>
              <w:rPr>
                <w:rFonts w:eastAsia="SimSun" w:hint="eastAsia"/>
                <w:sz w:val="20"/>
                <w:szCs w:val="20"/>
              </w:rPr>
              <w:t xml:space="preserve"> </w:t>
            </w:r>
            <w:r>
              <w:rPr>
                <w:rFonts w:eastAsia="Malgun Gothic"/>
                <w:b/>
                <w:bCs/>
                <w:i/>
                <w:iCs/>
                <w:sz w:val="20"/>
                <w:szCs w:val="20"/>
              </w:rPr>
              <w:t>For CSI prediction using UE side model use case,</w:t>
            </w:r>
            <w:r>
              <w:rPr>
                <w:sz w:val="20"/>
                <w:szCs w:val="20"/>
                <w:lang w:val="en-GB"/>
              </w:rPr>
              <w:t xml:space="preserve"> </w:t>
            </w:r>
            <w:r>
              <w:rPr>
                <w:rFonts w:eastAsia="Malgun Gothic"/>
                <w:b/>
                <w:bCs/>
                <w:i/>
                <w:iCs/>
                <w:color w:val="000000" w:themeColor="text1"/>
                <w:sz w:val="20"/>
                <w:szCs w:val="20"/>
              </w:rPr>
              <w:t xml:space="preserve">at least the following potential specification impact has been </w:t>
            </w:r>
            <w:r>
              <w:rPr>
                <w:rFonts w:eastAsia="Malgun Gothic"/>
                <w:b/>
                <w:bCs/>
                <w:i/>
                <w:iCs/>
                <w:sz w:val="20"/>
                <w:szCs w:val="20"/>
              </w:rPr>
              <w:t xml:space="preserve">suggested </w:t>
            </w:r>
            <w:proofErr w:type="gramStart"/>
            <w:r>
              <w:rPr>
                <w:rFonts w:eastAsia="Malgun Gothic"/>
                <w:b/>
                <w:bCs/>
                <w:i/>
                <w:iCs/>
                <w:color w:val="000000" w:themeColor="text1"/>
                <w:sz w:val="20"/>
                <w:szCs w:val="20"/>
              </w:rPr>
              <w:t>on</w:t>
            </w:r>
            <w:r>
              <w:rPr>
                <w:rFonts w:eastAsia="Malgun Gothic"/>
                <w:b/>
                <w:bCs/>
                <w:i/>
                <w:iCs/>
                <w:color w:val="FF0000"/>
                <w:sz w:val="20"/>
                <w:szCs w:val="20"/>
              </w:rPr>
              <w:t xml:space="preserve"> </w:t>
            </w:r>
            <w:r>
              <w:rPr>
                <w:rFonts w:eastAsia="SimSun" w:hint="eastAsia"/>
                <w:b/>
                <w:bCs/>
                <w:i/>
                <w:iCs/>
                <w:color w:val="000000" w:themeColor="text1"/>
                <w:sz w:val="20"/>
                <w:szCs w:val="20"/>
              </w:rPr>
              <w:t xml:space="preserve"> </w:t>
            </w:r>
            <w:r>
              <w:rPr>
                <w:rFonts w:eastAsia="Malgun Gothic"/>
                <w:b/>
                <w:bCs/>
                <w:i/>
                <w:iCs/>
                <w:color w:val="000000" w:themeColor="text1"/>
                <w:sz w:val="20"/>
                <w:szCs w:val="20"/>
              </w:rPr>
              <w:t>performance</w:t>
            </w:r>
            <w:proofErr w:type="gramEnd"/>
            <w:r>
              <w:rPr>
                <w:rFonts w:eastAsia="Malgun Gothic"/>
                <w:b/>
                <w:bCs/>
                <w:i/>
                <w:iCs/>
                <w:color w:val="000000" w:themeColor="text1"/>
                <w:sz w:val="20"/>
                <w:szCs w:val="20"/>
              </w:rPr>
              <w:t xml:space="preserve"> monitoring</w:t>
            </w:r>
            <w:r>
              <w:rPr>
                <w:rFonts w:eastAsia="SimSun" w:hint="eastAsia"/>
                <w:b/>
                <w:bCs/>
                <w:i/>
                <w:iCs/>
                <w:color w:val="000000" w:themeColor="text1"/>
                <w:sz w:val="20"/>
                <w:szCs w:val="20"/>
              </w:rPr>
              <w:t xml:space="preserve"> </w:t>
            </w:r>
            <w:r>
              <w:rPr>
                <w:rFonts w:eastAsia="SimSun" w:hint="eastAsia"/>
                <w:b/>
                <w:bCs/>
                <w:i/>
                <w:iCs/>
                <w:color w:val="FF0000"/>
                <w:sz w:val="20"/>
                <w:szCs w:val="20"/>
              </w:rPr>
              <w:t>for functionality-based LCM</w:t>
            </w:r>
            <w:r>
              <w:rPr>
                <w:rFonts w:eastAsia="Malgun Gothic"/>
                <w:b/>
                <w:bCs/>
                <w:i/>
                <w:iCs/>
                <w:color w:val="000000" w:themeColor="text1"/>
                <w:sz w:val="20"/>
                <w:szCs w:val="20"/>
              </w:rPr>
              <w:t xml:space="preserve">: </w:t>
            </w:r>
          </w:p>
          <w:p w14:paraId="61B7D4ED" w14:textId="77777777" w:rsidR="008F7974" w:rsidRDefault="00000000">
            <w:pPr>
              <w:numPr>
                <w:ilvl w:val="0"/>
                <w:numId w:val="25"/>
              </w:numPr>
              <w:rPr>
                <w:b/>
                <w:bCs/>
                <w:i/>
                <w:iCs/>
                <w:sz w:val="20"/>
                <w:szCs w:val="20"/>
              </w:rPr>
            </w:pPr>
            <w:r>
              <w:rPr>
                <w:b/>
                <w:bCs/>
                <w:i/>
                <w:iCs/>
                <w:sz w:val="20"/>
                <w:szCs w:val="20"/>
              </w:rPr>
              <w:t>UE-side performance monitoring</w:t>
            </w:r>
          </w:p>
          <w:p w14:paraId="64706B60" w14:textId="77777777" w:rsidR="008F7974" w:rsidRDefault="00000000">
            <w:pPr>
              <w:numPr>
                <w:ilvl w:val="1"/>
                <w:numId w:val="25"/>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47D43590" w14:textId="77777777" w:rsidR="008F7974" w:rsidRDefault="00000000">
            <w:pPr>
              <w:numPr>
                <w:ilvl w:val="1"/>
                <w:numId w:val="25"/>
              </w:numPr>
              <w:rPr>
                <w:b/>
                <w:bCs/>
                <w:i/>
                <w:iCs/>
                <w:sz w:val="20"/>
                <w:szCs w:val="20"/>
                <w:lang w:val="en-GB"/>
              </w:rPr>
            </w:pPr>
            <w:r>
              <w:rPr>
                <w:b/>
                <w:bCs/>
                <w:i/>
                <w:iCs/>
                <w:sz w:val="20"/>
                <w:szCs w:val="20"/>
                <w:lang w:val="en-GB"/>
              </w:rPr>
              <w:t xml:space="preserve">UE may make decision </w:t>
            </w:r>
            <w:r>
              <w:rPr>
                <w:rFonts w:eastAsia="SimSun" w:hint="eastAsia"/>
                <w:b/>
                <w:bCs/>
                <w:i/>
                <w:iCs/>
                <w:color w:val="FF0000"/>
                <w:sz w:val="20"/>
                <w:szCs w:val="20"/>
              </w:rPr>
              <w:t xml:space="preserve">with the same functionality </w:t>
            </w:r>
            <w:r>
              <w:rPr>
                <w:b/>
                <w:bCs/>
                <w:i/>
                <w:iCs/>
                <w:sz w:val="20"/>
                <w:szCs w:val="20"/>
                <w:lang w:val="en-GB"/>
              </w:rPr>
              <w:t xml:space="preserve">on model selection/activation/deactivation/switching operation transparent to the NW. </w:t>
            </w:r>
          </w:p>
          <w:p w14:paraId="3317C089" w14:textId="77777777" w:rsidR="008F7974" w:rsidRDefault="00000000">
            <w:pPr>
              <w:numPr>
                <w:ilvl w:val="1"/>
                <w:numId w:val="25"/>
              </w:numPr>
              <w:rPr>
                <w:b/>
                <w:bCs/>
                <w:i/>
                <w:iCs/>
                <w:sz w:val="20"/>
                <w:szCs w:val="20"/>
                <w:lang w:val="en-GB"/>
              </w:rPr>
            </w:pPr>
            <w:r>
              <w:rPr>
                <w:b/>
                <w:bCs/>
                <w:i/>
                <w:iCs/>
                <w:sz w:val="20"/>
                <w:szCs w:val="20"/>
                <w:lang w:val="en-GB"/>
              </w:rPr>
              <w:t xml:space="preserve">UE reports performance monitoring output that facilitates </w:t>
            </w:r>
            <w:r>
              <w:rPr>
                <w:b/>
                <w:bCs/>
                <w:i/>
                <w:iCs/>
                <w:strike/>
                <w:sz w:val="20"/>
                <w:szCs w:val="20"/>
                <w:lang w:val="en-GB"/>
              </w:rPr>
              <w:t>[model/]</w:t>
            </w:r>
            <w:r>
              <w:rPr>
                <w:b/>
                <w:bCs/>
                <w:i/>
                <w:iCs/>
                <w:sz w:val="20"/>
                <w:szCs w:val="20"/>
                <w:lang w:val="en-GB"/>
              </w:rPr>
              <w:t xml:space="preserve"> functionality selection/activation/deactivation/switching/fallback decision at the network</w:t>
            </w:r>
          </w:p>
          <w:p w14:paraId="31421ED6" w14:textId="77777777" w:rsidR="008F7974" w:rsidRDefault="00000000">
            <w:pPr>
              <w:numPr>
                <w:ilvl w:val="2"/>
                <w:numId w:val="25"/>
              </w:numPr>
              <w:rPr>
                <w:b/>
                <w:bCs/>
                <w:i/>
                <w:iCs/>
                <w:sz w:val="20"/>
                <w:szCs w:val="20"/>
                <w:lang w:val="en-GB"/>
              </w:rPr>
            </w:pPr>
            <w:r>
              <w:rPr>
                <w:b/>
                <w:bCs/>
                <w:i/>
                <w:iCs/>
                <w:sz w:val="20"/>
                <w:szCs w:val="20"/>
                <w:lang w:val="en-GB"/>
              </w:rPr>
              <w:t>Performance monitoring output details can be further defined.</w:t>
            </w:r>
          </w:p>
          <w:p w14:paraId="50A5D421" w14:textId="77777777" w:rsidR="008F7974" w:rsidRDefault="008F7974">
            <w:pPr>
              <w:ind w:left="1800"/>
              <w:rPr>
                <w:b/>
                <w:bCs/>
                <w:i/>
                <w:iCs/>
                <w:sz w:val="20"/>
                <w:szCs w:val="20"/>
                <w:lang w:val="en-GB"/>
              </w:rPr>
            </w:pPr>
          </w:p>
          <w:p w14:paraId="04C7CE68" w14:textId="77777777" w:rsidR="008F7974" w:rsidRDefault="00000000">
            <w:pPr>
              <w:rPr>
                <w:rFonts w:eastAsia="SimSun"/>
                <w:sz w:val="20"/>
                <w:szCs w:val="20"/>
              </w:rPr>
            </w:pPr>
            <w:r>
              <w:rPr>
                <w:rFonts w:eastAsia="SimSun" w:hint="eastAsia"/>
                <w:sz w:val="20"/>
                <w:szCs w:val="20"/>
              </w:rPr>
              <w:t xml:space="preserve">For the penultimate bullet, there is no observations/conclusions verifying the feasibility of monitoring based on eventual KPI as we mentioned before and </w:t>
            </w:r>
            <w:r>
              <w:rPr>
                <w:rFonts w:eastAsia="SimSun"/>
                <w:b/>
                <w:bCs/>
                <w:sz w:val="20"/>
                <w:szCs w:val="20"/>
              </w:rPr>
              <w:t>‘</w:t>
            </w:r>
            <w:r>
              <w:rPr>
                <w:rFonts w:eastAsia="SimSun" w:hint="eastAsia"/>
                <w:b/>
                <w:bCs/>
                <w:sz w:val="20"/>
                <w:szCs w:val="20"/>
              </w:rPr>
              <w:t>at least</w:t>
            </w:r>
            <w:proofErr w:type="gramStart"/>
            <w:r>
              <w:rPr>
                <w:rFonts w:eastAsia="SimSun"/>
                <w:b/>
                <w:bCs/>
                <w:sz w:val="20"/>
                <w:szCs w:val="20"/>
              </w:rPr>
              <w:t>’</w:t>
            </w:r>
            <w:r>
              <w:rPr>
                <w:rFonts w:eastAsia="SimSun" w:hint="eastAsia"/>
                <w:b/>
                <w:bCs/>
                <w:sz w:val="20"/>
                <w:szCs w:val="20"/>
              </w:rPr>
              <w:t xml:space="preserve"> </w:t>
            </w:r>
            <w:r>
              <w:rPr>
                <w:rFonts w:eastAsia="SimSun" w:hint="eastAsia"/>
                <w:sz w:val="20"/>
                <w:szCs w:val="20"/>
              </w:rPr>
              <w:t xml:space="preserve"> can</w:t>
            </w:r>
            <w:proofErr w:type="gramEnd"/>
            <w:r>
              <w:rPr>
                <w:rFonts w:eastAsia="SimSun" w:hint="eastAsia"/>
                <w:sz w:val="20"/>
                <w:szCs w:val="20"/>
              </w:rPr>
              <w:t xml:space="preserve"> already include all the possible metrics, so we suggest removing the eventual KPI.</w:t>
            </w:r>
          </w:p>
          <w:p w14:paraId="00462C26" w14:textId="77777777" w:rsidR="008F7974" w:rsidRDefault="008F7974">
            <w:pPr>
              <w:jc w:val="both"/>
              <w:rPr>
                <w:rFonts w:eastAsia="SimSun"/>
                <w:sz w:val="20"/>
                <w:szCs w:val="20"/>
              </w:rPr>
            </w:pPr>
          </w:p>
          <w:p w14:paraId="1F186268" w14:textId="77777777" w:rsidR="008F7974" w:rsidRDefault="00000000">
            <w:pPr>
              <w:numPr>
                <w:ilvl w:val="0"/>
                <w:numId w:val="25"/>
              </w:numPr>
              <w:rPr>
                <w:b/>
                <w:bCs/>
                <w:i/>
                <w:iCs/>
                <w:lang w:val="en-GB"/>
              </w:rPr>
            </w:pPr>
            <w:r>
              <w:rPr>
                <w:b/>
                <w:bCs/>
                <w:i/>
                <w:iCs/>
                <w:sz w:val="20"/>
                <w:szCs w:val="20"/>
                <w:lang w:val="en-GB"/>
              </w:rPr>
              <w:t>Performance metric including at least intermediate KPI (NMSE or SGCS)</w:t>
            </w:r>
            <w:r>
              <w:rPr>
                <w:b/>
                <w:bCs/>
                <w:i/>
                <w:iCs/>
                <w:strike/>
                <w:color w:val="FF0000"/>
                <w:sz w:val="20"/>
                <w:szCs w:val="20"/>
                <w:lang w:val="en-GB"/>
              </w:rPr>
              <w:t>, eventual KPI.</w:t>
            </w:r>
          </w:p>
          <w:p w14:paraId="0583F6E5" w14:textId="77777777" w:rsidR="008F7974" w:rsidRDefault="008F7974">
            <w:pPr>
              <w:rPr>
                <w:rFonts w:eastAsia="SimSun"/>
                <w:sz w:val="20"/>
                <w:szCs w:val="20"/>
              </w:rPr>
            </w:pPr>
          </w:p>
          <w:p w14:paraId="32A35927" w14:textId="77777777" w:rsidR="008F7974" w:rsidRDefault="00000000">
            <w:pPr>
              <w:rPr>
                <w:rFonts w:eastAsia="SimSun"/>
                <w:sz w:val="20"/>
                <w:szCs w:val="20"/>
              </w:rPr>
            </w:pPr>
            <w:r>
              <w:rPr>
                <w:rFonts w:eastAsia="SimSun" w:hint="eastAsia"/>
                <w:sz w:val="20"/>
                <w:szCs w:val="20"/>
              </w:rPr>
              <w:t xml:space="preserve">For the last Note, we are not clear about </w:t>
            </w:r>
            <w:proofErr w:type="gramStart"/>
            <w:r>
              <w:rPr>
                <w:rFonts w:eastAsia="SimSun" w:hint="eastAsia"/>
                <w:sz w:val="20"/>
                <w:szCs w:val="20"/>
              </w:rPr>
              <w:t>the  granularity</w:t>
            </w:r>
            <w:proofErr w:type="gramEnd"/>
            <w:r>
              <w:rPr>
                <w:rFonts w:eastAsia="SimSun" w:hint="eastAsia"/>
                <w:sz w:val="20"/>
                <w:szCs w:val="20"/>
              </w:rPr>
              <w:t xml:space="preserve"> of functionality, which needs further clarification.</w:t>
            </w:r>
          </w:p>
        </w:tc>
      </w:tr>
      <w:tr w:rsidR="008F7974" w14:paraId="217D9D17" w14:textId="77777777">
        <w:tc>
          <w:tcPr>
            <w:tcW w:w="2705" w:type="dxa"/>
          </w:tcPr>
          <w:p w14:paraId="779BBC05" w14:textId="77777777" w:rsidR="008F7974" w:rsidRDefault="008F7974">
            <w:pPr>
              <w:rPr>
                <w:rFonts w:eastAsia="SimSun"/>
                <w:b/>
                <w:bCs/>
                <w:sz w:val="20"/>
                <w:szCs w:val="20"/>
              </w:rPr>
            </w:pPr>
          </w:p>
          <w:p w14:paraId="2C88F731" w14:textId="77777777" w:rsidR="008F7974" w:rsidRDefault="008F7974">
            <w:pPr>
              <w:rPr>
                <w:rFonts w:eastAsia="SimSun"/>
                <w:b/>
                <w:bCs/>
                <w:sz w:val="20"/>
                <w:szCs w:val="20"/>
              </w:rPr>
            </w:pPr>
          </w:p>
          <w:p w14:paraId="1D7FD185" w14:textId="77777777" w:rsidR="008F7974" w:rsidRDefault="008F7974">
            <w:pPr>
              <w:rPr>
                <w:rFonts w:eastAsia="SimSun"/>
                <w:b/>
                <w:bCs/>
                <w:sz w:val="20"/>
                <w:szCs w:val="20"/>
              </w:rPr>
            </w:pPr>
          </w:p>
          <w:p w14:paraId="4B959011" w14:textId="77777777" w:rsidR="008F7974" w:rsidRDefault="008F7974">
            <w:pPr>
              <w:rPr>
                <w:rFonts w:eastAsia="SimSun"/>
                <w:b/>
                <w:bCs/>
                <w:sz w:val="20"/>
                <w:szCs w:val="20"/>
              </w:rPr>
            </w:pPr>
          </w:p>
          <w:p w14:paraId="43C4B138" w14:textId="77777777" w:rsidR="008F7974" w:rsidRDefault="008F7974">
            <w:pPr>
              <w:rPr>
                <w:rFonts w:eastAsia="SimSun"/>
                <w:b/>
                <w:bCs/>
                <w:sz w:val="20"/>
                <w:szCs w:val="20"/>
              </w:rPr>
            </w:pPr>
          </w:p>
          <w:p w14:paraId="6BCF9166" w14:textId="77777777" w:rsidR="008F7974" w:rsidRDefault="008F7974">
            <w:pPr>
              <w:rPr>
                <w:rFonts w:eastAsia="SimSun"/>
                <w:b/>
                <w:bCs/>
                <w:sz w:val="20"/>
                <w:szCs w:val="20"/>
              </w:rPr>
            </w:pPr>
          </w:p>
          <w:p w14:paraId="1509F104" w14:textId="77777777" w:rsidR="008F7974" w:rsidRDefault="008F7974">
            <w:pPr>
              <w:rPr>
                <w:rFonts w:eastAsia="SimSun"/>
                <w:b/>
                <w:bCs/>
                <w:sz w:val="20"/>
                <w:szCs w:val="20"/>
              </w:rPr>
            </w:pPr>
          </w:p>
          <w:p w14:paraId="396FDCC7" w14:textId="77777777" w:rsidR="008F7974" w:rsidRDefault="008F7974">
            <w:pPr>
              <w:rPr>
                <w:rFonts w:eastAsia="SimSun"/>
                <w:b/>
                <w:bCs/>
                <w:sz w:val="20"/>
                <w:szCs w:val="20"/>
              </w:rPr>
            </w:pPr>
          </w:p>
          <w:p w14:paraId="13758C39" w14:textId="77777777" w:rsidR="008F7974" w:rsidRDefault="008F7974">
            <w:pPr>
              <w:rPr>
                <w:rFonts w:eastAsia="SimSun"/>
                <w:b/>
                <w:bCs/>
                <w:sz w:val="20"/>
                <w:szCs w:val="20"/>
              </w:rPr>
            </w:pPr>
          </w:p>
          <w:p w14:paraId="1F911697" w14:textId="77777777" w:rsidR="008F7974" w:rsidRDefault="008F7974">
            <w:pPr>
              <w:rPr>
                <w:rFonts w:eastAsia="SimSun"/>
                <w:b/>
                <w:bCs/>
                <w:sz w:val="20"/>
                <w:szCs w:val="20"/>
              </w:rPr>
            </w:pPr>
          </w:p>
          <w:p w14:paraId="1C1C54F5" w14:textId="77777777" w:rsidR="008F7974" w:rsidRDefault="008F7974">
            <w:pPr>
              <w:rPr>
                <w:rFonts w:eastAsia="SimSun"/>
                <w:b/>
                <w:bCs/>
                <w:sz w:val="20"/>
                <w:szCs w:val="20"/>
              </w:rPr>
            </w:pPr>
          </w:p>
          <w:p w14:paraId="05F3F407" w14:textId="77777777" w:rsidR="008F7974" w:rsidRDefault="008F7974">
            <w:pPr>
              <w:rPr>
                <w:rFonts w:eastAsia="SimSun"/>
                <w:b/>
                <w:bCs/>
                <w:sz w:val="20"/>
                <w:szCs w:val="20"/>
              </w:rPr>
            </w:pPr>
          </w:p>
          <w:p w14:paraId="7AE56CC8" w14:textId="77777777" w:rsidR="008F7974" w:rsidRDefault="008F7974">
            <w:pPr>
              <w:rPr>
                <w:rFonts w:eastAsia="SimSun"/>
                <w:b/>
                <w:bCs/>
                <w:sz w:val="20"/>
                <w:szCs w:val="20"/>
              </w:rPr>
            </w:pPr>
          </w:p>
          <w:p w14:paraId="4E8B365B" w14:textId="77777777" w:rsidR="008F7974" w:rsidRDefault="008F7974">
            <w:pPr>
              <w:rPr>
                <w:rFonts w:eastAsia="SimSun"/>
                <w:b/>
                <w:bCs/>
                <w:sz w:val="20"/>
                <w:szCs w:val="20"/>
              </w:rPr>
            </w:pPr>
          </w:p>
          <w:p w14:paraId="4DB12B15" w14:textId="77777777" w:rsidR="008F7974" w:rsidRDefault="008F7974">
            <w:pPr>
              <w:rPr>
                <w:rFonts w:eastAsia="SimSun"/>
                <w:b/>
                <w:bCs/>
                <w:sz w:val="20"/>
                <w:szCs w:val="20"/>
              </w:rPr>
            </w:pPr>
          </w:p>
          <w:p w14:paraId="20CE9F4B" w14:textId="77777777" w:rsidR="008F7974" w:rsidRDefault="008F7974">
            <w:pPr>
              <w:rPr>
                <w:rFonts w:eastAsia="SimSun"/>
                <w:b/>
                <w:bCs/>
                <w:sz w:val="20"/>
                <w:szCs w:val="20"/>
              </w:rPr>
            </w:pPr>
          </w:p>
          <w:p w14:paraId="31C1D1D8" w14:textId="77777777" w:rsidR="008F7974" w:rsidRDefault="008F7974">
            <w:pPr>
              <w:rPr>
                <w:rFonts w:eastAsia="SimSun"/>
                <w:b/>
                <w:bCs/>
                <w:sz w:val="20"/>
                <w:szCs w:val="20"/>
              </w:rPr>
            </w:pPr>
          </w:p>
          <w:p w14:paraId="739C1DE3" w14:textId="77777777" w:rsidR="008F7974" w:rsidRDefault="008F7974">
            <w:pPr>
              <w:rPr>
                <w:rFonts w:eastAsia="SimSun"/>
                <w:b/>
                <w:bCs/>
                <w:sz w:val="20"/>
                <w:szCs w:val="20"/>
              </w:rPr>
            </w:pPr>
          </w:p>
          <w:p w14:paraId="4733862D" w14:textId="77777777" w:rsidR="008F7974" w:rsidRDefault="00000000">
            <w:pPr>
              <w:jc w:val="center"/>
              <w:rPr>
                <w:rFonts w:eastAsia="SimSun"/>
                <w:b/>
                <w:bCs/>
                <w:sz w:val="20"/>
                <w:szCs w:val="20"/>
              </w:rPr>
            </w:pPr>
            <w:r>
              <w:rPr>
                <w:rFonts w:eastAsia="SimSun"/>
                <w:b/>
                <w:bCs/>
                <w:sz w:val="20"/>
                <w:szCs w:val="20"/>
              </w:rPr>
              <w:t>MediaTek</w:t>
            </w:r>
          </w:p>
        </w:tc>
        <w:tc>
          <w:tcPr>
            <w:tcW w:w="6305" w:type="dxa"/>
          </w:tcPr>
          <w:p w14:paraId="1EAF37CE" w14:textId="77777777" w:rsidR="008F7974" w:rsidRDefault="00000000">
            <w:pPr>
              <w:rPr>
                <w:rFonts w:eastAsia="SimSun"/>
                <w:sz w:val="20"/>
                <w:szCs w:val="20"/>
              </w:rPr>
            </w:pPr>
            <w:r>
              <w:rPr>
                <w:rFonts w:eastAsia="SimSun"/>
                <w:sz w:val="20"/>
                <w:szCs w:val="20"/>
              </w:rPr>
              <w:lastRenderedPageBreak/>
              <w:t xml:space="preserve">For the sake of performance monitoring, UE may use input-based metric, e.g., input spectral entropy to detect a monitoring event. As such we believe the proposal is precluding such methods by emphasizing on the </w:t>
            </w:r>
            <w:r>
              <w:rPr>
                <w:rFonts w:eastAsia="SimSun"/>
                <w:sz w:val="20"/>
                <w:szCs w:val="20"/>
              </w:rPr>
              <w:lastRenderedPageBreak/>
              <w:t>performance metric. We suggest either add the input-based metrics in the first sub-bullet under UE side and Hybrid cases or add input-based metric as an option for performance metric as below:</w:t>
            </w:r>
          </w:p>
          <w:p w14:paraId="42FC89F1" w14:textId="77777777" w:rsidR="008F7974" w:rsidRDefault="008F7974">
            <w:pPr>
              <w:rPr>
                <w:rFonts w:eastAsia="Malgun Gothic"/>
                <w:b/>
                <w:bCs/>
                <w:i/>
                <w:iCs/>
                <w:sz w:val="20"/>
                <w:szCs w:val="20"/>
              </w:rPr>
            </w:pPr>
          </w:p>
          <w:p w14:paraId="6D44AD8D" w14:textId="77777777" w:rsidR="008F7974" w:rsidRDefault="00000000">
            <w:pPr>
              <w:rPr>
                <w:color w:val="000000" w:themeColor="text1"/>
                <w:sz w:val="20"/>
                <w:szCs w:val="20"/>
                <w:lang w:val="en-GB"/>
              </w:rPr>
            </w:pPr>
            <w:r>
              <w:rPr>
                <w:rFonts w:eastAsia="Malgun Gothic"/>
                <w:b/>
                <w:bCs/>
                <w:i/>
                <w:iCs/>
                <w:color w:val="000000" w:themeColor="text1"/>
                <w:sz w:val="20"/>
                <w:szCs w:val="20"/>
              </w:rPr>
              <w:t>For CSI prediction using UE side model use case,</w:t>
            </w:r>
            <w:r>
              <w:rPr>
                <w:color w:val="000000" w:themeColor="text1"/>
                <w:sz w:val="20"/>
                <w:szCs w:val="20"/>
                <w:lang w:val="en-GB"/>
              </w:rPr>
              <w:t xml:space="preserve"> </w:t>
            </w:r>
            <w:r>
              <w:rPr>
                <w:rFonts w:eastAsia="Malgun Gothic"/>
                <w:b/>
                <w:bCs/>
                <w:i/>
                <w:iCs/>
                <w:color w:val="000000" w:themeColor="text1"/>
                <w:sz w:val="20"/>
                <w:szCs w:val="20"/>
              </w:rPr>
              <w:t xml:space="preserve">at least the following potential specification impact has been suggested on performance monitoring: </w:t>
            </w:r>
          </w:p>
          <w:p w14:paraId="7EC2F39A" w14:textId="77777777" w:rsidR="008F7974" w:rsidRDefault="00000000">
            <w:pPr>
              <w:numPr>
                <w:ilvl w:val="0"/>
                <w:numId w:val="25"/>
              </w:numPr>
              <w:rPr>
                <w:b/>
                <w:bCs/>
                <w:i/>
                <w:iCs/>
                <w:color w:val="000000" w:themeColor="text1"/>
                <w:sz w:val="20"/>
                <w:szCs w:val="20"/>
              </w:rPr>
            </w:pPr>
            <w:r>
              <w:rPr>
                <w:b/>
                <w:bCs/>
                <w:i/>
                <w:iCs/>
                <w:color w:val="000000" w:themeColor="text1"/>
                <w:sz w:val="20"/>
                <w:szCs w:val="20"/>
              </w:rPr>
              <w:t>UE-side performance monitoring</w:t>
            </w:r>
          </w:p>
          <w:p w14:paraId="1808650A"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UE calculate the performance</w:t>
            </w:r>
            <w:r>
              <w:rPr>
                <w:b/>
                <w:bCs/>
                <w:i/>
                <w:iCs/>
                <w:color w:val="FF0000"/>
                <w:sz w:val="20"/>
                <w:szCs w:val="20"/>
                <w:lang w:val="en-GB"/>
              </w:rPr>
              <w:t xml:space="preserve">/input-based </w:t>
            </w:r>
            <w:r>
              <w:rPr>
                <w:b/>
                <w:bCs/>
                <w:i/>
                <w:iCs/>
                <w:color w:val="000000" w:themeColor="text1"/>
                <w:sz w:val="20"/>
                <w:szCs w:val="20"/>
                <w:lang w:val="en-GB"/>
              </w:rPr>
              <w:t>metric(s)</w:t>
            </w:r>
            <w:r>
              <w:rPr>
                <w:b/>
                <w:bCs/>
                <w:i/>
                <w:iCs/>
                <w:strike/>
                <w:color w:val="000000" w:themeColor="text1"/>
                <w:sz w:val="20"/>
                <w:szCs w:val="20"/>
                <w:lang w:val="en-GB"/>
              </w:rPr>
              <w:t xml:space="preserve"> </w:t>
            </w:r>
          </w:p>
          <w:p w14:paraId="1519017C"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UE may make decision on model selection/activation/deactivation/switching operation transparent to the NW. </w:t>
            </w:r>
          </w:p>
          <w:p w14:paraId="7B5AA525"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UE reports performance monitoring output that facilitates </w:t>
            </w:r>
            <w:r>
              <w:rPr>
                <w:b/>
                <w:bCs/>
                <w:i/>
                <w:iCs/>
                <w:strike/>
                <w:color w:val="000000" w:themeColor="text1"/>
                <w:sz w:val="20"/>
                <w:szCs w:val="20"/>
                <w:lang w:val="en-GB"/>
              </w:rPr>
              <w:t>[model/]</w:t>
            </w:r>
            <w:r>
              <w:rPr>
                <w:b/>
                <w:bCs/>
                <w:i/>
                <w:iCs/>
                <w:color w:val="000000" w:themeColor="text1"/>
                <w:sz w:val="20"/>
                <w:szCs w:val="20"/>
                <w:lang w:val="en-GB"/>
              </w:rPr>
              <w:t xml:space="preserve"> functionality selection/activation/deactivation/switching/fallback decision at the network</w:t>
            </w:r>
          </w:p>
          <w:p w14:paraId="5F7E77FF" w14:textId="77777777" w:rsidR="008F7974" w:rsidRDefault="00000000">
            <w:pPr>
              <w:numPr>
                <w:ilvl w:val="2"/>
                <w:numId w:val="25"/>
              </w:numPr>
              <w:rPr>
                <w:b/>
                <w:bCs/>
                <w:i/>
                <w:iCs/>
                <w:color w:val="000000" w:themeColor="text1"/>
                <w:sz w:val="20"/>
                <w:szCs w:val="20"/>
                <w:lang w:val="en-GB"/>
              </w:rPr>
            </w:pPr>
            <w:r>
              <w:rPr>
                <w:b/>
                <w:bCs/>
                <w:i/>
                <w:iCs/>
                <w:color w:val="000000" w:themeColor="text1"/>
                <w:sz w:val="20"/>
                <w:szCs w:val="20"/>
                <w:lang w:val="en-GB"/>
              </w:rPr>
              <w:t>Performance monitoring output details can be further defined.</w:t>
            </w:r>
          </w:p>
          <w:p w14:paraId="11CE5FB6"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NW may configure threshold criterion to facilitate UE sider performance monitoring (if needed). </w:t>
            </w:r>
          </w:p>
          <w:p w14:paraId="353A7613" w14:textId="77777777" w:rsidR="008F7974" w:rsidRDefault="00000000">
            <w:pPr>
              <w:numPr>
                <w:ilvl w:val="0"/>
                <w:numId w:val="25"/>
              </w:numPr>
              <w:rPr>
                <w:b/>
                <w:bCs/>
                <w:i/>
                <w:iCs/>
                <w:color w:val="000000" w:themeColor="text1"/>
                <w:sz w:val="20"/>
                <w:szCs w:val="20"/>
              </w:rPr>
            </w:pPr>
            <w:r>
              <w:rPr>
                <w:b/>
                <w:bCs/>
                <w:i/>
                <w:iCs/>
                <w:color w:val="000000" w:themeColor="text1"/>
                <w:sz w:val="20"/>
                <w:szCs w:val="20"/>
              </w:rPr>
              <w:t>NW-side performance monitoring</w:t>
            </w:r>
          </w:p>
          <w:p w14:paraId="1ED09025" w14:textId="77777777" w:rsidR="008F7974" w:rsidRDefault="00000000">
            <w:pPr>
              <w:numPr>
                <w:ilvl w:val="1"/>
                <w:numId w:val="25"/>
              </w:numPr>
              <w:rPr>
                <w:b/>
                <w:bCs/>
                <w:i/>
                <w:iCs/>
                <w:color w:val="000000" w:themeColor="text1"/>
                <w:sz w:val="20"/>
                <w:szCs w:val="20"/>
                <w:lang w:val="en-GB"/>
              </w:rPr>
            </w:pPr>
            <w:r>
              <w:rPr>
                <w:rFonts w:eastAsia="DengXian" w:hint="eastAsia"/>
                <w:b/>
                <w:bCs/>
                <w:i/>
                <w:iCs/>
                <w:color w:val="000000" w:themeColor="text1"/>
                <w:sz w:val="20"/>
                <w:szCs w:val="20"/>
                <w:lang w:val="en-GB"/>
              </w:rPr>
              <w:t xml:space="preserve">UE reports </w:t>
            </w:r>
            <w:r>
              <w:rPr>
                <w:rFonts w:eastAsia="DengXian"/>
                <w:b/>
                <w:bCs/>
                <w:i/>
                <w:iCs/>
                <w:color w:val="000000" w:themeColor="text1"/>
                <w:sz w:val="20"/>
                <w:szCs w:val="20"/>
                <w:lang w:val="en-GB"/>
              </w:rPr>
              <w:t xml:space="preserve">ground truth CSI and predicted CSI </w:t>
            </w:r>
          </w:p>
          <w:p w14:paraId="42369BBB"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NW calculates the performance </w:t>
            </w:r>
            <w:proofErr w:type="gramStart"/>
            <w:r>
              <w:rPr>
                <w:b/>
                <w:bCs/>
                <w:i/>
                <w:iCs/>
                <w:color w:val="000000" w:themeColor="text1"/>
                <w:sz w:val="20"/>
                <w:szCs w:val="20"/>
                <w:lang w:val="en-GB"/>
              </w:rPr>
              <w:t>metrics</w:t>
            </w:r>
            <w:proofErr w:type="gramEnd"/>
            <w:r>
              <w:rPr>
                <w:b/>
                <w:bCs/>
                <w:i/>
                <w:iCs/>
                <w:color w:val="000000" w:themeColor="text1"/>
                <w:sz w:val="20"/>
                <w:szCs w:val="20"/>
                <w:lang w:val="en-GB"/>
              </w:rPr>
              <w:t xml:space="preserve"> </w:t>
            </w:r>
          </w:p>
          <w:p w14:paraId="440128EE"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NW makes decision(s) of </w:t>
            </w:r>
            <w:r>
              <w:rPr>
                <w:b/>
                <w:bCs/>
                <w:i/>
                <w:iCs/>
                <w:strike/>
                <w:color w:val="000000" w:themeColor="text1"/>
                <w:sz w:val="20"/>
                <w:szCs w:val="20"/>
                <w:lang w:val="en-GB"/>
              </w:rPr>
              <w:t xml:space="preserve">[model/] </w:t>
            </w:r>
            <w:r>
              <w:rPr>
                <w:b/>
                <w:bCs/>
                <w:i/>
                <w:iCs/>
                <w:color w:val="000000" w:themeColor="text1"/>
                <w:sz w:val="20"/>
                <w:szCs w:val="20"/>
                <w:lang w:val="en-GB"/>
              </w:rPr>
              <w:t>functionality selection/activation/deactivation/switching/ fallback operation.</w:t>
            </w:r>
          </w:p>
          <w:p w14:paraId="7B8BFDB0" w14:textId="77777777" w:rsidR="008F7974" w:rsidRDefault="00000000">
            <w:pPr>
              <w:numPr>
                <w:ilvl w:val="0"/>
                <w:numId w:val="25"/>
              </w:numPr>
              <w:rPr>
                <w:b/>
                <w:bCs/>
                <w:i/>
                <w:iCs/>
                <w:color w:val="000000" w:themeColor="text1"/>
                <w:sz w:val="20"/>
                <w:szCs w:val="20"/>
              </w:rPr>
            </w:pPr>
            <w:r>
              <w:rPr>
                <w:b/>
                <w:bCs/>
                <w:i/>
                <w:iCs/>
                <w:color w:val="000000" w:themeColor="text1"/>
                <w:sz w:val="20"/>
                <w:szCs w:val="20"/>
              </w:rPr>
              <w:t>Hybrid performance monitoring</w:t>
            </w:r>
          </w:p>
          <w:p w14:paraId="449030DD"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UE calculate the performance</w:t>
            </w:r>
            <w:r>
              <w:rPr>
                <w:b/>
                <w:bCs/>
                <w:i/>
                <w:iCs/>
                <w:color w:val="FF0000"/>
                <w:sz w:val="20"/>
                <w:szCs w:val="20"/>
                <w:lang w:val="en-GB"/>
              </w:rPr>
              <w:t>/input-based</w:t>
            </w:r>
            <w:r>
              <w:rPr>
                <w:b/>
                <w:bCs/>
                <w:i/>
                <w:iCs/>
                <w:color w:val="000000" w:themeColor="text1"/>
                <w:sz w:val="20"/>
                <w:szCs w:val="20"/>
                <w:lang w:val="en-GB"/>
              </w:rPr>
              <w:t xml:space="preserve"> metric(s)</w:t>
            </w:r>
            <w:r>
              <w:rPr>
                <w:b/>
                <w:bCs/>
                <w:i/>
                <w:iCs/>
                <w:strike/>
                <w:color w:val="000000" w:themeColor="text1"/>
                <w:sz w:val="20"/>
                <w:szCs w:val="20"/>
                <w:lang w:val="en-GB"/>
              </w:rPr>
              <w:t xml:space="preserve"> </w:t>
            </w:r>
          </w:p>
          <w:p w14:paraId="6AAF65B9"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UE report </w:t>
            </w:r>
            <w:r>
              <w:rPr>
                <w:b/>
                <w:bCs/>
                <w:i/>
                <w:iCs/>
                <w:strike/>
                <w:color w:val="FF0000"/>
                <w:sz w:val="20"/>
                <w:szCs w:val="20"/>
                <w:lang w:val="en-GB"/>
              </w:rPr>
              <w:t>performance</w:t>
            </w:r>
            <w:r>
              <w:rPr>
                <w:b/>
                <w:bCs/>
                <w:i/>
                <w:iCs/>
                <w:color w:val="FF0000"/>
                <w:sz w:val="20"/>
                <w:szCs w:val="20"/>
                <w:lang w:val="en-GB"/>
              </w:rPr>
              <w:t xml:space="preserve"> the </w:t>
            </w:r>
            <w:r>
              <w:rPr>
                <w:b/>
                <w:bCs/>
                <w:i/>
                <w:iCs/>
                <w:color w:val="000000" w:themeColor="text1"/>
                <w:sz w:val="20"/>
                <w:szCs w:val="20"/>
                <w:lang w:val="en-GB"/>
              </w:rPr>
              <w:t>metric(s) to the NW</w:t>
            </w:r>
          </w:p>
          <w:p w14:paraId="65DE696F" w14:textId="77777777" w:rsidR="008F7974" w:rsidRDefault="00000000">
            <w:pPr>
              <w:numPr>
                <w:ilvl w:val="1"/>
                <w:numId w:val="25"/>
              </w:numPr>
              <w:rPr>
                <w:b/>
                <w:bCs/>
                <w:i/>
                <w:iCs/>
                <w:color w:val="000000" w:themeColor="text1"/>
                <w:sz w:val="20"/>
                <w:szCs w:val="20"/>
                <w:lang w:val="en-GB"/>
              </w:rPr>
            </w:pPr>
            <w:r>
              <w:rPr>
                <w:b/>
                <w:bCs/>
                <w:i/>
                <w:iCs/>
                <w:color w:val="000000" w:themeColor="text1"/>
                <w:sz w:val="20"/>
                <w:szCs w:val="20"/>
                <w:lang w:val="en-GB"/>
              </w:rPr>
              <w:t xml:space="preserve">NW makes decision(s) of </w:t>
            </w:r>
            <w:r>
              <w:rPr>
                <w:b/>
                <w:bCs/>
                <w:i/>
                <w:iCs/>
                <w:strike/>
                <w:color w:val="000000" w:themeColor="text1"/>
                <w:sz w:val="20"/>
                <w:szCs w:val="20"/>
                <w:lang w:val="en-GB"/>
              </w:rPr>
              <w:t>[model/]</w:t>
            </w:r>
            <w:r>
              <w:rPr>
                <w:b/>
                <w:bCs/>
                <w:i/>
                <w:iCs/>
                <w:color w:val="000000" w:themeColor="text1"/>
                <w:sz w:val="20"/>
                <w:szCs w:val="20"/>
                <w:lang w:val="en-GB"/>
              </w:rPr>
              <w:t xml:space="preserve"> functionality selection/activation/ deactivation/switching/ fallback operation, depending on functionality granularity.  </w:t>
            </w:r>
          </w:p>
          <w:p w14:paraId="207FB180" w14:textId="77777777" w:rsidR="008F7974" w:rsidRDefault="00000000">
            <w:pPr>
              <w:numPr>
                <w:ilvl w:val="0"/>
                <w:numId w:val="25"/>
              </w:numPr>
              <w:rPr>
                <w:b/>
                <w:bCs/>
                <w:i/>
                <w:iCs/>
                <w:color w:val="000000" w:themeColor="text1"/>
                <w:sz w:val="20"/>
                <w:szCs w:val="20"/>
                <w:lang w:val="en-GB"/>
              </w:rPr>
            </w:pPr>
            <w:r>
              <w:rPr>
                <w:b/>
                <w:bCs/>
                <w:i/>
                <w:iCs/>
                <w:color w:val="000000" w:themeColor="text1"/>
                <w:sz w:val="20"/>
                <w:szCs w:val="20"/>
                <w:lang w:val="en-GB"/>
              </w:rPr>
              <w:t xml:space="preserve">Configuration and procedure for performance monitoring </w:t>
            </w:r>
          </w:p>
          <w:p w14:paraId="5DC93DBC" w14:textId="77777777" w:rsidR="008F7974" w:rsidRDefault="00000000">
            <w:pPr>
              <w:numPr>
                <w:ilvl w:val="1"/>
                <w:numId w:val="25"/>
              </w:numPr>
              <w:rPr>
                <w:b/>
                <w:bCs/>
                <w:i/>
                <w:iCs/>
                <w:color w:val="000000" w:themeColor="text1"/>
                <w:lang w:val="en-GB"/>
              </w:rPr>
            </w:pPr>
            <w:r>
              <w:rPr>
                <w:b/>
                <w:bCs/>
                <w:i/>
                <w:iCs/>
                <w:color w:val="000000" w:themeColor="text1"/>
                <w:sz w:val="20"/>
                <w:szCs w:val="20"/>
                <w:lang w:val="en-GB"/>
              </w:rPr>
              <w:t>CSI-RS configuration for performance monitoring</w:t>
            </w:r>
          </w:p>
          <w:p w14:paraId="0C524505" w14:textId="77777777" w:rsidR="008F7974" w:rsidRDefault="00000000">
            <w:pPr>
              <w:numPr>
                <w:ilvl w:val="0"/>
                <w:numId w:val="25"/>
              </w:numPr>
              <w:rPr>
                <w:b/>
                <w:bCs/>
                <w:i/>
                <w:iCs/>
                <w:color w:val="000000" w:themeColor="text1"/>
                <w:lang w:val="en-GB"/>
              </w:rPr>
            </w:pPr>
            <w:r>
              <w:rPr>
                <w:b/>
                <w:bCs/>
                <w:i/>
                <w:iCs/>
                <w:color w:val="000000" w:themeColor="text1"/>
                <w:sz w:val="20"/>
                <w:szCs w:val="20"/>
                <w:lang w:val="en-GB"/>
              </w:rPr>
              <w:t>Performance metric including at least intermediate KPI (NMSE or SGCS), eventual KPI.</w:t>
            </w:r>
          </w:p>
          <w:p w14:paraId="4B2E7DA0" w14:textId="77777777" w:rsidR="008F7974" w:rsidRDefault="00000000">
            <w:pPr>
              <w:numPr>
                <w:ilvl w:val="0"/>
                <w:numId w:val="25"/>
              </w:numPr>
              <w:rPr>
                <w:rFonts w:eastAsia="Malgun Gothic"/>
                <w:b/>
                <w:bCs/>
                <w:i/>
                <w:iCs/>
                <w:color w:val="000000" w:themeColor="text1"/>
                <w:sz w:val="20"/>
                <w:szCs w:val="20"/>
              </w:rPr>
            </w:pPr>
            <w:r>
              <w:rPr>
                <w:b/>
                <w:bCs/>
                <w:i/>
                <w:iCs/>
                <w:color w:val="000000" w:themeColor="text1"/>
                <w:sz w:val="20"/>
                <w:szCs w:val="20"/>
                <w:lang w:val="en-GB"/>
              </w:rPr>
              <w:t>UE report, including periodic/semi-persistent/aperiodic reporting, and event driven report.</w:t>
            </w:r>
          </w:p>
          <w:p w14:paraId="51962E6D" w14:textId="77777777" w:rsidR="008F7974" w:rsidRDefault="00000000">
            <w:pPr>
              <w:numPr>
                <w:ilvl w:val="0"/>
                <w:numId w:val="25"/>
              </w:numPr>
              <w:rPr>
                <w:rFonts w:eastAsia="Malgun Gothic"/>
                <w:b/>
                <w:bCs/>
                <w:i/>
                <w:iCs/>
                <w:color w:val="000000" w:themeColor="text1"/>
                <w:sz w:val="20"/>
                <w:szCs w:val="20"/>
              </w:rPr>
            </w:pPr>
            <w:r>
              <w:rPr>
                <w:b/>
                <w:bCs/>
                <w:i/>
                <w:iCs/>
                <w:color w:val="000000" w:themeColor="text1"/>
                <w:sz w:val="20"/>
                <w:szCs w:val="20"/>
                <w:lang w:val="en-GB"/>
              </w:rPr>
              <w:t xml:space="preserve">Note: The granularity of functionality will be further discussed in WI phase.  </w:t>
            </w:r>
          </w:p>
          <w:p w14:paraId="097FFA7F" w14:textId="77777777" w:rsidR="008F7974" w:rsidRDefault="008F7974">
            <w:pPr>
              <w:rPr>
                <w:rFonts w:eastAsia="SimSun"/>
                <w:sz w:val="20"/>
                <w:szCs w:val="20"/>
              </w:rPr>
            </w:pPr>
          </w:p>
          <w:p w14:paraId="0DB98706" w14:textId="77777777" w:rsidR="008F7974" w:rsidRDefault="008F7974">
            <w:pPr>
              <w:rPr>
                <w:rFonts w:eastAsia="SimSun"/>
                <w:sz w:val="20"/>
                <w:szCs w:val="20"/>
              </w:rPr>
            </w:pPr>
          </w:p>
        </w:tc>
      </w:tr>
    </w:tbl>
    <w:p w14:paraId="6B003FC3" w14:textId="77777777" w:rsidR="008F7974" w:rsidRDefault="008F7974"/>
    <w:p w14:paraId="039B15D4" w14:textId="77777777" w:rsidR="008F7974" w:rsidRDefault="008F7974">
      <w:pPr>
        <w:rPr>
          <w:sz w:val="20"/>
          <w:szCs w:val="20"/>
          <w:lang w:val="en-GB"/>
        </w:rPr>
      </w:pPr>
    </w:p>
    <w:p w14:paraId="6FA10E66" w14:textId="77777777" w:rsidR="008F7974" w:rsidRDefault="00000000">
      <w:pPr>
        <w:pStyle w:val="Heading1"/>
      </w:pPr>
      <w:r>
        <w:t>Proposals for Aug 21 GTW</w:t>
      </w:r>
    </w:p>
    <w:p w14:paraId="10B25B97" w14:textId="77777777" w:rsidR="008F7974" w:rsidRDefault="00000000">
      <w:pPr>
        <w:pStyle w:val="Heading3"/>
        <w:numPr>
          <w:ilvl w:val="0"/>
          <w:numId w:val="0"/>
        </w:numPr>
        <w:rPr>
          <w:b/>
          <w:bCs/>
          <w:i/>
          <w:iCs/>
          <w:sz w:val="20"/>
          <w:szCs w:val="20"/>
        </w:rPr>
      </w:pPr>
      <w:r>
        <w:rPr>
          <w:b/>
          <w:bCs/>
          <w:i/>
          <w:iCs/>
          <w:sz w:val="20"/>
          <w:szCs w:val="20"/>
        </w:rPr>
        <w:t xml:space="preserve">Proposed conclusion 2-1-1: </w:t>
      </w:r>
    </w:p>
    <w:p w14:paraId="25705F23"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do not capture the column “Type 1 training at UE/NW/ neutral site with 3GPP transparent model delivery to UE and NW respectively” in the table that summarizes training collaboration Types 1.</w:t>
      </w:r>
    </w:p>
    <w:p w14:paraId="62FE8CCB" w14:textId="77777777" w:rsidR="008F7974" w:rsidRDefault="008F7974">
      <w:pPr>
        <w:rPr>
          <w:rFonts w:eastAsia="Malgun Gothic"/>
          <w:b/>
          <w:bCs/>
          <w:i/>
          <w:iCs/>
          <w:color w:val="000000" w:themeColor="text1"/>
          <w:sz w:val="20"/>
          <w:szCs w:val="20"/>
        </w:rPr>
      </w:pPr>
    </w:p>
    <w:p w14:paraId="5A6C21BC" w14:textId="77777777" w:rsidR="008F7974" w:rsidRDefault="00000000">
      <w:pPr>
        <w:pStyle w:val="Heading3"/>
        <w:numPr>
          <w:ilvl w:val="0"/>
          <w:numId w:val="0"/>
        </w:numPr>
        <w:rPr>
          <w:b/>
          <w:bCs/>
          <w:i/>
          <w:iCs/>
          <w:sz w:val="20"/>
          <w:szCs w:val="20"/>
        </w:rPr>
      </w:pPr>
      <w:r>
        <w:rPr>
          <w:b/>
          <w:bCs/>
          <w:i/>
          <w:iCs/>
          <w:sz w:val="20"/>
          <w:szCs w:val="20"/>
        </w:rPr>
        <w:t xml:space="preserve">Proposal 2-1-1: </w:t>
      </w:r>
    </w:p>
    <w:p w14:paraId="015708E9"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Alt 1: </w:t>
      </w:r>
    </w:p>
    <w:p w14:paraId="02FD7D6F" w14:textId="77777777" w:rsidR="008F7974" w:rsidRDefault="008F7974">
      <w:pPr>
        <w:rPr>
          <w:rFonts w:eastAsia="Malgun Gothic"/>
          <w:b/>
          <w:bCs/>
          <w:i/>
          <w:iCs/>
          <w:color w:val="000000" w:themeColor="text1"/>
          <w:sz w:val="20"/>
          <w:szCs w:val="20"/>
        </w:rPr>
      </w:pPr>
    </w:p>
    <w:p w14:paraId="51C1B3F0"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lastRenderedPageBreak/>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8879" w:type="dxa"/>
        <w:tblLayout w:type="fixed"/>
        <w:tblLook w:val="04A0" w:firstRow="1" w:lastRow="0" w:firstColumn="1" w:lastColumn="0" w:noHBand="0" w:noVBand="1"/>
      </w:tblPr>
      <w:tblGrid>
        <w:gridCol w:w="1855"/>
        <w:gridCol w:w="1072"/>
        <w:gridCol w:w="1008"/>
        <w:gridCol w:w="1348"/>
        <w:gridCol w:w="1196"/>
        <w:gridCol w:w="1200"/>
        <w:gridCol w:w="1200"/>
      </w:tblGrid>
      <w:tr w:rsidR="008F7974" w14:paraId="1315B306" w14:textId="77777777">
        <w:trPr>
          <w:trHeight w:val="81"/>
        </w:trPr>
        <w:tc>
          <w:tcPr>
            <w:tcW w:w="1855" w:type="dxa"/>
            <w:vMerge w:val="restart"/>
            <w:tcBorders>
              <w:tl2br w:val="single" w:sz="4" w:space="0" w:color="auto"/>
            </w:tcBorders>
          </w:tcPr>
          <w:p w14:paraId="0F20CE66"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789ADFDD" w14:textId="77777777" w:rsidR="008F7974" w:rsidRDefault="008F7974">
            <w:pPr>
              <w:rPr>
                <w:rFonts w:eastAsia="DengXian"/>
                <w:sz w:val="18"/>
                <w:szCs w:val="18"/>
              </w:rPr>
            </w:pPr>
          </w:p>
          <w:p w14:paraId="688B260E" w14:textId="77777777" w:rsidR="008F7974" w:rsidRDefault="008F7974">
            <w:pPr>
              <w:rPr>
                <w:rFonts w:eastAsia="DengXian"/>
                <w:sz w:val="18"/>
                <w:szCs w:val="18"/>
              </w:rPr>
            </w:pPr>
          </w:p>
          <w:p w14:paraId="3D3FE232" w14:textId="77777777" w:rsidR="008F7974" w:rsidRDefault="008F7974">
            <w:pPr>
              <w:rPr>
                <w:rFonts w:eastAsia="DengXian"/>
                <w:sz w:val="18"/>
                <w:szCs w:val="18"/>
              </w:rPr>
            </w:pPr>
          </w:p>
          <w:p w14:paraId="56D55C59" w14:textId="77777777" w:rsidR="008F7974" w:rsidRDefault="00000000">
            <w:pPr>
              <w:rPr>
                <w:sz w:val="18"/>
                <w:szCs w:val="18"/>
              </w:rPr>
            </w:pPr>
            <w:r>
              <w:rPr>
                <w:rFonts w:eastAsia="DengXian"/>
                <w:sz w:val="18"/>
                <w:szCs w:val="18"/>
              </w:rPr>
              <w:t>Characteristics</w:t>
            </w:r>
          </w:p>
        </w:tc>
        <w:tc>
          <w:tcPr>
            <w:tcW w:w="3428" w:type="dxa"/>
            <w:gridSpan w:val="3"/>
          </w:tcPr>
          <w:p w14:paraId="5244A769" w14:textId="77777777" w:rsidR="008F7974" w:rsidRDefault="00000000">
            <w:pPr>
              <w:jc w:val="center"/>
              <w:rPr>
                <w:sz w:val="18"/>
                <w:szCs w:val="18"/>
                <w:highlight w:val="yellow"/>
              </w:rPr>
            </w:pPr>
            <w:r>
              <w:rPr>
                <w:sz w:val="18"/>
                <w:szCs w:val="18"/>
              </w:rPr>
              <w:t>Type1: NW side</w:t>
            </w:r>
          </w:p>
        </w:tc>
        <w:tc>
          <w:tcPr>
            <w:tcW w:w="3596" w:type="dxa"/>
            <w:gridSpan w:val="3"/>
          </w:tcPr>
          <w:p w14:paraId="2ED74242" w14:textId="77777777" w:rsidR="008F7974" w:rsidRDefault="00000000">
            <w:pPr>
              <w:jc w:val="center"/>
              <w:rPr>
                <w:sz w:val="18"/>
                <w:szCs w:val="18"/>
              </w:rPr>
            </w:pPr>
            <w:r>
              <w:rPr>
                <w:sz w:val="18"/>
                <w:szCs w:val="18"/>
              </w:rPr>
              <w:t>Type 1: UE side</w:t>
            </w:r>
          </w:p>
        </w:tc>
      </w:tr>
      <w:tr w:rsidR="008F7974" w14:paraId="55BF7221" w14:textId="77777777">
        <w:trPr>
          <w:trHeight w:val="1545"/>
        </w:trPr>
        <w:tc>
          <w:tcPr>
            <w:tcW w:w="1855" w:type="dxa"/>
            <w:vMerge/>
            <w:tcBorders>
              <w:tl2br w:val="single" w:sz="4" w:space="0" w:color="auto"/>
            </w:tcBorders>
          </w:tcPr>
          <w:p w14:paraId="4281A6E0" w14:textId="77777777" w:rsidR="008F7974" w:rsidRDefault="008F7974">
            <w:pPr>
              <w:rPr>
                <w:sz w:val="18"/>
                <w:szCs w:val="18"/>
              </w:rPr>
            </w:pPr>
          </w:p>
        </w:tc>
        <w:tc>
          <w:tcPr>
            <w:tcW w:w="1072" w:type="dxa"/>
          </w:tcPr>
          <w:p w14:paraId="02EBB3F9" w14:textId="77777777" w:rsidR="008F7974" w:rsidRDefault="00000000">
            <w:pPr>
              <w:rPr>
                <w:sz w:val="18"/>
                <w:szCs w:val="18"/>
                <w:highlight w:val="yellow"/>
              </w:rPr>
            </w:pPr>
            <w:r>
              <w:rPr>
                <w:sz w:val="18"/>
                <w:szCs w:val="18"/>
              </w:rPr>
              <w:t>Unknown model structure at UE</w:t>
            </w:r>
          </w:p>
        </w:tc>
        <w:tc>
          <w:tcPr>
            <w:tcW w:w="1008" w:type="dxa"/>
          </w:tcPr>
          <w:p w14:paraId="27640DB5" w14:textId="77777777" w:rsidR="008F7974" w:rsidRDefault="00000000">
            <w:pPr>
              <w:rPr>
                <w:sz w:val="18"/>
                <w:szCs w:val="18"/>
              </w:rPr>
            </w:pPr>
            <w:r>
              <w:rPr>
                <w:sz w:val="18"/>
                <w:szCs w:val="18"/>
              </w:rPr>
              <w:t>Known model structure at UE</w:t>
            </w:r>
          </w:p>
        </w:tc>
        <w:tc>
          <w:tcPr>
            <w:tcW w:w="1348" w:type="dxa"/>
          </w:tcPr>
          <w:p w14:paraId="446E9FB7" w14:textId="77777777" w:rsidR="008F7974" w:rsidRDefault="00000000">
            <w:pPr>
              <w:rPr>
                <w:sz w:val="18"/>
                <w:szCs w:val="18"/>
              </w:rPr>
            </w:pPr>
            <w:r>
              <w:rPr>
                <w:sz w:val="18"/>
                <w:szCs w:val="18"/>
              </w:rPr>
              <w:t xml:space="preserve">Unknown model structure at UE with sequential re-training </w:t>
            </w:r>
          </w:p>
        </w:tc>
        <w:tc>
          <w:tcPr>
            <w:tcW w:w="1196" w:type="dxa"/>
          </w:tcPr>
          <w:p w14:paraId="62F1FA7B" w14:textId="77777777" w:rsidR="008F7974" w:rsidRDefault="00000000">
            <w:pPr>
              <w:rPr>
                <w:sz w:val="18"/>
                <w:szCs w:val="18"/>
              </w:rPr>
            </w:pPr>
            <w:r>
              <w:rPr>
                <w:sz w:val="18"/>
                <w:szCs w:val="18"/>
              </w:rPr>
              <w:t>Unknown model structure at NW</w:t>
            </w:r>
          </w:p>
        </w:tc>
        <w:tc>
          <w:tcPr>
            <w:tcW w:w="1200" w:type="dxa"/>
          </w:tcPr>
          <w:p w14:paraId="78233A10" w14:textId="77777777" w:rsidR="008F7974" w:rsidRDefault="00000000">
            <w:pPr>
              <w:rPr>
                <w:sz w:val="18"/>
                <w:szCs w:val="18"/>
              </w:rPr>
            </w:pPr>
            <w:r>
              <w:rPr>
                <w:sz w:val="18"/>
                <w:szCs w:val="18"/>
              </w:rPr>
              <w:t>Known model structure at NW</w:t>
            </w:r>
          </w:p>
        </w:tc>
        <w:tc>
          <w:tcPr>
            <w:tcW w:w="1200" w:type="dxa"/>
          </w:tcPr>
          <w:p w14:paraId="7A7781E7" w14:textId="77777777" w:rsidR="008F7974" w:rsidRDefault="00000000">
            <w:pPr>
              <w:rPr>
                <w:sz w:val="18"/>
                <w:szCs w:val="18"/>
              </w:rPr>
            </w:pPr>
            <w:r>
              <w:rPr>
                <w:sz w:val="18"/>
                <w:szCs w:val="18"/>
              </w:rPr>
              <w:t>Unknown model structure at NW with sequential re-training</w:t>
            </w:r>
          </w:p>
        </w:tc>
      </w:tr>
    </w:tbl>
    <w:p w14:paraId="2C8A3587" w14:textId="77777777" w:rsidR="008F7974" w:rsidRDefault="008F7974">
      <w:pPr>
        <w:rPr>
          <w:rFonts w:eastAsia="Malgun Gothic"/>
          <w:b/>
          <w:bCs/>
          <w:i/>
          <w:iCs/>
          <w:color w:val="000000" w:themeColor="text1"/>
          <w:sz w:val="20"/>
          <w:szCs w:val="20"/>
        </w:rPr>
      </w:pPr>
    </w:p>
    <w:p w14:paraId="4D345834"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Alt 2: </w:t>
      </w:r>
    </w:p>
    <w:p w14:paraId="6C28ACC3" w14:textId="77777777" w:rsidR="008F7974"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training collaboration type 1:  </w:t>
      </w:r>
    </w:p>
    <w:tbl>
      <w:tblPr>
        <w:tblStyle w:val="TableGrid"/>
        <w:tblpPr w:leftFromText="180" w:rightFromText="180" w:vertAnchor="text" w:horzAnchor="margin" w:tblpXSpec="center" w:tblpY="194"/>
        <w:tblW w:w="7645" w:type="dxa"/>
        <w:tblLayout w:type="fixed"/>
        <w:tblLook w:val="04A0" w:firstRow="1" w:lastRow="0" w:firstColumn="1" w:lastColumn="0" w:noHBand="0" w:noVBand="1"/>
      </w:tblPr>
      <w:tblGrid>
        <w:gridCol w:w="2233"/>
        <w:gridCol w:w="1290"/>
        <w:gridCol w:w="1152"/>
        <w:gridCol w:w="61"/>
        <w:gridCol w:w="1439"/>
        <w:gridCol w:w="1470"/>
      </w:tblGrid>
      <w:tr w:rsidR="008F7974" w14:paraId="7468A7EB" w14:textId="77777777">
        <w:trPr>
          <w:trHeight w:val="79"/>
        </w:trPr>
        <w:tc>
          <w:tcPr>
            <w:tcW w:w="2233" w:type="dxa"/>
            <w:vMerge w:val="restart"/>
            <w:tcBorders>
              <w:tl2br w:val="single" w:sz="4" w:space="0" w:color="auto"/>
            </w:tcBorders>
          </w:tcPr>
          <w:p w14:paraId="6F78A7ED"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02CF2F4E" w14:textId="77777777" w:rsidR="008F7974" w:rsidRDefault="008F7974">
            <w:pPr>
              <w:rPr>
                <w:rFonts w:eastAsia="DengXian"/>
                <w:sz w:val="18"/>
                <w:szCs w:val="18"/>
              </w:rPr>
            </w:pPr>
          </w:p>
          <w:p w14:paraId="61566EB8" w14:textId="77777777" w:rsidR="008F7974" w:rsidRDefault="008F7974">
            <w:pPr>
              <w:rPr>
                <w:rFonts w:eastAsia="DengXian"/>
                <w:sz w:val="18"/>
                <w:szCs w:val="18"/>
              </w:rPr>
            </w:pPr>
          </w:p>
          <w:p w14:paraId="4BE26934" w14:textId="77777777" w:rsidR="008F7974" w:rsidRDefault="008F7974">
            <w:pPr>
              <w:rPr>
                <w:rFonts w:eastAsia="DengXian"/>
                <w:sz w:val="18"/>
                <w:szCs w:val="18"/>
              </w:rPr>
            </w:pPr>
          </w:p>
          <w:p w14:paraId="47EAD0FF" w14:textId="77777777" w:rsidR="008F7974" w:rsidRDefault="00000000">
            <w:pPr>
              <w:rPr>
                <w:sz w:val="18"/>
                <w:szCs w:val="18"/>
              </w:rPr>
            </w:pPr>
            <w:r>
              <w:rPr>
                <w:rFonts w:eastAsia="DengXian"/>
                <w:sz w:val="18"/>
                <w:szCs w:val="18"/>
              </w:rPr>
              <w:t>Characteristics</w:t>
            </w:r>
          </w:p>
        </w:tc>
        <w:tc>
          <w:tcPr>
            <w:tcW w:w="2442" w:type="dxa"/>
            <w:gridSpan w:val="2"/>
          </w:tcPr>
          <w:p w14:paraId="1660B010" w14:textId="77777777" w:rsidR="008F7974" w:rsidRDefault="00000000">
            <w:pPr>
              <w:jc w:val="center"/>
              <w:rPr>
                <w:sz w:val="18"/>
                <w:szCs w:val="18"/>
                <w:highlight w:val="yellow"/>
              </w:rPr>
            </w:pPr>
            <w:r>
              <w:rPr>
                <w:sz w:val="18"/>
                <w:szCs w:val="18"/>
              </w:rPr>
              <w:t>Type1: NW side</w:t>
            </w:r>
          </w:p>
        </w:tc>
        <w:tc>
          <w:tcPr>
            <w:tcW w:w="2970" w:type="dxa"/>
            <w:gridSpan w:val="3"/>
          </w:tcPr>
          <w:p w14:paraId="164F1F18" w14:textId="77777777" w:rsidR="008F7974" w:rsidRDefault="00000000">
            <w:pPr>
              <w:jc w:val="center"/>
              <w:rPr>
                <w:sz w:val="18"/>
                <w:szCs w:val="18"/>
              </w:rPr>
            </w:pPr>
            <w:r>
              <w:rPr>
                <w:sz w:val="18"/>
                <w:szCs w:val="18"/>
              </w:rPr>
              <w:t>Type 1: UE side</w:t>
            </w:r>
          </w:p>
        </w:tc>
      </w:tr>
      <w:tr w:rsidR="008F7974" w14:paraId="6767A760" w14:textId="77777777">
        <w:trPr>
          <w:trHeight w:val="1515"/>
        </w:trPr>
        <w:tc>
          <w:tcPr>
            <w:tcW w:w="2233" w:type="dxa"/>
            <w:vMerge/>
            <w:tcBorders>
              <w:tl2br w:val="single" w:sz="4" w:space="0" w:color="auto"/>
            </w:tcBorders>
          </w:tcPr>
          <w:p w14:paraId="6DFED828" w14:textId="77777777" w:rsidR="008F7974" w:rsidRDefault="008F7974">
            <w:pPr>
              <w:rPr>
                <w:sz w:val="18"/>
                <w:szCs w:val="18"/>
              </w:rPr>
            </w:pPr>
          </w:p>
        </w:tc>
        <w:tc>
          <w:tcPr>
            <w:tcW w:w="1290" w:type="dxa"/>
          </w:tcPr>
          <w:p w14:paraId="64B7650C" w14:textId="77777777" w:rsidR="008F7974" w:rsidRDefault="00000000">
            <w:pPr>
              <w:rPr>
                <w:sz w:val="18"/>
                <w:szCs w:val="18"/>
                <w:highlight w:val="yellow"/>
              </w:rPr>
            </w:pPr>
            <w:r>
              <w:rPr>
                <w:sz w:val="18"/>
                <w:szCs w:val="18"/>
              </w:rPr>
              <w:t>Unknown model structure at UE</w:t>
            </w:r>
          </w:p>
        </w:tc>
        <w:tc>
          <w:tcPr>
            <w:tcW w:w="1213" w:type="dxa"/>
            <w:gridSpan w:val="2"/>
          </w:tcPr>
          <w:p w14:paraId="6AAC7A90" w14:textId="77777777" w:rsidR="008F7974" w:rsidRDefault="00000000">
            <w:pPr>
              <w:rPr>
                <w:sz w:val="18"/>
                <w:szCs w:val="18"/>
              </w:rPr>
            </w:pPr>
            <w:r>
              <w:rPr>
                <w:sz w:val="18"/>
                <w:szCs w:val="18"/>
              </w:rPr>
              <w:t>Known model structure at UE</w:t>
            </w:r>
          </w:p>
        </w:tc>
        <w:tc>
          <w:tcPr>
            <w:tcW w:w="1439" w:type="dxa"/>
          </w:tcPr>
          <w:p w14:paraId="75E6D428" w14:textId="77777777" w:rsidR="008F7974" w:rsidRDefault="00000000">
            <w:pPr>
              <w:rPr>
                <w:sz w:val="18"/>
                <w:szCs w:val="18"/>
              </w:rPr>
            </w:pPr>
            <w:r>
              <w:rPr>
                <w:sz w:val="18"/>
                <w:szCs w:val="18"/>
              </w:rPr>
              <w:t>Unknown model structure at NW</w:t>
            </w:r>
          </w:p>
        </w:tc>
        <w:tc>
          <w:tcPr>
            <w:tcW w:w="1444" w:type="dxa"/>
          </w:tcPr>
          <w:p w14:paraId="3365E750" w14:textId="77777777" w:rsidR="008F7974" w:rsidRDefault="00000000">
            <w:pPr>
              <w:rPr>
                <w:sz w:val="18"/>
                <w:szCs w:val="18"/>
              </w:rPr>
            </w:pPr>
            <w:r>
              <w:rPr>
                <w:sz w:val="18"/>
                <w:szCs w:val="18"/>
              </w:rPr>
              <w:t>Known model structure at NW</w:t>
            </w:r>
          </w:p>
        </w:tc>
      </w:tr>
    </w:tbl>
    <w:p w14:paraId="0E8CFA60" w14:textId="77777777" w:rsidR="008F7974" w:rsidRDefault="008F7974">
      <w:pPr>
        <w:rPr>
          <w:rFonts w:eastAsia="Malgun Gothic"/>
          <w:b/>
          <w:bCs/>
          <w:i/>
          <w:iCs/>
          <w:color w:val="000000" w:themeColor="text1"/>
          <w:sz w:val="20"/>
          <w:szCs w:val="20"/>
        </w:rPr>
      </w:pPr>
    </w:p>
    <w:p w14:paraId="516DE8F3" w14:textId="77777777" w:rsidR="008F7974" w:rsidRDefault="008F7974">
      <w:pPr>
        <w:rPr>
          <w:rFonts w:eastAsia="Malgun Gothic"/>
          <w:b/>
          <w:bCs/>
          <w:i/>
          <w:iCs/>
          <w:color w:val="000000" w:themeColor="text1"/>
          <w:sz w:val="20"/>
          <w:szCs w:val="20"/>
        </w:rPr>
      </w:pPr>
    </w:p>
    <w:p w14:paraId="008E9556" w14:textId="77777777" w:rsidR="008F7974" w:rsidRDefault="008F7974">
      <w:pPr>
        <w:rPr>
          <w:sz w:val="20"/>
          <w:szCs w:val="20"/>
          <w:lang w:val="en-GB"/>
        </w:rPr>
      </w:pPr>
    </w:p>
    <w:p w14:paraId="7903BCA9" w14:textId="77777777" w:rsidR="008F7974" w:rsidRDefault="008F7974">
      <w:pPr>
        <w:rPr>
          <w:sz w:val="20"/>
          <w:szCs w:val="20"/>
          <w:lang w:val="en-GB"/>
        </w:rPr>
      </w:pPr>
    </w:p>
    <w:p w14:paraId="1F6996FC" w14:textId="77777777" w:rsidR="008F7974" w:rsidRDefault="008F7974">
      <w:pPr>
        <w:rPr>
          <w:sz w:val="20"/>
          <w:szCs w:val="20"/>
          <w:lang w:val="en-GB"/>
        </w:rPr>
      </w:pPr>
    </w:p>
    <w:p w14:paraId="30D1FCAB" w14:textId="77777777" w:rsidR="008F7974" w:rsidRDefault="008F7974">
      <w:pPr>
        <w:rPr>
          <w:sz w:val="20"/>
          <w:szCs w:val="20"/>
          <w:lang w:val="en-GB"/>
        </w:rPr>
      </w:pPr>
    </w:p>
    <w:p w14:paraId="02D6EBAA" w14:textId="77777777" w:rsidR="008F7974" w:rsidRDefault="008F7974">
      <w:pPr>
        <w:rPr>
          <w:sz w:val="20"/>
          <w:szCs w:val="20"/>
          <w:lang w:val="en-GB"/>
        </w:rPr>
      </w:pPr>
    </w:p>
    <w:p w14:paraId="0A1B8D70" w14:textId="77777777" w:rsidR="008F7974" w:rsidRDefault="008F7974">
      <w:pPr>
        <w:rPr>
          <w:sz w:val="20"/>
          <w:szCs w:val="20"/>
          <w:lang w:val="en-GB"/>
        </w:rPr>
      </w:pPr>
    </w:p>
    <w:p w14:paraId="5E0DA966" w14:textId="77777777" w:rsidR="008F7974" w:rsidRDefault="008F7974">
      <w:pPr>
        <w:rPr>
          <w:sz w:val="20"/>
          <w:szCs w:val="20"/>
          <w:lang w:val="en-GB"/>
        </w:rPr>
      </w:pPr>
    </w:p>
    <w:p w14:paraId="4D28A93A" w14:textId="77777777" w:rsidR="008F7974" w:rsidRDefault="00000000">
      <w:pPr>
        <w:rPr>
          <w:sz w:val="20"/>
          <w:szCs w:val="20"/>
          <w:lang w:val="en-GB"/>
        </w:rPr>
      </w:pPr>
      <w:r>
        <w:rPr>
          <w:sz w:val="20"/>
          <w:szCs w:val="20"/>
          <w:lang w:val="en-GB"/>
        </w:rPr>
        <w:t xml:space="preserve">Note: capture unknown model structure with sequential retraining in the unknown model structure at UE/NW column as a note whenever needed. </w:t>
      </w:r>
    </w:p>
    <w:p w14:paraId="2BF0F84E" w14:textId="77777777" w:rsidR="008F7974" w:rsidRDefault="008F7974">
      <w:pPr>
        <w:rPr>
          <w:sz w:val="20"/>
          <w:szCs w:val="20"/>
          <w:lang w:val="en-GB"/>
        </w:rPr>
      </w:pPr>
    </w:p>
    <w:p w14:paraId="567280D5" w14:textId="77777777" w:rsidR="008F7974" w:rsidRDefault="008F7974">
      <w:pPr>
        <w:rPr>
          <w:sz w:val="20"/>
          <w:szCs w:val="20"/>
          <w:lang w:val="en-GB"/>
        </w:rPr>
      </w:pPr>
    </w:p>
    <w:p w14:paraId="47446C5C" w14:textId="77777777" w:rsidR="00CA3DB7" w:rsidRDefault="00CA3DB7" w:rsidP="00CA3DB7">
      <w:pPr>
        <w:rPr>
          <w:sz w:val="20"/>
          <w:szCs w:val="20"/>
          <w:lang w:val="en-GB"/>
        </w:rPr>
      </w:pPr>
    </w:p>
    <w:p w14:paraId="26FDD885" w14:textId="77777777" w:rsidR="00CA3DB7" w:rsidRDefault="00CA3DB7" w:rsidP="00CA3DB7">
      <w:pPr>
        <w:pStyle w:val="Heading1"/>
      </w:pPr>
      <w:r>
        <w:t>Proposals for Aug 23 GTW</w:t>
      </w:r>
    </w:p>
    <w:p w14:paraId="73682AA6" w14:textId="77777777" w:rsidR="00CA3DB7" w:rsidRDefault="00CA3DB7" w:rsidP="00CA3DB7">
      <w:pPr>
        <w:rPr>
          <w:sz w:val="20"/>
          <w:szCs w:val="20"/>
          <w:lang w:val="en-GB"/>
        </w:rPr>
      </w:pPr>
    </w:p>
    <w:p w14:paraId="7E391551" w14:textId="77777777" w:rsidR="00CA3DB7" w:rsidRDefault="00CA3DB7" w:rsidP="00CA3DB7">
      <w:pPr>
        <w:pStyle w:val="Heading3"/>
        <w:numPr>
          <w:ilvl w:val="0"/>
          <w:numId w:val="0"/>
        </w:numPr>
        <w:ind w:left="720" w:hanging="720"/>
        <w:rPr>
          <w:b/>
          <w:bCs/>
          <w:i/>
          <w:iCs/>
          <w:sz w:val="20"/>
          <w:szCs w:val="20"/>
        </w:rPr>
      </w:pPr>
      <w:r>
        <w:rPr>
          <w:b/>
          <w:bCs/>
          <w:i/>
          <w:iCs/>
          <w:sz w:val="20"/>
          <w:szCs w:val="20"/>
        </w:rPr>
        <w:t xml:space="preserve">Proposal 3-1-1(v1 offline):  </w:t>
      </w:r>
    </w:p>
    <w:p w14:paraId="6EF3BDBB" w14:textId="77777777" w:rsidR="00CA3DB7" w:rsidRPr="00E66A27" w:rsidRDefault="00CA3DB7" w:rsidP="00CA3DB7">
      <w:pPr>
        <w:rPr>
          <w:rFonts w:eastAsia="Malgun Gothic"/>
          <w:b/>
          <w:bCs/>
          <w:i/>
          <w:iCs/>
          <w:color w:val="FF0000"/>
          <w:sz w:val="20"/>
          <w:szCs w:val="20"/>
        </w:rPr>
      </w:pPr>
      <w:r>
        <w:rPr>
          <w:rFonts w:eastAsia="Malgun Gothic"/>
          <w:b/>
          <w:bCs/>
          <w:i/>
          <w:iCs/>
          <w:sz w:val="20"/>
          <w:szCs w:val="20"/>
        </w:rPr>
        <w:t xml:space="preserve">In CSI prediction using UE sided model use case, </w:t>
      </w:r>
      <w:r w:rsidRPr="004746BA">
        <w:rPr>
          <w:rFonts w:eastAsia="Malgun Gothic"/>
          <w:b/>
          <w:bCs/>
          <w:i/>
          <w:iCs/>
          <w:color w:val="000000" w:themeColor="text1"/>
          <w:sz w:val="20"/>
          <w:szCs w:val="20"/>
        </w:rPr>
        <w:t xml:space="preserve">at least the </w:t>
      </w:r>
      <w:r w:rsidRPr="00740AFF">
        <w:rPr>
          <w:rFonts w:eastAsia="Malgun Gothic"/>
          <w:b/>
          <w:bCs/>
          <w:i/>
          <w:iCs/>
          <w:color w:val="000000" w:themeColor="text1"/>
          <w:sz w:val="20"/>
          <w:szCs w:val="20"/>
        </w:rPr>
        <w:t xml:space="preserve">following </w:t>
      </w:r>
      <w:r>
        <w:rPr>
          <w:rFonts w:eastAsia="Malgun Gothic"/>
          <w:b/>
          <w:bCs/>
          <w:i/>
          <w:iCs/>
          <w:color w:val="000000" w:themeColor="text1"/>
          <w:sz w:val="20"/>
          <w:szCs w:val="20"/>
        </w:rPr>
        <w:t>aspects have</w:t>
      </w:r>
      <w:r w:rsidRPr="00740AFF">
        <w:rPr>
          <w:rFonts w:eastAsia="Malgun Gothic"/>
          <w:b/>
          <w:bCs/>
          <w:i/>
          <w:iCs/>
          <w:color w:val="000000" w:themeColor="text1"/>
          <w:sz w:val="20"/>
          <w:szCs w:val="20"/>
        </w:rPr>
        <w:t xml:space="preserve"> been suggested </w:t>
      </w:r>
      <w:r>
        <w:rPr>
          <w:rFonts w:eastAsia="Malgun Gothic"/>
          <w:b/>
          <w:bCs/>
          <w:i/>
          <w:iCs/>
          <w:sz w:val="20"/>
          <w:szCs w:val="20"/>
        </w:rPr>
        <w:t xml:space="preserve">on data collection, including: </w:t>
      </w:r>
    </w:p>
    <w:p w14:paraId="17C2B223" w14:textId="77777777" w:rsidR="00CA3DB7" w:rsidRDefault="00CA3DB7" w:rsidP="00CA3DB7">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Signaling and procedures</w:t>
      </w:r>
      <w:r w:rsidRPr="00740AFF">
        <w:rPr>
          <w:rFonts w:ascii="Times New Roman" w:eastAsia="Malgun Gothic" w:hAnsi="Times New Roman"/>
          <w:b/>
          <w:bCs/>
          <w:i/>
          <w:iCs/>
          <w:color w:val="000000" w:themeColor="text1"/>
          <w:szCs w:val="20"/>
        </w:rPr>
        <w:t xml:space="preserve"> for </w:t>
      </w:r>
      <w:r>
        <w:rPr>
          <w:rFonts w:ascii="Times New Roman" w:eastAsia="Malgun Gothic" w:hAnsi="Times New Roman"/>
          <w:b/>
          <w:bCs/>
          <w:i/>
          <w:iCs/>
          <w:szCs w:val="20"/>
        </w:rPr>
        <w:t xml:space="preserve">the data collection </w:t>
      </w:r>
    </w:p>
    <w:p w14:paraId="23389E4A" w14:textId="77777777" w:rsidR="00CA3DB7" w:rsidRDefault="00CA3DB7" w:rsidP="00CA3DB7">
      <w:pPr>
        <w:numPr>
          <w:ilvl w:val="1"/>
          <w:numId w:val="25"/>
        </w:numPr>
        <w:rPr>
          <w:b/>
          <w:bCs/>
          <w:i/>
          <w:iCs/>
          <w:sz w:val="20"/>
          <w:szCs w:val="20"/>
          <w:lang w:val="en-GB"/>
        </w:rPr>
      </w:pPr>
      <w:r>
        <w:rPr>
          <w:b/>
          <w:bCs/>
          <w:i/>
          <w:iCs/>
          <w:sz w:val="20"/>
          <w:szCs w:val="20"/>
          <w:lang w:val="en-GB"/>
        </w:rPr>
        <w:t xml:space="preserve">data collection triggered by configuration from </w:t>
      </w:r>
      <w:proofErr w:type="gramStart"/>
      <w:r>
        <w:rPr>
          <w:b/>
          <w:bCs/>
          <w:i/>
          <w:iCs/>
          <w:sz w:val="20"/>
          <w:szCs w:val="20"/>
          <w:lang w:val="en-GB"/>
        </w:rPr>
        <w:t>NW</w:t>
      </w:r>
      <w:proofErr w:type="gramEnd"/>
      <w:r>
        <w:rPr>
          <w:b/>
          <w:bCs/>
          <w:i/>
          <w:iCs/>
          <w:sz w:val="20"/>
          <w:szCs w:val="20"/>
          <w:lang w:val="en-GB"/>
        </w:rPr>
        <w:t xml:space="preserve"> </w:t>
      </w:r>
    </w:p>
    <w:p w14:paraId="4E1D51DA" w14:textId="77777777" w:rsidR="00CA3DB7" w:rsidRDefault="00CA3DB7" w:rsidP="00CA3DB7">
      <w:pPr>
        <w:numPr>
          <w:ilvl w:val="1"/>
          <w:numId w:val="25"/>
        </w:numPr>
        <w:rPr>
          <w:b/>
          <w:bCs/>
          <w:i/>
          <w:iCs/>
          <w:sz w:val="20"/>
          <w:szCs w:val="20"/>
          <w:lang w:val="en-GB"/>
        </w:rPr>
      </w:pPr>
      <w:r>
        <w:rPr>
          <w:b/>
          <w:bCs/>
          <w:i/>
          <w:iCs/>
          <w:sz w:val="20"/>
          <w:szCs w:val="20"/>
          <w:lang w:val="en-GB"/>
        </w:rPr>
        <w:t xml:space="preserve">Requested from UE for data </w:t>
      </w:r>
      <w:proofErr w:type="gramStart"/>
      <w:r>
        <w:rPr>
          <w:b/>
          <w:bCs/>
          <w:i/>
          <w:iCs/>
          <w:sz w:val="20"/>
          <w:szCs w:val="20"/>
          <w:lang w:val="en-GB"/>
        </w:rPr>
        <w:t>collection</w:t>
      </w:r>
      <w:proofErr w:type="gramEnd"/>
      <w:r>
        <w:rPr>
          <w:b/>
          <w:bCs/>
          <w:i/>
          <w:iCs/>
          <w:sz w:val="20"/>
          <w:szCs w:val="20"/>
          <w:lang w:val="en-GB"/>
        </w:rPr>
        <w:t xml:space="preserve"> </w:t>
      </w:r>
    </w:p>
    <w:p w14:paraId="55D9F149" w14:textId="77777777" w:rsidR="00CA3DB7" w:rsidRDefault="00CA3DB7" w:rsidP="00CA3DB7">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Enhancement of CSI-RS configuration, if needed</w:t>
      </w:r>
    </w:p>
    <w:p w14:paraId="250A563D" w14:textId="77777777" w:rsidR="00CA3DB7" w:rsidRDefault="00CA3DB7" w:rsidP="00CA3DB7">
      <w:pPr>
        <w:pStyle w:val="ListParagraph"/>
        <w:numPr>
          <w:ilvl w:val="0"/>
          <w:numId w:val="24"/>
        </w:numPr>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Assistance information for categorizing the data, </w:t>
      </w:r>
      <w:r>
        <w:rPr>
          <w:rFonts w:ascii="Times New Roman" w:eastAsia="Malgun Gothic" w:hAnsi="Times New Roman"/>
          <w:b/>
          <w:bCs/>
          <w:i/>
          <w:iCs/>
          <w:color w:val="000000" w:themeColor="text1"/>
          <w:szCs w:val="20"/>
        </w:rPr>
        <w:t>if</w:t>
      </w:r>
      <w:r>
        <w:rPr>
          <w:rFonts w:ascii="Times New Roman" w:eastAsia="Malgun Gothic" w:hAnsi="Times New Roman"/>
          <w:b/>
          <w:bCs/>
          <w:i/>
          <w:iCs/>
          <w:szCs w:val="20"/>
        </w:rPr>
        <w:t xml:space="preserve"> needed</w:t>
      </w:r>
    </w:p>
    <w:p w14:paraId="189B1809" w14:textId="77777777" w:rsidR="00CA3DB7" w:rsidRPr="00740AFF" w:rsidRDefault="00CA3DB7" w:rsidP="00CA3DB7">
      <w:pPr>
        <w:pStyle w:val="ListParagraph"/>
        <w:numPr>
          <w:ilvl w:val="1"/>
          <w:numId w:val="24"/>
        </w:numPr>
        <w:ind w:leftChars="0"/>
        <w:rPr>
          <w:rFonts w:ascii="Times New Roman" w:eastAsia="Malgun Gothic" w:hAnsi="Times New Roman"/>
          <w:b/>
          <w:bCs/>
          <w:i/>
          <w:iCs/>
          <w:color w:val="000000" w:themeColor="text1"/>
          <w:szCs w:val="20"/>
          <w:lang w:val="en-US"/>
        </w:rPr>
      </w:pPr>
      <w:r w:rsidRPr="00740AFF">
        <w:rPr>
          <w:rFonts w:ascii="Times New Roman" w:eastAsia="Malgun Gothic" w:hAnsi="Times New Roman"/>
          <w:b/>
          <w:bCs/>
          <w:i/>
          <w:iCs/>
          <w:color w:val="000000" w:themeColor="text1"/>
          <w:szCs w:val="20"/>
        </w:rPr>
        <w:t>The provision of assistance information needs to consider feasibility of disclosing proprietary information to the other side.</w:t>
      </w:r>
    </w:p>
    <w:p w14:paraId="10F5DBC0" w14:textId="77777777" w:rsidR="00CA3DB7" w:rsidRDefault="00CA3DB7" w:rsidP="00CA3DB7">
      <w:pPr>
        <w:rPr>
          <w:sz w:val="20"/>
          <w:szCs w:val="20"/>
        </w:rPr>
      </w:pPr>
    </w:p>
    <w:p w14:paraId="42FC1D5B" w14:textId="77777777" w:rsidR="00CA3DB7" w:rsidRDefault="00CA3DB7" w:rsidP="00CA3DB7">
      <w:pPr>
        <w:pStyle w:val="Heading3"/>
        <w:numPr>
          <w:ilvl w:val="0"/>
          <w:numId w:val="0"/>
        </w:numPr>
        <w:ind w:left="720" w:hanging="720"/>
        <w:rPr>
          <w:b/>
          <w:bCs/>
          <w:i/>
          <w:iCs/>
          <w:sz w:val="20"/>
          <w:szCs w:val="20"/>
        </w:rPr>
      </w:pPr>
      <w:r>
        <w:rPr>
          <w:b/>
          <w:bCs/>
          <w:i/>
          <w:iCs/>
          <w:sz w:val="20"/>
          <w:szCs w:val="20"/>
        </w:rPr>
        <w:t xml:space="preserve">Proposal 3-2-1(v1 offline):  </w:t>
      </w:r>
    </w:p>
    <w:p w14:paraId="5CFF0645" w14:textId="77777777" w:rsidR="00CA3DB7" w:rsidRPr="00FB3C64" w:rsidRDefault="00CA3DB7" w:rsidP="00CA3DB7">
      <w:pPr>
        <w:rPr>
          <w:color w:val="000000" w:themeColor="text1"/>
          <w:sz w:val="20"/>
          <w:szCs w:val="20"/>
          <w:lang w:val="en-GB"/>
        </w:rPr>
      </w:pPr>
      <w:r>
        <w:rPr>
          <w:rFonts w:eastAsia="Malgun Gothic"/>
          <w:b/>
          <w:bCs/>
          <w:i/>
          <w:iCs/>
          <w:sz w:val="20"/>
          <w:szCs w:val="20"/>
        </w:rPr>
        <w:t xml:space="preserve">For CSI </w:t>
      </w:r>
      <w:r w:rsidRPr="00FB3C64">
        <w:rPr>
          <w:rFonts w:eastAsia="Malgun Gothic"/>
          <w:b/>
          <w:bCs/>
          <w:i/>
          <w:iCs/>
          <w:color w:val="000000" w:themeColor="text1"/>
          <w:sz w:val="20"/>
          <w:szCs w:val="20"/>
        </w:rPr>
        <w:t>prediction using UE side model use case,</w:t>
      </w:r>
      <w:r w:rsidRPr="00FB3C64">
        <w:rPr>
          <w:color w:val="000000" w:themeColor="text1"/>
          <w:sz w:val="20"/>
          <w:szCs w:val="20"/>
          <w:lang w:val="en-GB"/>
        </w:rPr>
        <w:t xml:space="preserve"> </w:t>
      </w:r>
      <w:r w:rsidRPr="00FB3C64">
        <w:rPr>
          <w:rFonts w:eastAsia="Malgun Gothic"/>
          <w:b/>
          <w:bCs/>
          <w:i/>
          <w:iCs/>
          <w:color w:val="000000" w:themeColor="text1"/>
          <w:sz w:val="20"/>
          <w:szCs w:val="20"/>
        </w:rPr>
        <w:t xml:space="preserve">at least the following </w:t>
      </w:r>
      <w:r w:rsidRPr="00633E63">
        <w:rPr>
          <w:rFonts w:eastAsia="Malgun Gothic"/>
          <w:b/>
          <w:bCs/>
          <w:i/>
          <w:iCs/>
          <w:color w:val="000000" w:themeColor="text1"/>
          <w:sz w:val="20"/>
          <w:szCs w:val="20"/>
        </w:rPr>
        <w:t>aspects</w:t>
      </w:r>
      <w:r w:rsidRPr="00DF3D32">
        <w:rPr>
          <w:rFonts w:eastAsia="Malgun Gothic"/>
          <w:b/>
          <w:bCs/>
          <w:i/>
          <w:iCs/>
          <w:color w:val="FF0000"/>
          <w:sz w:val="20"/>
          <w:szCs w:val="20"/>
        </w:rPr>
        <w:t xml:space="preserve"> </w:t>
      </w:r>
      <w:r w:rsidRPr="00FB3C64">
        <w:rPr>
          <w:rFonts w:eastAsia="Malgun Gothic"/>
          <w:b/>
          <w:bCs/>
          <w:i/>
          <w:iCs/>
          <w:color w:val="000000" w:themeColor="text1"/>
          <w:sz w:val="20"/>
          <w:szCs w:val="20"/>
        </w:rPr>
        <w:t>ha</w:t>
      </w:r>
      <w:r>
        <w:rPr>
          <w:rFonts w:eastAsia="Malgun Gothic"/>
          <w:b/>
          <w:bCs/>
          <w:i/>
          <w:iCs/>
          <w:color w:val="000000" w:themeColor="text1"/>
          <w:sz w:val="20"/>
          <w:szCs w:val="20"/>
        </w:rPr>
        <w:t>ve</w:t>
      </w:r>
      <w:r w:rsidRPr="00FB3C64">
        <w:rPr>
          <w:rFonts w:eastAsia="Malgun Gothic"/>
          <w:b/>
          <w:bCs/>
          <w:i/>
          <w:iCs/>
          <w:color w:val="000000" w:themeColor="text1"/>
          <w:sz w:val="20"/>
          <w:szCs w:val="20"/>
        </w:rPr>
        <w:t xml:space="preserve"> been suggested on performance monitoring </w:t>
      </w:r>
      <w:r w:rsidRPr="00FB3C64">
        <w:rPr>
          <w:rFonts w:eastAsia="SimSun" w:hint="eastAsia"/>
          <w:b/>
          <w:bCs/>
          <w:i/>
          <w:iCs/>
          <w:color w:val="000000" w:themeColor="text1"/>
          <w:sz w:val="20"/>
          <w:szCs w:val="20"/>
        </w:rPr>
        <w:t xml:space="preserve">for functionality-based </w:t>
      </w:r>
      <w:proofErr w:type="gramStart"/>
      <w:r w:rsidRPr="00FB3C64">
        <w:rPr>
          <w:rFonts w:eastAsia="SimSun" w:hint="eastAsia"/>
          <w:b/>
          <w:bCs/>
          <w:i/>
          <w:iCs/>
          <w:color w:val="000000" w:themeColor="text1"/>
          <w:sz w:val="20"/>
          <w:szCs w:val="20"/>
        </w:rPr>
        <w:t>LCM</w:t>
      </w:r>
      <w:r w:rsidRPr="00FB3C64">
        <w:rPr>
          <w:rFonts w:eastAsia="Malgun Gothic"/>
          <w:b/>
          <w:bCs/>
          <w:i/>
          <w:iCs/>
          <w:color w:val="000000" w:themeColor="text1"/>
          <w:sz w:val="20"/>
          <w:szCs w:val="20"/>
        </w:rPr>
        <w:t>::</w:t>
      </w:r>
      <w:proofErr w:type="gramEnd"/>
      <w:r w:rsidRPr="00FB3C64">
        <w:rPr>
          <w:rFonts w:eastAsia="Malgun Gothic"/>
          <w:b/>
          <w:bCs/>
          <w:i/>
          <w:iCs/>
          <w:color w:val="000000" w:themeColor="text1"/>
          <w:sz w:val="20"/>
          <w:szCs w:val="20"/>
        </w:rPr>
        <w:t xml:space="preserve"> </w:t>
      </w:r>
    </w:p>
    <w:p w14:paraId="3EA07995" w14:textId="77777777" w:rsidR="00CA3DB7" w:rsidRPr="00FB3C64" w:rsidRDefault="00CA3DB7" w:rsidP="00CA3DB7">
      <w:pPr>
        <w:numPr>
          <w:ilvl w:val="0"/>
          <w:numId w:val="25"/>
        </w:numPr>
        <w:rPr>
          <w:b/>
          <w:bCs/>
          <w:i/>
          <w:iCs/>
          <w:color w:val="000000" w:themeColor="text1"/>
          <w:sz w:val="20"/>
          <w:szCs w:val="20"/>
        </w:rPr>
      </w:pPr>
      <w:r w:rsidRPr="00FB3C64">
        <w:rPr>
          <w:b/>
          <w:bCs/>
          <w:i/>
          <w:iCs/>
          <w:color w:val="000000" w:themeColor="text1"/>
          <w:sz w:val="20"/>
          <w:szCs w:val="20"/>
        </w:rPr>
        <w:t>UE-side performance monitoring</w:t>
      </w:r>
    </w:p>
    <w:p w14:paraId="2D650DEA"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t>UE calculate the performance metric(s)</w:t>
      </w:r>
      <w:r w:rsidRPr="00FB3C64">
        <w:rPr>
          <w:b/>
          <w:bCs/>
          <w:i/>
          <w:iCs/>
          <w:strike/>
          <w:color w:val="000000" w:themeColor="text1"/>
          <w:sz w:val="20"/>
          <w:szCs w:val="20"/>
          <w:lang w:val="en-GB"/>
        </w:rPr>
        <w:t xml:space="preserve"> </w:t>
      </w:r>
    </w:p>
    <w:p w14:paraId="18D39A1C"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t xml:space="preserve">UE may make decision </w:t>
      </w:r>
      <w:r w:rsidRPr="00FB3C64">
        <w:rPr>
          <w:rFonts w:eastAsia="SimSun" w:hint="eastAsia"/>
          <w:b/>
          <w:bCs/>
          <w:i/>
          <w:iCs/>
          <w:color w:val="000000" w:themeColor="text1"/>
          <w:sz w:val="20"/>
          <w:szCs w:val="20"/>
        </w:rPr>
        <w:t>with</w:t>
      </w:r>
      <w:r w:rsidRPr="00FB3C64">
        <w:rPr>
          <w:rFonts w:eastAsia="SimSun"/>
          <w:b/>
          <w:bCs/>
          <w:i/>
          <w:iCs/>
          <w:color w:val="000000" w:themeColor="text1"/>
          <w:sz w:val="20"/>
          <w:szCs w:val="20"/>
        </w:rPr>
        <w:t>in</w:t>
      </w:r>
      <w:r w:rsidRPr="00FB3C64">
        <w:rPr>
          <w:rFonts w:eastAsia="SimSun" w:hint="eastAsia"/>
          <w:b/>
          <w:bCs/>
          <w:i/>
          <w:iCs/>
          <w:color w:val="000000" w:themeColor="text1"/>
          <w:sz w:val="20"/>
          <w:szCs w:val="20"/>
        </w:rPr>
        <w:t xml:space="preserve"> the same functionality </w:t>
      </w:r>
      <w:r w:rsidRPr="00FB3C64">
        <w:rPr>
          <w:b/>
          <w:bCs/>
          <w:i/>
          <w:iCs/>
          <w:color w:val="000000" w:themeColor="text1"/>
          <w:sz w:val="20"/>
          <w:szCs w:val="20"/>
          <w:lang w:val="en-GB"/>
        </w:rPr>
        <w:t xml:space="preserve">on model selection/activation/deactivation/switching operation transparent to the NW. </w:t>
      </w:r>
    </w:p>
    <w:p w14:paraId="08CBDE52"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lastRenderedPageBreak/>
        <w:t>UE reports performance monitoring output that facilitates functionality selection/activation/deactivation/switching/fallback decision at the network</w:t>
      </w:r>
    </w:p>
    <w:p w14:paraId="101CA178" w14:textId="77777777" w:rsidR="00CA3DB7" w:rsidRPr="00FB3C64" w:rsidRDefault="00CA3DB7" w:rsidP="00CA3DB7">
      <w:pPr>
        <w:numPr>
          <w:ilvl w:val="2"/>
          <w:numId w:val="25"/>
        </w:numPr>
        <w:rPr>
          <w:b/>
          <w:bCs/>
          <w:i/>
          <w:iCs/>
          <w:color w:val="000000" w:themeColor="text1"/>
          <w:sz w:val="20"/>
          <w:szCs w:val="20"/>
          <w:lang w:val="en-GB"/>
        </w:rPr>
      </w:pPr>
      <w:r w:rsidRPr="00FB3C64">
        <w:rPr>
          <w:b/>
          <w:bCs/>
          <w:i/>
          <w:iCs/>
          <w:color w:val="000000" w:themeColor="text1"/>
          <w:sz w:val="20"/>
          <w:szCs w:val="20"/>
          <w:lang w:val="en-GB"/>
        </w:rPr>
        <w:t xml:space="preserve">Performance monitoring output details can be further </w:t>
      </w:r>
      <w:proofErr w:type="gramStart"/>
      <w:r w:rsidRPr="00FB3C64">
        <w:rPr>
          <w:b/>
          <w:bCs/>
          <w:i/>
          <w:iCs/>
          <w:color w:val="000000" w:themeColor="text1"/>
          <w:sz w:val="20"/>
          <w:szCs w:val="20"/>
          <w:lang w:val="en-GB"/>
        </w:rPr>
        <w:t>defined</w:t>
      </w:r>
      <w:proofErr w:type="gramEnd"/>
      <w:r w:rsidRPr="00FB3C64">
        <w:rPr>
          <w:b/>
          <w:bCs/>
          <w:i/>
          <w:iCs/>
          <w:color w:val="000000" w:themeColor="text1"/>
          <w:sz w:val="20"/>
          <w:szCs w:val="20"/>
          <w:lang w:val="en-GB"/>
        </w:rPr>
        <w:t xml:space="preserve"> </w:t>
      </w:r>
    </w:p>
    <w:p w14:paraId="356B3C7B"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t xml:space="preserve">NW may configure threshold criterion to facilitate UE side performance monitoring (if needed). </w:t>
      </w:r>
    </w:p>
    <w:p w14:paraId="6DFC03E3" w14:textId="77777777" w:rsidR="00CA3DB7" w:rsidRPr="00FB3C64" w:rsidRDefault="00CA3DB7" w:rsidP="00CA3DB7">
      <w:pPr>
        <w:numPr>
          <w:ilvl w:val="0"/>
          <w:numId w:val="25"/>
        </w:numPr>
        <w:rPr>
          <w:b/>
          <w:bCs/>
          <w:i/>
          <w:iCs/>
          <w:color w:val="000000" w:themeColor="text1"/>
          <w:sz w:val="20"/>
          <w:szCs w:val="20"/>
        </w:rPr>
      </w:pPr>
      <w:r w:rsidRPr="00FB3C64">
        <w:rPr>
          <w:b/>
          <w:bCs/>
          <w:i/>
          <w:iCs/>
          <w:color w:val="000000" w:themeColor="text1"/>
          <w:sz w:val="20"/>
          <w:szCs w:val="20"/>
        </w:rPr>
        <w:t>NW-side performance monitoring</w:t>
      </w:r>
    </w:p>
    <w:p w14:paraId="782E070F" w14:textId="77777777" w:rsidR="00CA3DB7" w:rsidRPr="00FB3C64" w:rsidRDefault="00CA3DB7" w:rsidP="00CA3DB7">
      <w:pPr>
        <w:numPr>
          <w:ilvl w:val="1"/>
          <w:numId w:val="25"/>
        </w:numPr>
        <w:rPr>
          <w:b/>
          <w:bCs/>
          <w:i/>
          <w:iCs/>
          <w:color w:val="000000" w:themeColor="text1"/>
          <w:sz w:val="20"/>
          <w:szCs w:val="20"/>
          <w:lang w:val="en-GB"/>
        </w:rPr>
      </w:pPr>
      <w:r w:rsidRPr="00FB3C64">
        <w:rPr>
          <w:rFonts w:eastAsia="DengXian" w:hint="eastAsia"/>
          <w:b/>
          <w:bCs/>
          <w:i/>
          <w:iCs/>
          <w:color w:val="000000" w:themeColor="text1"/>
          <w:sz w:val="20"/>
          <w:szCs w:val="20"/>
          <w:lang w:val="en-GB"/>
        </w:rPr>
        <w:t xml:space="preserve">UE reports </w:t>
      </w:r>
      <w:r w:rsidRPr="00FB3C64">
        <w:rPr>
          <w:rFonts w:eastAsia="DengXian"/>
          <w:b/>
          <w:bCs/>
          <w:i/>
          <w:iCs/>
          <w:color w:val="000000" w:themeColor="text1"/>
          <w:sz w:val="20"/>
          <w:szCs w:val="20"/>
          <w:lang w:val="en-GB"/>
        </w:rPr>
        <w:t xml:space="preserve">predicted CSI and/or the corresponding ground </w:t>
      </w:r>
      <w:proofErr w:type="gramStart"/>
      <w:r w:rsidRPr="00FB3C64">
        <w:rPr>
          <w:rFonts w:eastAsia="DengXian"/>
          <w:b/>
          <w:bCs/>
          <w:i/>
          <w:iCs/>
          <w:color w:val="000000" w:themeColor="text1"/>
          <w:sz w:val="20"/>
          <w:szCs w:val="20"/>
          <w:lang w:val="en-GB"/>
        </w:rPr>
        <w:t>truth</w:t>
      </w:r>
      <w:proofErr w:type="gramEnd"/>
      <w:r w:rsidRPr="00FB3C64">
        <w:rPr>
          <w:rFonts w:eastAsia="DengXian"/>
          <w:b/>
          <w:bCs/>
          <w:i/>
          <w:iCs/>
          <w:color w:val="000000" w:themeColor="text1"/>
          <w:sz w:val="20"/>
          <w:szCs w:val="20"/>
          <w:lang w:val="en-GB"/>
        </w:rPr>
        <w:t xml:space="preserve">  </w:t>
      </w:r>
    </w:p>
    <w:p w14:paraId="18D1C45C"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t xml:space="preserve">NW calculates the performance </w:t>
      </w:r>
      <w:proofErr w:type="gramStart"/>
      <w:r w:rsidRPr="00FB3C64">
        <w:rPr>
          <w:b/>
          <w:bCs/>
          <w:i/>
          <w:iCs/>
          <w:color w:val="000000" w:themeColor="text1"/>
          <w:sz w:val="20"/>
          <w:szCs w:val="20"/>
          <w:lang w:val="en-GB"/>
        </w:rPr>
        <w:t>metrics</w:t>
      </w:r>
      <w:proofErr w:type="gramEnd"/>
      <w:r w:rsidRPr="00FB3C64">
        <w:rPr>
          <w:b/>
          <w:bCs/>
          <w:i/>
          <w:iCs/>
          <w:color w:val="000000" w:themeColor="text1"/>
          <w:sz w:val="20"/>
          <w:szCs w:val="20"/>
          <w:lang w:val="en-GB"/>
        </w:rPr>
        <w:t xml:space="preserve"> </w:t>
      </w:r>
    </w:p>
    <w:p w14:paraId="4266C547" w14:textId="77777777" w:rsidR="00CA3DB7" w:rsidRPr="00FB3C64" w:rsidRDefault="00CA3DB7" w:rsidP="00CA3DB7">
      <w:pPr>
        <w:numPr>
          <w:ilvl w:val="1"/>
          <w:numId w:val="25"/>
        </w:numPr>
        <w:rPr>
          <w:b/>
          <w:bCs/>
          <w:i/>
          <w:iCs/>
          <w:color w:val="000000" w:themeColor="text1"/>
          <w:sz w:val="20"/>
          <w:szCs w:val="20"/>
          <w:lang w:val="en-GB"/>
        </w:rPr>
      </w:pPr>
      <w:r w:rsidRPr="00FB3C64">
        <w:rPr>
          <w:b/>
          <w:bCs/>
          <w:i/>
          <w:iCs/>
          <w:color w:val="000000" w:themeColor="text1"/>
          <w:sz w:val="20"/>
          <w:szCs w:val="20"/>
          <w:lang w:val="en-GB"/>
        </w:rPr>
        <w:t>NW makes decision(s) of functionality selection/activation/deactivation/switching/ fallback operation.</w:t>
      </w:r>
    </w:p>
    <w:p w14:paraId="7BAB160C" w14:textId="77777777" w:rsidR="00CA3DB7" w:rsidRPr="00FB3C64" w:rsidRDefault="00CA3DB7" w:rsidP="00CA3DB7">
      <w:pPr>
        <w:numPr>
          <w:ilvl w:val="0"/>
          <w:numId w:val="25"/>
        </w:numPr>
        <w:rPr>
          <w:b/>
          <w:bCs/>
          <w:i/>
          <w:iCs/>
          <w:color w:val="000000" w:themeColor="text1"/>
          <w:sz w:val="20"/>
          <w:szCs w:val="20"/>
        </w:rPr>
      </w:pPr>
      <w:r w:rsidRPr="00FB3C64">
        <w:rPr>
          <w:b/>
          <w:bCs/>
          <w:i/>
          <w:iCs/>
          <w:color w:val="000000" w:themeColor="text1"/>
          <w:sz w:val="20"/>
          <w:szCs w:val="20"/>
        </w:rPr>
        <w:t>Hybrid performance monitoring</w:t>
      </w:r>
    </w:p>
    <w:p w14:paraId="6D79C1B8" w14:textId="77777777" w:rsidR="00CA3DB7" w:rsidRDefault="00CA3DB7" w:rsidP="00CA3DB7">
      <w:pPr>
        <w:numPr>
          <w:ilvl w:val="1"/>
          <w:numId w:val="25"/>
        </w:numPr>
        <w:rPr>
          <w:b/>
          <w:bCs/>
          <w:i/>
          <w:iCs/>
          <w:sz w:val="20"/>
          <w:szCs w:val="20"/>
          <w:lang w:val="en-GB"/>
        </w:rPr>
      </w:pPr>
      <w:r>
        <w:rPr>
          <w:b/>
          <w:bCs/>
          <w:i/>
          <w:iCs/>
          <w:sz w:val="20"/>
          <w:szCs w:val="20"/>
          <w:lang w:val="en-GB"/>
        </w:rPr>
        <w:t>UE calculate the performance metric(s)</w:t>
      </w:r>
      <w:r>
        <w:rPr>
          <w:b/>
          <w:bCs/>
          <w:i/>
          <w:iCs/>
          <w:strike/>
          <w:sz w:val="20"/>
          <w:szCs w:val="20"/>
          <w:lang w:val="en-GB"/>
        </w:rPr>
        <w:t xml:space="preserve"> </w:t>
      </w:r>
    </w:p>
    <w:p w14:paraId="73099751" w14:textId="77777777" w:rsidR="00CA3DB7" w:rsidRDefault="00CA3DB7" w:rsidP="00CA3DB7">
      <w:pPr>
        <w:numPr>
          <w:ilvl w:val="1"/>
          <w:numId w:val="25"/>
        </w:numPr>
        <w:rPr>
          <w:b/>
          <w:bCs/>
          <w:i/>
          <w:iCs/>
          <w:sz w:val="20"/>
          <w:szCs w:val="20"/>
          <w:lang w:val="en-GB"/>
        </w:rPr>
      </w:pPr>
      <w:r>
        <w:rPr>
          <w:b/>
          <w:bCs/>
          <w:i/>
          <w:iCs/>
          <w:sz w:val="20"/>
          <w:szCs w:val="20"/>
          <w:lang w:val="en-GB"/>
        </w:rPr>
        <w:t>UE report performance metric(s) to the NW</w:t>
      </w:r>
    </w:p>
    <w:p w14:paraId="51FEF8C8" w14:textId="77777777" w:rsidR="00CA3DB7" w:rsidRDefault="00CA3DB7" w:rsidP="00CA3DB7">
      <w:pPr>
        <w:numPr>
          <w:ilvl w:val="1"/>
          <w:numId w:val="25"/>
        </w:numPr>
        <w:rPr>
          <w:b/>
          <w:bCs/>
          <w:i/>
          <w:iCs/>
          <w:sz w:val="20"/>
          <w:szCs w:val="20"/>
          <w:lang w:val="en-GB"/>
        </w:rPr>
      </w:pPr>
      <w:r>
        <w:rPr>
          <w:b/>
          <w:bCs/>
          <w:i/>
          <w:iCs/>
          <w:sz w:val="20"/>
          <w:szCs w:val="20"/>
          <w:lang w:val="en-GB"/>
        </w:rPr>
        <w:t xml:space="preserve">NW makes decision(s) of </w:t>
      </w:r>
      <w:r w:rsidRPr="00FB3C64">
        <w:rPr>
          <w:b/>
          <w:bCs/>
          <w:i/>
          <w:iCs/>
          <w:color w:val="000000" w:themeColor="text1"/>
          <w:sz w:val="20"/>
          <w:szCs w:val="20"/>
          <w:lang w:val="en-GB"/>
        </w:rPr>
        <w:t xml:space="preserve">functionality selection/activation/ deactivation/switching/ </w:t>
      </w:r>
      <w:r>
        <w:rPr>
          <w:b/>
          <w:bCs/>
          <w:i/>
          <w:iCs/>
          <w:sz w:val="20"/>
          <w:szCs w:val="20"/>
          <w:lang w:val="en-GB"/>
        </w:rPr>
        <w:t xml:space="preserve">fallback operation, depending on functionality granularity.  </w:t>
      </w:r>
    </w:p>
    <w:p w14:paraId="3D9B0253" w14:textId="77777777" w:rsidR="00CA3DB7" w:rsidRDefault="00CA3DB7" w:rsidP="00CA3DB7">
      <w:pPr>
        <w:numPr>
          <w:ilvl w:val="0"/>
          <w:numId w:val="25"/>
        </w:numPr>
        <w:rPr>
          <w:b/>
          <w:bCs/>
          <w:i/>
          <w:iCs/>
          <w:sz w:val="20"/>
          <w:szCs w:val="20"/>
          <w:lang w:val="en-GB"/>
        </w:rPr>
      </w:pPr>
      <w:r>
        <w:rPr>
          <w:b/>
          <w:bCs/>
          <w:i/>
          <w:iCs/>
          <w:sz w:val="20"/>
          <w:szCs w:val="20"/>
          <w:lang w:val="en-GB"/>
        </w:rPr>
        <w:t xml:space="preserve">Configuration and procedure for performance monitoring </w:t>
      </w:r>
    </w:p>
    <w:p w14:paraId="7EB4F2AE" w14:textId="77777777" w:rsidR="00CA3DB7" w:rsidRDefault="00CA3DB7" w:rsidP="00CA3DB7">
      <w:pPr>
        <w:numPr>
          <w:ilvl w:val="1"/>
          <w:numId w:val="25"/>
        </w:numPr>
        <w:rPr>
          <w:b/>
          <w:bCs/>
          <w:i/>
          <w:iCs/>
          <w:lang w:val="en-GB"/>
        </w:rPr>
      </w:pPr>
      <w:r>
        <w:rPr>
          <w:b/>
          <w:bCs/>
          <w:i/>
          <w:iCs/>
          <w:sz w:val="20"/>
          <w:szCs w:val="20"/>
          <w:lang w:val="en-GB"/>
        </w:rPr>
        <w:t>CSI-RS configuration for performance monitoring</w:t>
      </w:r>
    </w:p>
    <w:p w14:paraId="7ECEF6D1" w14:textId="77777777" w:rsidR="00CA3DB7" w:rsidRPr="0080298C" w:rsidRDefault="00CA3DB7" w:rsidP="00CA3DB7">
      <w:pPr>
        <w:numPr>
          <w:ilvl w:val="0"/>
          <w:numId w:val="25"/>
        </w:numPr>
        <w:rPr>
          <w:b/>
          <w:bCs/>
          <w:i/>
          <w:iCs/>
          <w:strike/>
          <w:lang w:val="en-GB"/>
        </w:rPr>
      </w:pPr>
      <w:r>
        <w:rPr>
          <w:b/>
          <w:bCs/>
          <w:i/>
          <w:iCs/>
          <w:sz w:val="20"/>
          <w:szCs w:val="20"/>
          <w:lang w:val="en-GB"/>
        </w:rPr>
        <w:t>Performance metric including at least intermediate KPI (NMSE or SGCS)</w:t>
      </w:r>
    </w:p>
    <w:p w14:paraId="64DFA8A2" w14:textId="77777777" w:rsidR="00CA3DB7" w:rsidRPr="00DF3D32" w:rsidRDefault="00CA3DB7" w:rsidP="00CA3DB7">
      <w:pPr>
        <w:numPr>
          <w:ilvl w:val="0"/>
          <w:numId w:val="25"/>
        </w:numPr>
        <w:rPr>
          <w:rFonts w:eastAsia="Malgun Gothic"/>
          <w:b/>
          <w:bCs/>
          <w:i/>
          <w:iCs/>
          <w:sz w:val="20"/>
          <w:szCs w:val="20"/>
        </w:rPr>
      </w:pPr>
      <w:r>
        <w:rPr>
          <w:b/>
          <w:bCs/>
          <w:i/>
          <w:iCs/>
          <w:sz w:val="20"/>
          <w:szCs w:val="20"/>
          <w:lang w:val="en-GB"/>
        </w:rPr>
        <w:t>UE report, including periodic/semi-persistent/aperiodic reporting, and event driven report.</w:t>
      </w:r>
    </w:p>
    <w:p w14:paraId="735540AA" w14:textId="77777777" w:rsidR="00CA3DB7" w:rsidRDefault="00CA3DB7" w:rsidP="00CA3DB7">
      <w:pPr>
        <w:numPr>
          <w:ilvl w:val="0"/>
          <w:numId w:val="25"/>
        </w:numPr>
        <w:rPr>
          <w:rFonts w:eastAsia="Malgun Gothic"/>
          <w:b/>
          <w:bCs/>
          <w:i/>
          <w:iCs/>
          <w:sz w:val="20"/>
          <w:szCs w:val="20"/>
        </w:rPr>
      </w:pPr>
      <w:r>
        <w:rPr>
          <w:b/>
          <w:bCs/>
          <w:i/>
          <w:iCs/>
          <w:sz w:val="20"/>
          <w:szCs w:val="20"/>
          <w:lang w:val="en-GB"/>
        </w:rPr>
        <w:t>Note: down selection is not precluded.</w:t>
      </w:r>
    </w:p>
    <w:p w14:paraId="289EB697" w14:textId="77777777" w:rsidR="00CA3DB7" w:rsidRPr="00DE42C6" w:rsidRDefault="00CA3DB7" w:rsidP="00CA3DB7">
      <w:pPr>
        <w:rPr>
          <w:strike/>
          <w:sz w:val="20"/>
          <w:szCs w:val="20"/>
        </w:rPr>
      </w:pPr>
    </w:p>
    <w:p w14:paraId="6BCF8A02" w14:textId="77777777" w:rsidR="00CA3DB7" w:rsidRDefault="00CA3DB7" w:rsidP="00CA3DB7">
      <w:pPr>
        <w:rPr>
          <w:sz w:val="20"/>
          <w:szCs w:val="20"/>
        </w:rPr>
      </w:pPr>
    </w:p>
    <w:p w14:paraId="13EE4FB0" w14:textId="77777777" w:rsidR="00CA3DB7" w:rsidRDefault="00CA3DB7" w:rsidP="00CA3DB7">
      <w:pPr>
        <w:pStyle w:val="Heading3"/>
        <w:numPr>
          <w:ilvl w:val="0"/>
          <w:numId w:val="0"/>
        </w:numPr>
        <w:ind w:left="720" w:hanging="720"/>
        <w:rPr>
          <w:b/>
          <w:bCs/>
          <w:i/>
          <w:iCs/>
          <w:sz w:val="20"/>
          <w:szCs w:val="20"/>
        </w:rPr>
      </w:pPr>
      <w:r>
        <w:rPr>
          <w:b/>
          <w:bCs/>
          <w:i/>
          <w:iCs/>
          <w:sz w:val="20"/>
          <w:szCs w:val="20"/>
        </w:rPr>
        <w:t xml:space="preserve">Proposal 2-3-1(v1) </w:t>
      </w:r>
    </w:p>
    <w:p w14:paraId="3873C836" w14:textId="77777777" w:rsidR="00CA3DB7" w:rsidRDefault="00CA3DB7" w:rsidP="00CA3DB7">
      <w:pPr>
        <w:tabs>
          <w:tab w:val="left" w:pos="990"/>
        </w:tabs>
        <w:rPr>
          <w:b/>
          <w:bCs/>
          <w:i/>
          <w:iCs/>
          <w:sz w:val="20"/>
          <w:szCs w:val="20"/>
        </w:rPr>
      </w:pPr>
      <w:r>
        <w:rPr>
          <w:rFonts w:eastAsia="Malgun Gothic"/>
          <w:b/>
          <w:bCs/>
          <w:i/>
          <w:iCs/>
          <w:sz w:val="20"/>
          <w:szCs w:val="20"/>
        </w:rPr>
        <w:t>In CSI compression using two-sided model use case, at least</w:t>
      </w:r>
      <w:r>
        <w:rPr>
          <w:b/>
          <w:bCs/>
          <w:i/>
          <w:iCs/>
          <w:sz w:val="20"/>
          <w:szCs w:val="20"/>
        </w:rPr>
        <w:t xml:space="preserve"> the following options </w:t>
      </w:r>
      <w:r w:rsidRPr="00ED6EAC">
        <w:rPr>
          <w:b/>
          <w:bCs/>
          <w:i/>
          <w:iCs/>
          <w:color w:val="000000" w:themeColor="text1"/>
          <w:sz w:val="20"/>
          <w:szCs w:val="20"/>
        </w:rPr>
        <w:t xml:space="preserve">have been </w:t>
      </w:r>
      <w:r>
        <w:rPr>
          <w:b/>
          <w:bCs/>
          <w:i/>
          <w:iCs/>
          <w:color w:val="FF0000"/>
          <w:sz w:val="20"/>
          <w:szCs w:val="20"/>
        </w:rPr>
        <w:t xml:space="preserve">suggested </w:t>
      </w:r>
      <w:r>
        <w:rPr>
          <w:b/>
          <w:bCs/>
          <w:i/>
          <w:iCs/>
          <w:sz w:val="20"/>
          <w:szCs w:val="20"/>
        </w:rPr>
        <w:t xml:space="preserve">to define the pairing information used to enable the UE to select a CSI generation model(s) that is compatible with the CSI reconstruction model(s) used by the gNB: </w:t>
      </w:r>
    </w:p>
    <w:p w14:paraId="4CD49F13"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pairing information is in the forms of the CSI reconstruction model ID that NW will use. </w:t>
      </w:r>
    </w:p>
    <w:p w14:paraId="13E7857B"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 The pairing information is in the forms of</w:t>
      </w:r>
      <w:r w:rsidRPr="008635E2">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CSI generation model ID that the UE will use. </w:t>
      </w:r>
    </w:p>
    <w:p w14:paraId="33F8708A"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3: The pairing information is in the forms of</w:t>
      </w:r>
      <w:r w:rsidRPr="008635E2">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the paired CSI generation model and CSI reconstruction model ID. </w:t>
      </w:r>
    </w:p>
    <w:p w14:paraId="5D022217"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pairing information is in the forms of by the dataset ID during type 3 sequential training. </w:t>
      </w:r>
    </w:p>
    <w:p w14:paraId="35E2C2E5" w14:textId="77777777" w:rsidR="00CA3DB7" w:rsidRDefault="00CA3DB7" w:rsidP="00CA3DB7">
      <w:pPr>
        <w:pStyle w:val="ListParagraph"/>
        <w:numPr>
          <w:ilvl w:val="0"/>
          <w:numId w:val="1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5: The</w:t>
      </w:r>
      <w:r w:rsidRPr="00AA42BD">
        <w:rPr>
          <w:rFonts w:ascii="Times New Roman" w:eastAsia="Malgun Gothic" w:hAnsi="Times New Roman"/>
          <w:b/>
          <w:bCs/>
          <w:i/>
          <w:iCs/>
          <w:szCs w:val="20"/>
          <w:lang w:val="en-US"/>
        </w:rPr>
        <w:t xml:space="preserve"> </w:t>
      </w:r>
      <w:r>
        <w:rPr>
          <w:rFonts w:ascii="Times New Roman" w:eastAsia="Malgun Gothic" w:hAnsi="Times New Roman"/>
          <w:b/>
          <w:bCs/>
          <w:i/>
          <w:iCs/>
          <w:szCs w:val="20"/>
          <w:lang w:val="en-US"/>
        </w:rPr>
        <w:t xml:space="preserve">pairing information is in the forms of a training </w:t>
      </w:r>
      <w:r w:rsidRPr="00486321">
        <w:rPr>
          <w:rFonts w:ascii="Times New Roman" w:eastAsia="Malgun Gothic" w:hAnsi="Times New Roman"/>
          <w:b/>
          <w:bCs/>
          <w:i/>
          <w:iCs/>
          <w:color w:val="000000" w:themeColor="text1"/>
          <w:szCs w:val="20"/>
          <w:lang w:val="en-US"/>
        </w:rPr>
        <w:t xml:space="preserve">session ID </w:t>
      </w:r>
      <w:r>
        <w:rPr>
          <w:rFonts w:ascii="Times New Roman" w:eastAsia="Malgun Gothic" w:hAnsi="Times New Roman"/>
          <w:b/>
          <w:bCs/>
          <w:i/>
          <w:iCs/>
          <w:szCs w:val="20"/>
          <w:lang w:val="en-US"/>
        </w:rPr>
        <w:t xml:space="preserve">to a prior training session (e.g., API) between NW and UE. </w:t>
      </w:r>
    </w:p>
    <w:p w14:paraId="575B8C4E" w14:textId="77777777" w:rsidR="00CA3DB7" w:rsidRPr="00423799" w:rsidRDefault="00CA3DB7" w:rsidP="00CA3DB7">
      <w:pPr>
        <w:pStyle w:val="ListParagraph"/>
        <w:numPr>
          <w:ilvl w:val="0"/>
          <w:numId w:val="18"/>
        </w:numPr>
        <w:tabs>
          <w:tab w:val="left" w:pos="990"/>
        </w:tabs>
        <w:ind w:leftChars="0"/>
        <w:rPr>
          <w:rFonts w:ascii="Times New Roman" w:eastAsia="Malgun Gothic" w:hAnsi="Times New Roman"/>
          <w:b/>
          <w:bCs/>
          <w:i/>
          <w:iCs/>
          <w:color w:val="000000" w:themeColor="text1"/>
          <w:szCs w:val="20"/>
          <w:lang w:val="en-US"/>
        </w:rPr>
      </w:pPr>
      <w:r w:rsidRPr="00423799">
        <w:rPr>
          <w:rFonts w:ascii="Times New Roman" w:eastAsia="Malgun Gothic" w:hAnsi="Times New Roman"/>
          <w:b/>
          <w:bCs/>
          <w:i/>
          <w:iCs/>
          <w:color w:val="000000" w:themeColor="text1"/>
          <w:szCs w:val="20"/>
          <w:lang w:val="en-US"/>
        </w:rPr>
        <w:t xml:space="preserve">Option 6: The pairing information is up to UE/NW offline co-engineering alignment, transparent to 3GPP specification. </w:t>
      </w:r>
    </w:p>
    <w:p w14:paraId="6E226041" w14:textId="77777777" w:rsidR="00CA3DB7" w:rsidRPr="00423799" w:rsidRDefault="00CA3DB7" w:rsidP="00CA3DB7">
      <w:pPr>
        <w:pStyle w:val="ListParagraph"/>
        <w:numPr>
          <w:ilvl w:val="0"/>
          <w:numId w:val="18"/>
        </w:numPr>
        <w:tabs>
          <w:tab w:val="left" w:pos="990"/>
        </w:tabs>
        <w:ind w:leftChars="0"/>
        <w:rPr>
          <w:rFonts w:ascii="Times New Roman" w:eastAsia="Malgun Gothic" w:hAnsi="Times New Roman"/>
          <w:b/>
          <w:bCs/>
          <w:i/>
          <w:iCs/>
          <w:color w:val="000000" w:themeColor="text1"/>
          <w:szCs w:val="20"/>
          <w:lang w:val="en-US"/>
        </w:rPr>
      </w:pPr>
      <w:r w:rsidRPr="00423799">
        <w:rPr>
          <w:rFonts w:ascii="Times New Roman" w:eastAsia="Malgun Gothic" w:hAnsi="Times New Roman"/>
          <w:b/>
          <w:bCs/>
          <w:i/>
          <w:iCs/>
          <w:color w:val="000000" w:themeColor="text1"/>
          <w:szCs w:val="20"/>
          <w:lang w:val="en-US"/>
        </w:rPr>
        <w:t>Note: the disclosure of the vendor information during the model pairing procedure and model identification procedure should be considered.</w:t>
      </w:r>
    </w:p>
    <w:p w14:paraId="37D3883D" w14:textId="77777777" w:rsidR="00CA3DB7" w:rsidRPr="00423799" w:rsidRDefault="00CA3DB7" w:rsidP="00CA3DB7">
      <w:pPr>
        <w:pStyle w:val="ListParagraph"/>
        <w:numPr>
          <w:ilvl w:val="0"/>
          <w:numId w:val="18"/>
        </w:numPr>
        <w:tabs>
          <w:tab w:val="left" w:pos="990"/>
        </w:tabs>
        <w:ind w:leftChars="0"/>
        <w:rPr>
          <w:rFonts w:ascii="Times New Roman" w:eastAsia="Malgun Gothic" w:hAnsi="Times New Roman"/>
          <w:b/>
          <w:bCs/>
          <w:i/>
          <w:iCs/>
          <w:color w:val="000000" w:themeColor="text1"/>
          <w:szCs w:val="20"/>
          <w:lang w:val="en-US"/>
        </w:rPr>
      </w:pPr>
      <w:r w:rsidRPr="00423799">
        <w:rPr>
          <w:rFonts w:ascii="Times New Roman" w:eastAsia="Malgun Gothic" w:hAnsi="Times New Roman"/>
          <w:b/>
          <w:bCs/>
          <w:i/>
          <w:iCs/>
          <w:color w:val="000000" w:themeColor="text1"/>
          <w:szCs w:val="20"/>
          <w:lang w:val="en-US"/>
        </w:rPr>
        <w:t>Note: If UE employs a unified model per CSI report configuration compatible to CSI reconstruction model(s) such indication is not needed.</w:t>
      </w:r>
    </w:p>
    <w:p w14:paraId="491E51EB" w14:textId="77777777" w:rsidR="00CA3DB7" w:rsidRPr="00423799" w:rsidRDefault="00CA3DB7" w:rsidP="00CA3DB7">
      <w:pPr>
        <w:pStyle w:val="ListParagraph"/>
        <w:numPr>
          <w:ilvl w:val="0"/>
          <w:numId w:val="18"/>
        </w:numPr>
        <w:tabs>
          <w:tab w:val="left" w:pos="990"/>
        </w:tabs>
        <w:ind w:leftChars="0"/>
        <w:rPr>
          <w:rFonts w:ascii="Times New Roman" w:eastAsia="Malgun Gothic" w:hAnsi="Times New Roman"/>
          <w:b/>
          <w:bCs/>
          <w:i/>
          <w:iCs/>
          <w:color w:val="000000" w:themeColor="text1"/>
          <w:szCs w:val="20"/>
          <w:lang w:val="en-US"/>
        </w:rPr>
      </w:pPr>
      <w:r w:rsidRPr="00423799">
        <w:rPr>
          <w:rFonts w:ascii="Times New Roman" w:eastAsia="Malgun Gothic" w:hAnsi="Times New Roman"/>
          <w:b/>
          <w:bCs/>
          <w:i/>
          <w:iCs/>
          <w:color w:val="000000" w:themeColor="text1"/>
          <w:szCs w:val="20"/>
          <w:lang w:val="en-US"/>
        </w:rPr>
        <w:t xml:space="preserve">Note: Above does not imply there is a need for a central entity for defining/storing/maintaining the IDs.  </w:t>
      </w:r>
    </w:p>
    <w:p w14:paraId="2B398255" w14:textId="77777777" w:rsidR="00CA3DB7" w:rsidRDefault="00CA3DB7" w:rsidP="00CA3DB7">
      <w:pPr>
        <w:rPr>
          <w:sz w:val="20"/>
          <w:szCs w:val="20"/>
        </w:rPr>
      </w:pPr>
    </w:p>
    <w:p w14:paraId="5849C82D" w14:textId="62EFE268" w:rsidR="00CA3DB7" w:rsidRDefault="00CA3DB7" w:rsidP="00CA3DB7">
      <w:pPr>
        <w:pStyle w:val="Heading3"/>
        <w:numPr>
          <w:ilvl w:val="0"/>
          <w:numId w:val="0"/>
        </w:numPr>
        <w:rPr>
          <w:b/>
          <w:bCs/>
          <w:i/>
          <w:iCs/>
          <w:sz w:val="20"/>
          <w:szCs w:val="20"/>
        </w:rPr>
      </w:pPr>
      <w:r w:rsidRPr="00423799">
        <w:rPr>
          <w:b/>
          <w:bCs/>
          <w:i/>
          <w:iCs/>
          <w:sz w:val="20"/>
          <w:szCs w:val="20"/>
        </w:rPr>
        <w:t>Proposal 2-3-2:</w:t>
      </w:r>
      <w:r>
        <w:rPr>
          <w:b/>
          <w:bCs/>
          <w:i/>
          <w:iCs/>
          <w:sz w:val="20"/>
          <w:szCs w:val="20"/>
        </w:rPr>
        <w:t xml:space="preserve"> </w:t>
      </w:r>
    </w:p>
    <w:p w14:paraId="21914343" w14:textId="77777777" w:rsidR="00CA3DB7" w:rsidRDefault="00CA3DB7" w:rsidP="00CA3DB7">
      <w:pPr>
        <w:rPr>
          <w:b/>
          <w:bCs/>
          <w:i/>
          <w:iCs/>
          <w:sz w:val="20"/>
          <w:szCs w:val="20"/>
        </w:rPr>
      </w:pPr>
      <w:r>
        <w:rPr>
          <w:b/>
          <w:bCs/>
          <w:i/>
          <w:iCs/>
          <w:sz w:val="20"/>
          <w:szCs w:val="20"/>
        </w:rPr>
        <w:t xml:space="preserve">In CSI compression using two-sided model use case, </w:t>
      </w:r>
      <w:proofErr w:type="gramStart"/>
      <w:r>
        <w:rPr>
          <w:b/>
          <w:bCs/>
          <w:i/>
          <w:iCs/>
          <w:sz w:val="20"/>
          <w:szCs w:val="20"/>
        </w:rPr>
        <w:t>in order to</w:t>
      </w:r>
      <w:proofErr w:type="gramEnd"/>
      <w:r>
        <w:rPr>
          <w:b/>
          <w:bCs/>
          <w:i/>
          <w:iCs/>
          <w:sz w:val="20"/>
          <w:szCs w:val="20"/>
        </w:rPr>
        <w:t xml:space="preserve"> enable the UE to select a CSI generation model compatible with the CSI reconstruction model used by the gNB.  </w:t>
      </w:r>
    </w:p>
    <w:p w14:paraId="5CCE1DCE" w14:textId="77777777" w:rsidR="00CA3DB7" w:rsidRPr="00423799" w:rsidRDefault="00CA3DB7" w:rsidP="00CA3DB7">
      <w:pPr>
        <w:pStyle w:val="ListParagraph"/>
        <w:numPr>
          <w:ilvl w:val="0"/>
          <w:numId w:val="20"/>
        </w:numPr>
        <w:ind w:leftChars="0"/>
        <w:rPr>
          <w:rFonts w:ascii="Times New Roman" w:eastAsia="Times New Roman" w:hAnsi="Times New Roman"/>
          <w:b/>
          <w:bCs/>
          <w:i/>
          <w:iCs/>
          <w:color w:val="000000" w:themeColor="text1"/>
          <w:szCs w:val="20"/>
          <w:lang w:val="en-US"/>
        </w:rPr>
      </w:pPr>
      <w:r w:rsidRPr="00423799">
        <w:rPr>
          <w:rFonts w:ascii="Times New Roman" w:eastAsia="Times New Roman" w:hAnsi="Times New Roman"/>
          <w:b/>
          <w:bCs/>
          <w:i/>
          <w:iCs/>
          <w:color w:val="000000" w:themeColor="text1"/>
          <w:szCs w:val="20"/>
          <w:lang w:val="en-US"/>
        </w:rPr>
        <w:t>UE firstly report its supported pairing information</w:t>
      </w:r>
      <w:r w:rsidRPr="00423799">
        <w:rPr>
          <w:b/>
          <w:bCs/>
          <w:i/>
          <w:iCs/>
          <w:color w:val="000000" w:themeColor="text1"/>
          <w:szCs w:val="20"/>
        </w:rPr>
        <w:t xml:space="preserve"> in UE capability report.</w:t>
      </w:r>
    </w:p>
    <w:p w14:paraId="6A5A5814" w14:textId="77777777" w:rsidR="00CA3DB7" w:rsidRPr="00423799" w:rsidRDefault="00CA3DB7" w:rsidP="00CA3DB7">
      <w:pPr>
        <w:pStyle w:val="ListParagraph"/>
        <w:numPr>
          <w:ilvl w:val="0"/>
          <w:numId w:val="20"/>
        </w:numPr>
        <w:ind w:leftChars="0"/>
        <w:rPr>
          <w:rFonts w:ascii="Times New Roman" w:eastAsia="Times New Roman" w:hAnsi="Times New Roman"/>
          <w:b/>
          <w:bCs/>
          <w:i/>
          <w:iCs/>
          <w:color w:val="000000" w:themeColor="text1"/>
          <w:szCs w:val="20"/>
          <w:lang w:val="en-US"/>
        </w:rPr>
      </w:pPr>
      <w:r w:rsidRPr="00423799">
        <w:rPr>
          <w:rFonts w:ascii="Times New Roman" w:eastAsia="Times New Roman" w:hAnsi="Times New Roman"/>
          <w:b/>
          <w:bCs/>
          <w:i/>
          <w:iCs/>
          <w:color w:val="000000" w:themeColor="text1"/>
          <w:szCs w:val="20"/>
          <w:lang w:val="en-US"/>
        </w:rPr>
        <w:lastRenderedPageBreak/>
        <w:t xml:space="preserve">When multiple pairing information are supported through UE capability report, additional NW and UE interaction is needed. </w:t>
      </w:r>
    </w:p>
    <w:p w14:paraId="01C54393" w14:textId="6C2D8735" w:rsidR="008F7974" w:rsidRDefault="008F7974">
      <w:pPr>
        <w:rPr>
          <w:sz w:val="20"/>
          <w:szCs w:val="20"/>
          <w:lang w:val="en-GB"/>
        </w:rPr>
      </w:pPr>
    </w:p>
    <w:p w14:paraId="07BE09DD" w14:textId="77777777" w:rsidR="008F7974" w:rsidRDefault="008F7974">
      <w:pPr>
        <w:rPr>
          <w:sz w:val="20"/>
          <w:szCs w:val="20"/>
          <w:lang w:val="en-GB"/>
        </w:rPr>
      </w:pPr>
    </w:p>
    <w:p w14:paraId="208D2441" w14:textId="77777777" w:rsidR="008F7974" w:rsidRDefault="00000000">
      <w:pPr>
        <w:pStyle w:val="Heading1"/>
      </w:pPr>
      <w:r>
        <w:t xml:space="preserve">Appendix 1: Input on training collaboration type comparison table. </w:t>
      </w:r>
    </w:p>
    <w:p w14:paraId="61B4883A" w14:textId="77777777" w:rsidR="008F7974" w:rsidRDefault="008F7974"/>
    <w:p w14:paraId="65DAF39F" w14:textId="77777777" w:rsidR="008F7974" w:rsidRDefault="00000000">
      <w:pPr>
        <w:rPr>
          <w:b/>
          <w:bCs/>
          <w:i/>
          <w:iCs/>
          <w:sz w:val="20"/>
          <w:szCs w:val="20"/>
          <w:u w:val="single"/>
          <w:lang w:val="en-GB"/>
        </w:rPr>
      </w:pPr>
      <w:r>
        <w:rPr>
          <w:b/>
          <w:bCs/>
          <w:i/>
          <w:iCs/>
          <w:sz w:val="20"/>
          <w:szCs w:val="20"/>
          <w:u w:val="single"/>
          <w:lang w:val="en-GB"/>
        </w:rPr>
        <w:t>FUTUREWEI:</w:t>
      </w:r>
    </w:p>
    <w:p w14:paraId="1BC0F521" w14:textId="77777777" w:rsidR="008F7974" w:rsidRDefault="00000000">
      <w:pPr>
        <w:spacing w:before="240"/>
        <w:rPr>
          <w:sz w:val="20"/>
          <w:szCs w:val="20"/>
          <w:u w:val="single"/>
        </w:rPr>
      </w:pPr>
      <w:r>
        <w:rPr>
          <w:sz w:val="20"/>
          <w:szCs w:val="20"/>
        </w:rPr>
        <w:t xml:space="preserve">Note: </w:t>
      </w:r>
      <w:r>
        <w:rPr>
          <w:sz w:val="20"/>
          <w:szCs w:val="20"/>
          <w:u w:val="single"/>
        </w:rPr>
        <w:t xml:space="preserve">text in </w:t>
      </w:r>
      <w:r>
        <w:rPr>
          <w:color w:val="00B050"/>
          <w:sz w:val="20"/>
          <w:szCs w:val="20"/>
          <w:u w:val="single"/>
        </w:rPr>
        <w:t>green</w:t>
      </w:r>
      <w:r>
        <w:rPr>
          <w:sz w:val="20"/>
          <w:szCs w:val="20"/>
          <w:u w:val="single"/>
        </w:rPr>
        <w:t xml:space="preserve"> indicates change from the base table and notes added with “FW” prefix explain our feedbacks in more details and are mainly for discussion and clarification purpose.</w:t>
      </w:r>
    </w:p>
    <w:p w14:paraId="5488A8B6" w14:textId="77777777" w:rsidR="008F7974" w:rsidRDefault="00000000">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8F7974" w14:paraId="51FB4C5D" w14:textId="77777777">
        <w:trPr>
          <w:trHeight w:val="216"/>
        </w:trPr>
        <w:tc>
          <w:tcPr>
            <w:tcW w:w="2515" w:type="dxa"/>
            <w:vMerge w:val="restart"/>
            <w:tcBorders>
              <w:tl2br w:val="single" w:sz="4" w:space="0" w:color="auto"/>
            </w:tcBorders>
          </w:tcPr>
          <w:p w14:paraId="19BD3106" w14:textId="77777777" w:rsidR="008F7974" w:rsidRDefault="00000000">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A0E8408" w14:textId="77777777" w:rsidR="008F7974" w:rsidRDefault="00000000">
            <w:pPr>
              <w:rPr>
                <w:sz w:val="20"/>
                <w:szCs w:val="20"/>
              </w:rPr>
            </w:pPr>
            <w:r>
              <w:rPr>
                <w:rFonts w:eastAsia="DengXian"/>
                <w:sz w:val="20"/>
                <w:szCs w:val="20"/>
              </w:rPr>
              <w:t>Characteristics</w:t>
            </w:r>
          </w:p>
        </w:tc>
        <w:tc>
          <w:tcPr>
            <w:tcW w:w="2880" w:type="dxa"/>
            <w:gridSpan w:val="2"/>
          </w:tcPr>
          <w:p w14:paraId="69EBDA01" w14:textId="77777777" w:rsidR="008F7974" w:rsidRDefault="00000000">
            <w:pPr>
              <w:rPr>
                <w:sz w:val="20"/>
                <w:szCs w:val="20"/>
              </w:rPr>
            </w:pPr>
            <w:r>
              <w:rPr>
                <w:sz w:val="20"/>
                <w:szCs w:val="20"/>
              </w:rPr>
              <w:t>Type 2</w:t>
            </w:r>
          </w:p>
        </w:tc>
        <w:tc>
          <w:tcPr>
            <w:tcW w:w="3330" w:type="dxa"/>
            <w:gridSpan w:val="2"/>
          </w:tcPr>
          <w:p w14:paraId="181753EC" w14:textId="77777777" w:rsidR="008F7974" w:rsidRDefault="00000000">
            <w:pPr>
              <w:rPr>
                <w:sz w:val="20"/>
                <w:szCs w:val="20"/>
              </w:rPr>
            </w:pPr>
            <w:r>
              <w:rPr>
                <w:sz w:val="20"/>
                <w:szCs w:val="20"/>
              </w:rPr>
              <w:t>Type 3</w:t>
            </w:r>
          </w:p>
        </w:tc>
      </w:tr>
      <w:tr w:rsidR="008F7974" w14:paraId="5BE34F11" w14:textId="77777777">
        <w:trPr>
          <w:trHeight w:val="157"/>
        </w:trPr>
        <w:tc>
          <w:tcPr>
            <w:tcW w:w="2515" w:type="dxa"/>
            <w:vMerge/>
            <w:tcBorders>
              <w:tl2br w:val="single" w:sz="4" w:space="0" w:color="auto"/>
            </w:tcBorders>
          </w:tcPr>
          <w:p w14:paraId="30AD7E80" w14:textId="77777777" w:rsidR="008F7974" w:rsidRDefault="008F7974">
            <w:pPr>
              <w:rPr>
                <w:sz w:val="20"/>
                <w:szCs w:val="20"/>
              </w:rPr>
            </w:pPr>
          </w:p>
        </w:tc>
        <w:tc>
          <w:tcPr>
            <w:tcW w:w="1440" w:type="dxa"/>
          </w:tcPr>
          <w:p w14:paraId="0ADAD1DD" w14:textId="77777777" w:rsidR="008F7974" w:rsidRDefault="00000000">
            <w:pPr>
              <w:rPr>
                <w:sz w:val="20"/>
                <w:szCs w:val="20"/>
              </w:rPr>
            </w:pPr>
            <w:r>
              <w:rPr>
                <w:sz w:val="20"/>
                <w:szCs w:val="20"/>
              </w:rPr>
              <w:t>Simultaneous</w:t>
            </w:r>
          </w:p>
        </w:tc>
        <w:tc>
          <w:tcPr>
            <w:tcW w:w="1440" w:type="dxa"/>
          </w:tcPr>
          <w:p w14:paraId="07B1CB34" w14:textId="77777777" w:rsidR="008F7974" w:rsidRDefault="00000000">
            <w:pPr>
              <w:rPr>
                <w:sz w:val="20"/>
                <w:szCs w:val="20"/>
              </w:rPr>
            </w:pPr>
            <w:r>
              <w:rPr>
                <w:sz w:val="20"/>
                <w:szCs w:val="20"/>
              </w:rPr>
              <w:t>Sequential</w:t>
            </w:r>
          </w:p>
        </w:tc>
        <w:tc>
          <w:tcPr>
            <w:tcW w:w="1620" w:type="dxa"/>
          </w:tcPr>
          <w:p w14:paraId="4ACD3B0B" w14:textId="77777777" w:rsidR="008F7974" w:rsidRDefault="00000000">
            <w:pPr>
              <w:rPr>
                <w:sz w:val="20"/>
                <w:szCs w:val="20"/>
              </w:rPr>
            </w:pPr>
            <w:r>
              <w:rPr>
                <w:sz w:val="20"/>
                <w:szCs w:val="20"/>
              </w:rPr>
              <w:t>NW first</w:t>
            </w:r>
          </w:p>
        </w:tc>
        <w:tc>
          <w:tcPr>
            <w:tcW w:w="1710" w:type="dxa"/>
          </w:tcPr>
          <w:p w14:paraId="3E5EF4D4" w14:textId="77777777" w:rsidR="008F7974" w:rsidRDefault="00000000">
            <w:pPr>
              <w:rPr>
                <w:sz w:val="20"/>
                <w:szCs w:val="20"/>
              </w:rPr>
            </w:pPr>
            <w:r>
              <w:rPr>
                <w:sz w:val="20"/>
                <w:szCs w:val="20"/>
              </w:rPr>
              <w:t xml:space="preserve"> UE first</w:t>
            </w:r>
          </w:p>
        </w:tc>
      </w:tr>
      <w:tr w:rsidR="008F7974" w14:paraId="6953D8CE" w14:textId="77777777">
        <w:trPr>
          <w:trHeight w:val="433"/>
        </w:trPr>
        <w:tc>
          <w:tcPr>
            <w:tcW w:w="2515" w:type="dxa"/>
          </w:tcPr>
          <w:p w14:paraId="3A5D2827" w14:textId="77777777" w:rsidR="008F7974" w:rsidRDefault="00000000">
            <w:pPr>
              <w:rPr>
                <w:sz w:val="20"/>
                <w:szCs w:val="20"/>
              </w:rPr>
            </w:pPr>
            <w:r>
              <w:rPr>
                <w:sz w:val="20"/>
                <w:szCs w:val="20"/>
              </w:rPr>
              <w:t xml:space="preserve">Whether model can be kept proprietary </w:t>
            </w:r>
          </w:p>
        </w:tc>
        <w:tc>
          <w:tcPr>
            <w:tcW w:w="1440" w:type="dxa"/>
            <w:vAlign w:val="center"/>
          </w:tcPr>
          <w:p w14:paraId="22DA2601" w14:textId="77777777" w:rsidR="008F7974" w:rsidRDefault="00000000">
            <w:pPr>
              <w:rPr>
                <w:sz w:val="20"/>
                <w:szCs w:val="20"/>
              </w:rPr>
            </w:pPr>
            <w:r>
              <w:rPr>
                <w:kern w:val="24"/>
                <w:sz w:val="20"/>
                <w:szCs w:val="20"/>
              </w:rPr>
              <w:t>FFS</w:t>
            </w:r>
          </w:p>
        </w:tc>
        <w:tc>
          <w:tcPr>
            <w:tcW w:w="1440" w:type="dxa"/>
          </w:tcPr>
          <w:p w14:paraId="25F0B2EE" w14:textId="77777777" w:rsidR="008F7974" w:rsidRDefault="00000000">
            <w:pPr>
              <w:rPr>
                <w:kern w:val="24"/>
                <w:sz w:val="20"/>
                <w:szCs w:val="20"/>
              </w:rPr>
            </w:pPr>
            <w:r>
              <w:rPr>
                <w:bCs/>
                <w:kern w:val="24"/>
                <w:sz w:val="20"/>
                <w:szCs w:val="20"/>
              </w:rPr>
              <w:t>FFS</w:t>
            </w:r>
          </w:p>
        </w:tc>
        <w:tc>
          <w:tcPr>
            <w:tcW w:w="1620" w:type="dxa"/>
            <w:vAlign w:val="center"/>
          </w:tcPr>
          <w:p w14:paraId="1E0D21A4" w14:textId="77777777" w:rsidR="008F7974" w:rsidRDefault="00000000">
            <w:pPr>
              <w:rPr>
                <w:color w:val="00B050"/>
                <w:sz w:val="20"/>
                <w:szCs w:val="20"/>
              </w:rPr>
            </w:pPr>
            <w:r>
              <w:rPr>
                <w:color w:val="00B050"/>
                <w:kern w:val="24"/>
                <w:sz w:val="20"/>
                <w:szCs w:val="20"/>
              </w:rPr>
              <w:t>Yes</w:t>
            </w:r>
          </w:p>
        </w:tc>
        <w:tc>
          <w:tcPr>
            <w:tcW w:w="1710" w:type="dxa"/>
            <w:vAlign w:val="center"/>
          </w:tcPr>
          <w:p w14:paraId="78D0477F" w14:textId="77777777" w:rsidR="008F7974" w:rsidRDefault="00000000">
            <w:pPr>
              <w:rPr>
                <w:color w:val="00B050"/>
                <w:sz w:val="20"/>
                <w:szCs w:val="20"/>
              </w:rPr>
            </w:pPr>
            <w:r>
              <w:rPr>
                <w:color w:val="00B050"/>
                <w:kern w:val="24"/>
                <w:sz w:val="20"/>
                <w:szCs w:val="20"/>
              </w:rPr>
              <w:t>Yes</w:t>
            </w:r>
          </w:p>
        </w:tc>
      </w:tr>
      <w:tr w:rsidR="008F7974" w14:paraId="49D72717" w14:textId="77777777">
        <w:trPr>
          <w:trHeight w:val="452"/>
        </w:trPr>
        <w:tc>
          <w:tcPr>
            <w:tcW w:w="2515" w:type="dxa"/>
          </w:tcPr>
          <w:p w14:paraId="50B158D6" w14:textId="77777777" w:rsidR="008F7974" w:rsidRDefault="00000000">
            <w:pPr>
              <w:rPr>
                <w:sz w:val="20"/>
                <w:szCs w:val="20"/>
              </w:rPr>
            </w:pPr>
            <w:r>
              <w:rPr>
                <w:sz w:val="20"/>
                <w:szCs w:val="20"/>
              </w:rPr>
              <w:t>Whether require privacy-sensitive dataset sharing</w:t>
            </w:r>
          </w:p>
        </w:tc>
        <w:tc>
          <w:tcPr>
            <w:tcW w:w="1440" w:type="dxa"/>
            <w:vAlign w:val="center"/>
          </w:tcPr>
          <w:p w14:paraId="3EA9E934" w14:textId="77777777" w:rsidR="008F7974" w:rsidRDefault="00000000">
            <w:pPr>
              <w:rPr>
                <w:sz w:val="20"/>
                <w:szCs w:val="20"/>
              </w:rPr>
            </w:pPr>
            <w:r>
              <w:rPr>
                <w:kern w:val="24"/>
                <w:sz w:val="20"/>
                <w:szCs w:val="20"/>
              </w:rPr>
              <w:t>No (Note 1)</w:t>
            </w:r>
          </w:p>
        </w:tc>
        <w:tc>
          <w:tcPr>
            <w:tcW w:w="1440" w:type="dxa"/>
          </w:tcPr>
          <w:p w14:paraId="1764331B" w14:textId="77777777" w:rsidR="008F7974" w:rsidRDefault="00000000">
            <w:pPr>
              <w:rPr>
                <w:kern w:val="24"/>
                <w:sz w:val="20"/>
                <w:szCs w:val="20"/>
              </w:rPr>
            </w:pPr>
            <w:r>
              <w:rPr>
                <w:bCs/>
                <w:kern w:val="24"/>
                <w:sz w:val="20"/>
                <w:szCs w:val="20"/>
              </w:rPr>
              <w:t>No (Note1)</w:t>
            </w:r>
          </w:p>
        </w:tc>
        <w:tc>
          <w:tcPr>
            <w:tcW w:w="1620" w:type="dxa"/>
            <w:vAlign w:val="center"/>
          </w:tcPr>
          <w:p w14:paraId="7A0943A9" w14:textId="77777777" w:rsidR="008F7974" w:rsidRDefault="00000000">
            <w:pPr>
              <w:rPr>
                <w:sz w:val="20"/>
                <w:szCs w:val="20"/>
              </w:rPr>
            </w:pPr>
            <w:r>
              <w:rPr>
                <w:kern w:val="24"/>
                <w:sz w:val="20"/>
                <w:szCs w:val="20"/>
              </w:rPr>
              <w:t>No (Note 1)</w:t>
            </w:r>
          </w:p>
        </w:tc>
        <w:tc>
          <w:tcPr>
            <w:tcW w:w="1710" w:type="dxa"/>
            <w:vAlign w:val="center"/>
          </w:tcPr>
          <w:p w14:paraId="507594B8" w14:textId="77777777" w:rsidR="008F7974" w:rsidRDefault="00000000">
            <w:pPr>
              <w:rPr>
                <w:sz w:val="20"/>
                <w:szCs w:val="20"/>
              </w:rPr>
            </w:pPr>
            <w:r>
              <w:rPr>
                <w:kern w:val="24"/>
                <w:sz w:val="20"/>
                <w:szCs w:val="20"/>
              </w:rPr>
              <w:t>No (Note 1)</w:t>
            </w:r>
          </w:p>
        </w:tc>
      </w:tr>
      <w:tr w:rsidR="008F7974" w14:paraId="2746CD9C" w14:textId="77777777">
        <w:trPr>
          <w:trHeight w:val="1373"/>
        </w:trPr>
        <w:tc>
          <w:tcPr>
            <w:tcW w:w="2515" w:type="dxa"/>
          </w:tcPr>
          <w:p w14:paraId="5E038BCC"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49170745" w14:textId="77777777" w:rsidR="008F7974" w:rsidRDefault="00000000">
            <w:pPr>
              <w:rPr>
                <w:sz w:val="20"/>
                <w:szCs w:val="20"/>
              </w:rPr>
            </w:pPr>
            <w:r>
              <w:rPr>
                <w:kern w:val="24"/>
                <w:sz w:val="20"/>
                <w:szCs w:val="20"/>
              </w:rPr>
              <w:t>More difficult than type 3</w:t>
            </w:r>
          </w:p>
        </w:tc>
        <w:tc>
          <w:tcPr>
            <w:tcW w:w="1440" w:type="dxa"/>
          </w:tcPr>
          <w:p w14:paraId="137ECD11" w14:textId="77777777" w:rsidR="008F7974" w:rsidRDefault="008F7974">
            <w:pPr>
              <w:rPr>
                <w:bCs/>
                <w:kern w:val="24"/>
                <w:sz w:val="20"/>
                <w:szCs w:val="20"/>
              </w:rPr>
            </w:pPr>
          </w:p>
          <w:p w14:paraId="028DC757" w14:textId="77777777" w:rsidR="008F7974" w:rsidRDefault="00000000">
            <w:pPr>
              <w:rPr>
                <w:kern w:val="24"/>
                <w:sz w:val="20"/>
                <w:szCs w:val="20"/>
              </w:rPr>
            </w:pPr>
            <w:r>
              <w:rPr>
                <w:bCs/>
                <w:kern w:val="24"/>
                <w:sz w:val="20"/>
                <w:szCs w:val="20"/>
              </w:rPr>
              <w:t xml:space="preserve">FFS </w:t>
            </w:r>
          </w:p>
        </w:tc>
        <w:tc>
          <w:tcPr>
            <w:tcW w:w="1620" w:type="dxa"/>
            <w:vAlign w:val="center"/>
          </w:tcPr>
          <w:p w14:paraId="142516FF" w14:textId="77777777" w:rsidR="008F7974" w:rsidRDefault="00000000">
            <w:pPr>
              <w:rPr>
                <w:kern w:val="24"/>
                <w:sz w:val="20"/>
                <w:szCs w:val="20"/>
              </w:rPr>
            </w:pPr>
            <w:r>
              <w:rPr>
                <w:kern w:val="24"/>
                <w:sz w:val="20"/>
                <w:szCs w:val="20"/>
              </w:rPr>
              <w:t>Semi-flexible.</w:t>
            </w:r>
          </w:p>
        </w:tc>
        <w:tc>
          <w:tcPr>
            <w:tcW w:w="1710" w:type="dxa"/>
            <w:vAlign w:val="center"/>
          </w:tcPr>
          <w:p w14:paraId="6DEFE591" w14:textId="77777777" w:rsidR="008F7974" w:rsidRDefault="00000000">
            <w:pPr>
              <w:rPr>
                <w:sz w:val="20"/>
                <w:szCs w:val="20"/>
              </w:rPr>
            </w:pPr>
            <w:r>
              <w:rPr>
                <w:kern w:val="24"/>
                <w:sz w:val="20"/>
                <w:szCs w:val="20"/>
              </w:rPr>
              <w:t>Semi-flexible. With assisted information signaling</w:t>
            </w:r>
          </w:p>
        </w:tc>
      </w:tr>
      <w:tr w:rsidR="008F7974" w14:paraId="7563D115" w14:textId="77777777">
        <w:trPr>
          <w:trHeight w:val="433"/>
        </w:trPr>
        <w:tc>
          <w:tcPr>
            <w:tcW w:w="2515" w:type="dxa"/>
          </w:tcPr>
          <w:p w14:paraId="624A9CBB" w14:textId="77777777" w:rsidR="008F7974" w:rsidRDefault="00000000">
            <w:pPr>
              <w:rPr>
                <w:sz w:val="20"/>
                <w:szCs w:val="20"/>
              </w:rPr>
            </w:pPr>
            <w:r>
              <w:rPr>
                <w:sz w:val="20"/>
                <w:szCs w:val="20"/>
              </w:rPr>
              <w:t>Whether gNB/device specific optimization is allowed</w:t>
            </w:r>
          </w:p>
        </w:tc>
        <w:tc>
          <w:tcPr>
            <w:tcW w:w="1440" w:type="dxa"/>
            <w:vAlign w:val="center"/>
          </w:tcPr>
          <w:p w14:paraId="636BA193" w14:textId="77777777" w:rsidR="008F7974" w:rsidRDefault="00000000">
            <w:pPr>
              <w:rPr>
                <w:sz w:val="20"/>
                <w:szCs w:val="20"/>
              </w:rPr>
            </w:pPr>
            <w:r>
              <w:rPr>
                <w:kern w:val="24"/>
                <w:sz w:val="20"/>
                <w:szCs w:val="20"/>
              </w:rPr>
              <w:t>Yes</w:t>
            </w:r>
          </w:p>
        </w:tc>
        <w:tc>
          <w:tcPr>
            <w:tcW w:w="1440" w:type="dxa"/>
          </w:tcPr>
          <w:p w14:paraId="332276F8" w14:textId="77777777" w:rsidR="008F7974" w:rsidRDefault="008F7974">
            <w:pPr>
              <w:rPr>
                <w:bCs/>
                <w:kern w:val="24"/>
                <w:sz w:val="20"/>
                <w:szCs w:val="20"/>
              </w:rPr>
            </w:pPr>
          </w:p>
          <w:p w14:paraId="4C3AD784" w14:textId="77777777" w:rsidR="008F7974" w:rsidRDefault="00000000">
            <w:pPr>
              <w:rPr>
                <w:kern w:val="24"/>
                <w:sz w:val="20"/>
                <w:szCs w:val="20"/>
              </w:rPr>
            </w:pPr>
            <w:r>
              <w:rPr>
                <w:bCs/>
                <w:kern w:val="24"/>
                <w:sz w:val="20"/>
                <w:szCs w:val="20"/>
              </w:rPr>
              <w:t>Yes</w:t>
            </w:r>
          </w:p>
        </w:tc>
        <w:tc>
          <w:tcPr>
            <w:tcW w:w="1620" w:type="dxa"/>
            <w:vAlign w:val="center"/>
          </w:tcPr>
          <w:p w14:paraId="086AD17A" w14:textId="77777777" w:rsidR="008F7974" w:rsidRDefault="00000000">
            <w:pPr>
              <w:rPr>
                <w:sz w:val="20"/>
                <w:szCs w:val="20"/>
              </w:rPr>
            </w:pPr>
            <w:r>
              <w:rPr>
                <w:kern w:val="24"/>
                <w:sz w:val="20"/>
                <w:szCs w:val="20"/>
              </w:rPr>
              <w:t>Yes</w:t>
            </w:r>
          </w:p>
        </w:tc>
        <w:tc>
          <w:tcPr>
            <w:tcW w:w="1710" w:type="dxa"/>
            <w:vAlign w:val="center"/>
          </w:tcPr>
          <w:p w14:paraId="04F2E5BA" w14:textId="77777777" w:rsidR="008F7974" w:rsidRDefault="00000000">
            <w:pPr>
              <w:rPr>
                <w:sz w:val="20"/>
                <w:szCs w:val="20"/>
              </w:rPr>
            </w:pPr>
            <w:r>
              <w:rPr>
                <w:kern w:val="24"/>
                <w:sz w:val="20"/>
                <w:szCs w:val="20"/>
              </w:rPr>
              <w:t>Yes</w:t>
            </w:r>
          </w:p>
        </w:tc>
      </w:tr>
      <w:tr w:rsidR="008F7974" w14:paraId="43C600A0" w14:textId="77777777">
        <w:trPr>
          <w:trHeight w:val="1123"/>
        </w:trPr>
        <w:tc>
          <w:tcPr>
            <w:tcW w:w="2515" w:type="dxa"/>
          </w:tcPr>
          <w:p w14:paraId="1158FB88" w14:textId="77777777" w:rsidR="008F7974" w:rsidRDefault="00000000">
            <w:pPr>
              <w:rPr>
                <w:sz w:val="20"/>
                <w:szCs w:val="20"/>
                <w:highlight w:val="yellow"/>
              </w:rPr>
            </w:pPr>
            <w:r>
              <w:rPr>
                <w:sz w:val="20"/>
                <w:szCs w:val="20"/>
              </w:rPr>
              <w:t>Model update flexibility after deployment (note 3)</w:t>
            </w:r>
          </w:p>
        </w:tc>
        <w:tc>
          <w:tcPr>
            <w:tcW w:w="1440" w:type="dxa"/>
            <w:vAlign w:val="center"/>
          </w:tcPr>
          <w:p w14:paraId="1DB64F46" w14:textId="77777777" w:rsidR="008F7974" w:rsidRDefault="00000000">
            <w:pPr>
              <w:rPr>
                <w:kern w:val="24"/>
                <w:sz w:val="20"/>
                <w:szCs w:val="20"/>
              </w:rPr>
            </w:pPr>
            <w:r>
              <w:rPr>
                <w:kern w:val="24"/>
                <w:sz w:val="20"/>
                <w:szCs w:val="20"/>
              </w:rPr>
              <w:t>Not flexible</w:t>
            </w:r>
          </w:p>
          <w:p w14:paraId="760BF31D" w14:textId="77777777" w:rsidR="008F7974" w:rsidRDefault="008F7974">
            <w:pPr>
              <w:rPr>
                <w:sz w:val="20"/>
                <w:szCs w:val="20"/>
                <w:highlight w:val="yellow"/>
              </w:rPr>
            </w:pPr>
          </w:p>
        </w:tc>
        <w:tc>
          <w:tcPr>
            <w:tcW w:w="1440" w:type="dxa"/>
          </w:tcPr>
          <w:p w14:paraId="437A92B3" w14:textId="77777777" w:rsidR="008F7974" w:rsidRDefault="00000000">
            <w:pPr>
              <w:rPr>
                <w:bCs/>
                <w:kern w:val="24"/>
                <w:sz w:val="20"/>
                <w:szCs w:val="20"/>
              </w:rPr>
            </w:pPr>
            <w:r>
              <w:rPr>
                <w:bCs/>
                <w:kern w:val="24"/>
                <w:sz w:val="20"/>
                <w:szCs w:val="20"/>
              </w:rPr>
              <w:t>FFS</w:t>
            </w:r>
          </w:p>
          <w:p w14:paraId="505ABDE9" w14:textId="77777777" w:rsidR="008F7974" w:rsidRDefault="008F7974">
            <w:pPr>
              <w:rPr>
                <w:kern w:val="24"/>
                <w:sz w:val="20"/>
                <w:szCs w:val="20"/>
                <w:highlight w:val="yellow"/>
              </w:rPr>
            </w:pPr>
          </w:p>
        </w:tc>
        <w:tc>
          <w:tcPr>
            <w:tcW w:w="1620" w:type="dxa"/>
            <w:vAlign w:val="center"/>
          </w:tcPr>
          <w:p w14:paraId="4434682A" w14:textId="77777777" w:rsidR="008F7974" w:rsidRDefault="00000000">
            <w:pPr>
              <w:rPr>
                <w:kern w:val="24"/>
                <w:sz w:val="20"/>
                <w:szCs w:val="20"/>
              </w:rPr>
            </w:pPr>
            <w:r>
              <w:rPr>
                <w:kern w:val="24"/>
                <w:sz w:val="20"/>
                <w:szCs w:val="20"/>
              </w:rPr>
              <w:t>Semi-flexible</w:t>
            </w:r>
          </w:p>
          <w:p w14:paraId="298CE8E7" w14:textId="77777777" w:rsidR="008F7974" w:rsidRDefault="008F7974">
            <w:pPr>
              <w:rPr>
                <w:sz w:val="20"/>
                <w:szCs w:val="20"/>
              </w:rPr>
            </w:pPr>
          </w:p>
        </w:tc>
        <w:tc>
          <w:tcPr>
            <w:tcW w:w="1710" w:type="dxa"/>
            <w:vAlign w:val="center"/>
          </w:tcPr>
          <w:p w14:paraId="1DCFB100" w14:textId="77777777" w:rsidR="008F7974" w:rsidRDefault="00000000">
            <w:pPr>
              <w:rPr>
                <w:sz w:val="20"/>
                <w:szCs w:val="20"/>
              </w:rPr>
            </w:pPr>
            <w:r>
              <w:rPr>
                <w:color w:val="00B050"/>
                <w:kern w:val="24"/>
                <w:sz w:val="20"/>
                <w:szCs w:val="20"/>
              </w:rPr>
              <w:t>Semi-flexible (Note FW1)</w:t>
            </w:r>
          </w:p>
        </w:tc>
      </w:tr>
      <w:tr w:rsidR="008F7974" w14:paraId="4EB9A126" w14:textId="77777777">
        <w:trPr>
          <w:trHeight w:val="669"/>
        </w:trPr>
        <w:tc>
          <w:tcPr>
            <w:tcW w:w="2515" w:type="dxa"/>
          </w:tcPr>
          <w:p w14:paraId="1E12D9BC"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437D271" w14:textId="77777777" w:rsidR="008F7974" w:rsidRDefault="00000000">
            <w:pPr>
              <w:rPr>
                <w:sz w:val="20"/>
                <w:szCs w:val="20"/>
              </w:rPr>
            </w:pPr>
            <w:r>
              <w:rPr>
                <w:kern w:val="24"/>
                <w:sz w:val="20"/>
                <w:szCs w:val="20"/>
              </w:rPr>
              <w:t>Infeasible</w:t>
            </w:r>
          </w:p>
        </w:tc>
        <w:tc>
          <w:tcPr>
            <w:tcW w:w="1440" w:type="dxa"/>
          </w:tcPr>
          <w:p w14:paraId="7C912E63" w14:textId="77777777" w:rsidR="008F7974" w:rsidRDefault="008F7974">
            <w:pPr>
              <w:rPr>
                <w:bCs/>
                <w:kern w:val="24"/>
                <w:sz w:val="20"/>
                <w:szCs w:val="20"/>
              </w:rPr>
            </w:pPr>
          </w:p>
          <w:p w14:paraId="68AD7709" w14:textId="77777777" w:rsidR="008F7974" w:rsidRDefault="00000000">
            <w:pPr>
              <w:rPr>
                <w:kern w:val="24"/>
                <w:sz w:val="20"/>
                <w:szCs w:val="20"/>
              </w:rPr>
            </w:pPr>
            <w:r>
              <w:rPr>
                <w:bCs/>
                <w:kern w:val="24"/>
                <w:sz w:val="20"/>
                <w:szCs w:val="20"/>
              </w:rPr>
              <w:t>FFS</w:t>
            </w:r>
          </w:p>
        </w:tc>
        <w:tc>
          <w:tcPr>
            <w:tcW w:w="1620" w:type="dxa"/>
            <w:vAlign w:val="center"/>
          </w:tcPr>
          <w:p w14:paraId="61BC83D6" w14:textId="77777777" w:rsidR="008F7974" w:rsidRDefault="00000000">
            <w:pPr>
              <w:rPr>
                <w:sz w:val="20"/>
                <w:szCs w:val="20"/>
              </w:rPr>
            </w:pPr>
            <w:r>
              <w:rPr>
                <w:kern w:val="24"/>
                <w:sz w:val="20"/>
                <w:szCs w:val="20"/>
              </w:rPr>
              <w:t xml:space="preserve">Feasible </w:t>
            </w:r>
            <w:r>
              <w:rPr>
                <w:color w:val="00B050"/>
                <w:kern w:val="24"/>
                <w:sz w:val="20"/>
                <w:szCs w:val="20"/>
              </w:rPr>
              <w:t>(Note FW2)</w:t>
            </w:r>
          </w:p>
        </w:tc>
        <w:tc>
          <w:tcPr>
            <w:tcW w:w="1710" w:type="dxa"/>
            <w:vAlign w:val="center"/>
          </w:tcPr>
          <w:p w14:paraId="181A9458" w14:textId="77777777" w:rsidR="008F7974" w:rsidRDefault="00000000">
            <w:pPr>
              <w:rPr>
                <w:sz w:val="20"/>
                <w:szCs w:val="20"/>
              </w:rPr>
            </w:pPr>
            <w:r>
              <w:rPr>
                <w:kern w:val="24"/>
                <w:sz w:val="20"/>
                <w:szCs w:val="20"/>
              </w:rPr>
              <w:t xml:space="preserve">Feasible </w:t>
            </w:r>
            <w:r>
              <w:rPr>
                <w:color w:val="00B050"/>
                <w:kern w:val="24"/>
                <w:sz w:val="20"/>
                <w:szCs w:val="20"/>
              </w:rPr>
              <w:t>(Note FW2)</w:t>
            </w:r>
          </w:p>
        </w:tc>
      </w:tr>
      <w:tr w:rsidR="008F7974" w14:paraId="1C3BDC1B" w14:textId="77777777">
        <w:trPr>
          <w:trHeight w:val="906"/>
        </w:trPr>
        <w:tc>
          <w:tcPr>
            <w:tcW w:w="2515" w:type="dxa"/>
          </w:tcPr>
          <w:p w14:paraId="42681CF3" w14:textId="77777777" w:rsidR="008F7974"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2F2B7091" w14:textId="77777777" w:rsidR="008F7974" w:rsidRDefault="00000000">
            <w:pPr>
              <w:rPr>
                <w:sz w:val="20"/>
                <w:szCs w:val="20"/>
                <w:highlight w:val="yellow"/>
              </w:rPr>
            </w:pPr>
            <w:r>
              <w:rPr>
                <w:rFonts w:eastAsia="Malgun Gothic"/>
                <w:sz w:val="20"/>
                <w:szCs w:val="20"/>
              </w:rPr>
              <w:t>Pending evaluation in 9.2.2.1</w:t>
            </w:r>
          </w:p>
        </w:tc>
        <w:tc>
          <w:tcPr>
            <w:tcW w:w="1440" w:type="dxa"/>
          </w:tcPr>
          <w:p w14:paraId="308A3FCC" w14:textId="77777777" w:rsidR="008F7974" w:rsidRDefault="00000000">
            <w:pPr>
              <w:rPr>
                <w:rFonts w:eastAsia="Malgun Gothic"/>
                <w:sz w:val="20"/>
                <w:szCs w:val="20"/>
              </w:rPr>
            </w:pPr>
            <w:r>
              <w:rPr>
                <w:rFonts w:eastAsia="Malgun Gothic"/>
                <w:bCs/>
                <w:sz w:val="20"/>
                <w:szCs w:val="20"/>
              </w:rPr>
              <w:t>Pending evaluation in 9.2.2.1</w:t>
            </w:r>
          </w:p>
        </w:tc>
        <w:tc>
          <w:tcPr>
            <w:tcW w:w="1620" w:type="dxa"/>
            <w:vAlign w:val="center"/>
          </w:tcPr>
          <w:p w14:paraId="42BE35C6" w14:textId="77777777" w:rsidR="008F7974" w:rsidRDefault="00000000">
            <w:pPr>
              <w:rPr>
                <w:rFonts w:eastAsia="Malgun Gothic"/>
                <w:sz w:val="20"/>
                <w:szCs w:val="20"/>
              </w:rPr>
            </w:pPr>
            <w:r>
              <w:rPr>
                <w:rFonts w:eastAsia="Malgun Gothic"/>
                <w:sz w:val="20"/>
                <w:szCs w:val="20"/>
              </w:rPr>
              <w:t>Yes</w:t>
            </w:r>
          </w:p>
          <w:p w14:paraId="1621BD68" w14:textId="77777777" w:rsidR="008F7974" w:rsidRDefault="00000000">
            <w:pPr>
              <w:rPr>
                <w:sz w:val="20"/>
                <w:szCs w:val="20"/>
                <w:highlight w:val="yellow"/>
              </w:rPr>
            </w:pPr>
            <w:r>
              <w:rPr>
                <w:sz w:val="20"/>
                <w:szCs w:val="20"/>
              </w:rPr>
              <w:t>(Note 4)</w:t>
            </w:r>
          </w:p>
        </w:tc>
        <w:tc>
          <w:tcPr>
            <w:tcW w:w="1710" w:type="dxa"/>
            <w:vAlign w:val="center"/>
          </w:tcPr>
          <w:p w14:paraId="276BF568" w14:textId="77777777" w:rsidR="008F7974" w:rsidRDefault="00000000">
            <w:pPr>
              <w:rPr>
                <w:sz w:val="20"/>
                <w:szCs w:val="20"/>
              </w:rPr>
            </w:pPr>
            <w:r>
              <w:rPr>
                <w:rFonts w:eastAsia="Malgun Gothic"/>
                <w:sz w:val="20"/>
                <w:szCs w:val="20"/>
              </w:rPr>
              <w:t xml:space="preserve">Pending evaluation in 9.2.2.1 </w:t>
            </w:r>
            <w:r>
              <w:rPr>
                <w:sz w:val="20"/>
                <w:szCs w:val="20"/>
              </w:rPr>
              <w:t>(Note 5)</w:t>
            </w:r>
          </w:p>
          <w:p w14:paraId="73B25A37" w14:textId="77777777" w:rsidR="008F7974" w:rsidRDefault="00000000">
            <w:pPr>
              <w:rPr>
                <w:sz w:val="20"/>
                <w:szCs w:val="20"/>
                <w:highlight w:val="yellow"/>
              </w:rPr>
            </w:pPr>
            <w:r>
              <w:rPr>
                <w:color w:val="00B050"/>
                <w:sz w:val="20"/>
                <w:szCs w:val="20"/>
              </w:rPr>
              <w:t>(Note FW3)</w:t>
            </w:r>
          </w:p>
        </w:tc>
      </w:tr>
      <w:tr w:rsidR="008F7974" w14:paraId="23991A4D" w14:textId="77777777">
        <w:trPr>
          <w:trHeight w:val="887"/>
        </w:trPr>
        <w:tc>
          <w:tcPr>
            <w:tcW w:w="2515" w:type="dxa"/>
          </w:tcPr>
          <w:p w14:paraId="3F77AF7B" w14:textId="77777777" w:rsidR="008F7974" w:rsidRDefault="00000000">
            <w:pPr>
              <w:rPr>
                <w:sz w:val="20"/>
                <w:szCs w:val="20"/>
              </w:rPr>
            </w:pPr>
            <w:r>
              <w:rPr>
                <w:sz w:val="20"/>
                <w:szCs w:val="20"/>
              </w:rPr>
              <w:t>Whether UE device can maintain/store a single/unified model over different NW vendors [for a CSI report configuration]</w:t>
            </w:r>
          </w:p>
        </w:tc>
        <w:tc>
          <w:tcPr>
            <w:tcW w:w="1440" w:type="dxa"/>
            <w:vAlign w:val="center"/>
          </w:tcPr>
          <w:p w14:paraId="6D93D9F2" w14:textId="77777777" w:rsidR="008F7974" w:rsidRDefault="00000000">
            <w:pPr>
              <w:rPr>
                <w:rFonts w:eastAsia="Malgun Gothic"/>
                <w:sz w:val="20"/>
                <w:szCs w:val="20"/>
              </w:rPr>
            </w:pPr>
            <w:r>
              <w:rPr>
                <w:rFonts w:eastAsia="Malgun Gothic"/>
                <w:sz w:val="20"/>
                <w:szCs w:val="20"/>
              </w:rPr>
              <w:t>Pending evaluation in 9.2.2.1</w:t>
            </w:r>
          </w:p>
          <w:p w14:paraId="5C1D1811" w14:textId="77777777" w:rsidR="008F7974" w:rsidRDefault="008F7974">
            <w:pPr>
              <w:rPr>
                <w:sz w:val="20"/>
                <w:szCs w:val="20"/>
                <w:highlight w:val="yellow"/>
              </w:rPr>
            </w:pPr>
          </w:p>
        </w:tc>
        <w:tc>
          <w:tcPr>
            <w:tcW w:w="1440" w:type="dxa"/>
          </w:tcPr>
          <w:p w14:paraId="63312774" w14:textId="77777777" w:rsidR="008F7974" w:rsidRDefault="00000000">
            <w:pPr>
              <w:rPr>
                <w:rFonts w:eastAsia="Malgun Gothic"/>
                <w:sz w:val="20"/>
                <w:szCs w:val="20"/>
              </w:rPr>
            </w:pPr>
            <w:r>
              <w:rPr>
                <w:rFonts w:eastAsia="Malgun Gothic"/>
                <w:bCs/>
                <w:sz w:val="20"/>
                <w:szCs w:val="20"/>
              </w:rPr>
              <w:t>Pending evaluation in 9.2.2.1</w:t>
            </w:r>
          </w:p>
        </w:tc>
        <w:tc>
          <w:tcPr>
            <w:tcW w:w="1620" w:type="dxa"/>
            <w:vAlign w:val="center"/>
          </w:tcPr>
          <w:p w14:paraId="6FC380D4" w14:textId="77777777" w:rsidR="008F7974"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3A32303D" w14:textId="77777777" w:rsidR="008F7974" w:rsidRDefault="00000000">
            <w:pPr>
              <w:rPr>
                <w:rFonts w:eastAsia="Malgun Gothic"/>
                <w:sz w:val="20"/>
                <w:szCs w:val="20"/>
              </w:rPr>
            </w:pPr>
            <w:r>
              <w:rPr>
                <w:rFonts w:eastAsia="Malgun Gothic"/>
                <w:sz w:val="20"/>
                <w:szCs w:val="20"/>
              </w:rPr>
              <w:t>Generalization over multiple NW pending 9.2.2.1</w:t>
            </w:r>
          </w:p>
          <w:p w14:paraId="32716B4E" w14:textId="77777777" w:rsidR="008F7974" w:rsidRDefault="00000000">
            <w:pPr>
              <w:rPr>
                <w:sz w:val="20"/>
                <w:szCs w:val="20"/>
              </w:rPr>
            </w:pPr>
            <w:r>
              <w:rPr>
                <w:sz w:val="20"/>
                <w:szCs w:val="20"/>
              </w:rPr>
              <w:t xml:space="preserve">(Note 5) </w:t>
            </w:r>
            <w:r>
              <w:rPr>
                <w:color w:val="00B050"/>
                <w:sz w:val="20"/>
                <w:szCs w:val="20"/>
              </w:rPr>
              <w:t>(Note FW4)</w:t>
            </w:r>
          </w:p>
        </w:tc>
        <w:tc>
          <w:tcPr>
            <w:tcW w:w="1710" w:type="dxa"/>
            <w:vAlign w:val="center"/>
          </w:tcPr>
          <w:p w14:paraId="442E4C54" w14:textId="77777777" w:rsidR="008F7974" w:rsidRDefault="00000000">
            <w:pPr>
              <w:rPr>
                <w:rFonts w:eastAsia="Malgun Gothic"/>
                <w:sz w:val="20"/>
                <w:szCs w:val="20"/>
              </w:rPr>
            </w:pPr>
            <w:r>
              <w:rPr>
                <w:rFonts w:eastAsia="Malgun Gothic"/>
                <w:sz w:val="20"/>
                <w:szCs w:val="20"/>
              </w:rPr>
              <w:t>Yes</w:t>
            </w:r>
          </w:p>
          <w:p w14:paraId="3F3306CF" w14:textId="77777777" w:rsidR="008F7974" w:rsidRDefault="00000000">
            <w:pPr>
              <w:rPr>
                <w:sz w:val="20"/>
                <w:szCs w:val="20"/>
                <w:highlight w:val="yellow"/>
              </w:rPr>
            </w:pPr>
            <w:r>
              <w:rPr>
                <w:sz w:val="20"/>
                <w:szCs w:val="20"/>
              </w:rPr>
              <w:t>(Note 4)</w:t>
            </w:r>
          </w:p>
        </w:tc>
      </w:tr>
      <w:tr w:rsidR="008F7974" w14:paraId="462EB374" w14:textId="77777777">
        <w:trPr>
          <w:trHeight w:val="1360"/>
        </w:trPr>
        <w:tc>
          <w:tcPr>
            <w:tcW w:w="2515" w:type="dxa"/>
          </w:tcPr>
          <w:p w14:paraId="4392D36A" w14:textId="77777777" w:rsidR="008F7974" w:rsidRDefault="00000000">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vAlign w:val="center"/>
          </w:tcPr>
          <w:p w14:paraId="72C5625F" w14:textId="77777777" w:rsidR="008F7974" w:rsidRDefault="00000000">
            <w:pPr>
              <w:rPr>
                <w:kern w:val="24"/>
                <w:sz w:val="20"/>
                <w:szCs w:val="20"/>
              </w:rPr>
            </w:pPr>
            <w:r>
              <w:rPr>
                <w:kern w:val="24"/>
                <w:sz w:val="20"/>
                <w:szCs w:val="20"/>
              </w:rPr>
              <w:t>FFS</w:t>
            </w:r>
          </w:p>
        </w:tc>
        <w:tc>
          <w:tcPr>
            <w:tcW w:w="1440" w:type="dxa"/>
          </w:tcPr>
          <w:p w14:paraId="195BC0B0" w14:textId="77777777" w:rsidR="008F7974" w:rsidRDefault="00000000">
            <w:pPr>
              <w:rPr>
                <w:kern w:val="24"/>
                <w:sz w:val="20"/>
                <w:szCs w:val="20"/>
              </w:rPr>
            </w:pPr>
            <w:r>
              <w:rPr>
                <w:bCs/>
                <w:kern w:val="24"/>
                <w:sz w:val="20"/>
                <w:szCs w:val="20"/>
              </w:rPr>
              <w:t>FFS</w:t>
            </w:r>
          </w:p>
        </w:tc>
        <w:tc>
          <w:tcPr>
            <w:tcW w:w="1620" w:type="dxa"/>
            <w:vAlign w:val="center"/>
          </w:tcPr>
          <w:p w14:paraId="6FFBE23F" w14:textId="77777777" w:rsidR="008F7974" w:rsidRDefault="00000000">
            <w:pPr>
              <w:rPr>
                <w:kern w:val="24"/>
                <w:sz w:val="20"/>
                <w:szCs w:val="20"/>
              </w:rPr>
            </w:pPr>
            <w:r>
              <w:rPr>
                <w:color w:val="00B050"/>
                <w:kern w:val="24"/>
                <w:sz w:val="20"/>
                <w:szCs w:val="20"/>
              </w:rPr>
              <w:t>Feasible with constraints. (Note FW2)</w:t>
            </w:r>
          </w:p>
        </w:tc>
        <w:tc>
          <w:tcPr>
            <w:tcW w:w="1710" w:type="dxa"/>
            <w:vAlign w:val="center"/>
          </w:tcPr>
          <w:p w14:paraId="2D238193" w14:textId="77777777" w:rsidR="008F7974" w:rsidRDefault="00000000">
            <w:pPr>
              <w:rPr>
                <w:kern w:val="24"/>
                <w:sz w:val="20"/>
                <w:szCs w:val="20"/>
              </w:rPr>
            </w:pPr>
            <w:r>
              <w:rPr>
                <w:color w:val="00B050"/>
                <w:kern w:val="24"/>
                <w:sz w:val="20"/>
                <w:szCs w:val="20"/>
              </w:rPr>
              <w:t>Feasible with constraints. (Note FW2)</w:t>
            </w:r>
          </w:p>
        </w:tc>
      </w:tr>
      <w:tr w:rsidR="008F7974" w14:paraId="73445666" w14:textId="77777777">
        <w:trPr>
          <w:trHeight w:val="1360"/>
        </w:trPr>
        <w:tc>
          <w:tcPr>
            <w:tcW w:w="2515" w:type="dxa"/>
          </w:tcPr>
          <w:p w14:paraId="08A734D2"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11A2214D" w14:textId="77777777" w:rsidR="008F7974" w:rsidRDefault="00000000">
            <w:pPr>
              <w:rPr>
                <w:kern w:val="24"/>
                <w:sz w:val="20"/>
                <w:szCs w:val="20"/>
              </w:rPr>
            </w:pPr>
            <w:r>
              <w:rPr>
                <w:kern w:val="24"/>
                <w:sz w:val="20"/>
                <w:szCs w:val="20"/>
              </w:rPr>
              <w:t>FFS</w:t>
            </w:r>
          </w:p>
        </w:tc>
        <w:tc>
          <w:tcPr>
            <w:tcW w:w="1440" w:type="dxa"/>
          </w:tcPr>
          <w:p w14:paraId="13E4459E" w14:textId="77777777" w:rsidR="008F7974" w:rsidRDefault="008F7974">
            <w:pPr>
              <w:rPr>
                <w:bCs/>
                <w:kern w:val="24"/>
                <w:sz w:val="20"/>
                <w:szCs w:val="20"/>
              </w:rPr>
            </w:pPr>
          </w:p>
          <w:p w14:paraId="374F6C2E" w14:textId="77777777" w:rsidR="008F7974" w:rsidRDefault="008F7974">
            <w:pPr>
              <w:rPr>
                <w:bCs/>
                <w:kern w:val="24"/>
                <w:sz w:val="20"/>
                <w:szCs w:val="20"/>
              </w:rPr>
            </w:pPr>
          </w:p>
          <w:p w14:paraId="7CF5F9DF" w14:textId="77777777" w:rsidR="008F7974" w:rsidRDefault="00000000">
            <w:pPr>
              <w:rPr>
                <w:bCs/>
                <w:kern w:val="24"/>
                <w:sz w:val="20"/>
                <w:szCs w:val="20"/>
              </w:rPr>
            </w:pPr>
            <w:r>
              <w:rPr>
                <w:bCs/>
                <w:kern w:val="24"/>
                <w:sz w:val="20"/>
                <w:szCs w:val="20"/>
              </w:rPr>
              <w:t>FFS</w:t>
            </w:r>
          </w:p>
        </w:tc>
        <w:tc>
          <w:tcPr>
            <w:tcW w:w="1620" w:type="dxa"/>
            <w:vAlign w:val="center"/>
          </w:tcPr>
          <w:p w14:paraId="037FE610" w14:textId="77777777" w:rsidR="008F7974" w:rsidRDefault="00000000">
            <w:pPr>
              <w:rPr>
                <w:i/>
                <w:kern w:val="24"/>
                <w:sz w:val="20"/>
                <w:szCs w:val="20"/>
              </w:rPr>
            </w:pPr>
            <w:r>
              <w:rPr>
                <w:color w:val="00B050"/>
                <w:kern w:val="24"/>
                <w:sz w:val="20"/>
                <w:szCs w:val="20"/>
              </w:rPr>
              <w:t>Feasible with constraints. (Note FW2)</w:t>
            </w:r>
          </w:p>
        </w:tc>
        <w:tc>
          <w:tcPr>
            <w:tcW w:w="1710" w:type="dxa"/>
            <w:vAlign w:val="center"/>
          </w:tcPr>
          <w:p w14:paraId="5CA9A5A3" w14:textId="77777777" w:rsidR="008F7974" w:rsidRDefault="00000000">
            <w:pPr>
              <w:rPr>
                <w:kern w:val="24"/>
                <w:sz w:val="20"/>
                <w:szCs w:val="20"/>
              </w:rPr>
            </w:pPr>
            <w:r>
              <w:rPr>
                <w:color w:val="00B050"/>
                <w:kern w:val="24"/>
                <w:sz w:val="20"/>
                <w:szCs w:val="20"/>
              </w:rPr>
              <w:t>Feasible with constraints. (Note FW2)</w:t>
            </w:r>
          </w:p>
        </w:tc>
      </w:tr>
      <w:tr w:rsidR="008F7974" w14:paraId="1887548D" w14:textId="77777777">
        <w:trPr>
          <w:trHeight w:val="650"/>
        </w:trPr>
        <w:tc>
          <w:tcPr>
            <w:tcW w:w="2515" w:type="dxa"/>
          </w:tcPr>
          <w:p w14:paraId="1FB36E62"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419E6BA9" w14:textId="77777777" w:rsidR="008F7974" w:rsidRDefault="00000000">
            <w:pPr>
              <w:rPr>
                <w:kern w:val="24"/>
                <w:sz w:val="20"/>
                <w:szCs w:val="20"/>
              </w:rPr>
            </w:pPr>
            <w:r>
              <w:rPr>
                <w:kern w:val="24"/>
                <w:sz w:val="20"/>
                <w:szCs w:val="20"/>
              </w:rPr>
              <w:t>FFS</w:t>
            </w:r>
          </w:p>
          <w:p w14:paraId="759505DD" w14:textId="77777777" w:rsidR="008F7974" w:rsidRDefault="008F7974">
            <w:pPr>
              <w:rPr>
                <w:strike/>
                <w:kern w:val="24"/>
                <w:sz w:val="20"/>
                <w:szCs w:val="20"/>
              </w:rPr>
            </w:pPr>
          </w:p>
        </w:tc>
        <w:tc>
          <w:tcPr>
            <w:tcW w:w="1440" w:type="dxa"/>
          </w:tcPr>
          <w:p w14:paraId="710ED675" w14:textId="77777777" w:rsidR="008F7974" w:rsidRDefault="008F7974">
            <w:pPr>
              <w:rPr>
                <w:bCs/>
                <w:sz w:val="20"/>
                <w:szCs w:val="20"/>
              </w:rPr>
            </w:pPr>
          </w:p>
          <w:p w14:paraId="61464B5A" w14:textId="77777777" w:rsidR="008F7974" w:rsidRDefault="00000000">
            <w:pPr>
              <w:rPr>
                <w:bCs/>
                <w:sz w:val="20"/>
                <w:szCs w:val="20"/>
              </w:rPr>
            </w:pPr>
            <w:r>
              <w:rPr>
                <w:bCs/>
                <w:sz w:val="20"/>
                <w:szCs w:val="20"/>
              </w:rPr>
              <w:t>FFS</w:t>
            </w:r>
          </w:p>
          <w:p w14:paraId="60C5977B" w14:textId="77777777" w:rsidR="008F7974" w:rsidRDefault="008F7974">
            <w:pPr>
              <w:rPr>
                <w:kern w:val="24"/>
                <w:sz w:val="20"/>
                <w:szCs w:val="20"/>
              </w:rPr>
            </w:pPr>
          </w:p>
        </w:tc>
        <w:tc>
          <w:tcPr>
            <w:tcW w:w="1620" w:type="dxa"/>
          </w:tcPr>
          <w:p w14:paraId="17513715" w14:textId="77777777" w:rsidR="008F7974" w:rsidRDefault="00000000">
            <w:pPr>
              <w:rPr>
                <w:color w:val="00B050"/>
                <w:kern w:val="24"/>
                <w:sz w:val="20"/>
                <w:szCs w:val="20"/>
                <w:highlight w:val="yellow"/>
              </w:rPr>
            </w:pPr>
            <w:r>
              <w:rPr>
                <w:color w:val="00B050"/>
                <w:kern w:val="24"/>
                <w:sz w:val="20"/>
                <w:szCs w:val="20"/>
              </w:rPr>
              <w:t>Feasible if NW vendor negotiates with multiple UE vendors to collect training datasets.</w:t>
            </w:r>
          </w:p>
        </w:tc>
        <w:tc>
          <w:tcPr>
            <w:tcW w:w="1710" w:type="dxa"/>
          </w:tcPr>
          <w:p w14:paraId="21BADB9A" w14:textId="77777777" w:rsidR="008F7974" w:rsidRDefault="00000000">
            <w:pPr>
              <w:rPr>
                <w:kern w:val="24"/>
                <w:sz w:val="20"/>
                <w:szCs w:val="20"/>
              </w:rPr>
            </w:pPr>
            <w:r>
              <w:rPr>
                <w:color w:val="00B050"/>
                <w:kern w:val="24"/>
                <w:sz w:val="20"/>
                <w:szCs w:val="20"/>
              </w:rPr>
              <w:t>Feasible with constraints. (Note FW5)</w:t>
            </w:r>
          </w:p>
        </w:tc>
      </w:tr>
      <w:tr w:rsidR="008F7974" w14:paraId="785774EE" w14:textId="77777777">
        <w:trPr>
          <w:trHeight w:val="157"/>
        </w:trPr>
        <w:tc>
          <w:tcPr>
            <w:tcW w:w="2515" w:type="dxa"/>
          </w:tcPr>
          <w:p w14:paraId="1AC36224"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5498CC67" w14:textId="77777777" w:rsidR="008F7974" w:rsidRDefault="00000000">
            <w:pPr>
              <w:rPr>
                <w:kern w:val="24"/>
                <w:sz w:val="20"/>
                <w:szCs w:val="20"/>
              </w:rPr>
            </w:pPr>
            <w:r>
              <w:rPr>
                <w:sz w:val="20"/>
                <w:szCs w:val="20"/>
              </w:rPr>
              <w:t xml:space="preserve">Compatible </w:t>
            </w:r>
          </w:p>
        </w:tc>
        <w:tc>
          <w:tcPr>
            <w:tcW w:w="1440" w:type="dxa"/>
          </w:tcPr>
          <w:p w14:paraId="04E676A5" w14:textId="77777777" w:rsidR="008F7974" w:rsidRDefault="00000000">
            <w:pPr>
              <w:rPr>
                <w:sz w:val="20"/>
                <w:szCs w:val="20"/>
              </w:rPr>
            </w:pPr>
            <w:r>
              <w:rPr>
                <w:bCs/>
                <w:sz w:val="20"/>
                <w:szCs w:val="20"/>
              </w:rPr>
              <w:t>Compatible</w:t>
            </w:r>
          </w:p>
        </w:tc>
        <w:tc>
          <w:tcPr>
            <w:tcW w:w="1620" w:type="dxa"/>
          </w:tcPr>
          <w:p w14:paraId="186248A6" w14:textId="77777777" w:rsidR="008F7974" w:rsidRDefault="00000000">
            <w:pPr>
              <w:rPr>
                <w:kern w:val="24"/>
                <w:sz w:val="20"/>
                <w:szCs w:val="20"/>
              </w:rPr>
            </w:pPr>
            <w:r>
              <w:rPr>
                <w:sz w:val="20"/>
                <w:szCs w:val="20"/>
              </w:rPr>
              <w:t>Compatible</w:t>
            </w:r>
          </w:p>
        </w:tc>
        <w:tc>
          <w:tcPr>
            <w:tcW w:w="1710" w:type="dxa"/>
          </w:tcPr>
          <w:p w14:paraId="0D89BE55" w14:textId="77777777" w:rsidR="008F7974" w:rsidRDefault="00000000">
            <w:pPr>
              <w:rPr>
                <w:kern w:val="24"/>
                <w:sz w:val="20"/>
                <w:szCs w:val="20"/>
              </w:rPr>
            </w:pPr>
            <w:r>
              <w:rPr>
                <w:sz w:val="20"/>
                <w:szCs w:val="20"/>
              </w:rPr>
              <w:t>Compatible</w:t>
            </w:r>
          </w:p>
        </w:tc>
      </w:tr>
      <w:tr w:rsidR="008F7974" w14:paraId="2D5F70BE" w14:textId="77777777">
        <w:trPr>
          <w:trHeight w:val="669"/>
        </w:trPr>
        <w:tc>
          <w:tcPr>
            <w:tcW w:w="2515" w:type="dxa"/>
          </w:tcPr>
          <w:p w14:paraId="4E2DB530" w14:textId="77777777" w:rsidR="008F7974" w:rsidRDefault="00000000">
            <w:pPr>
              <w:rPr>
                <w:rFonts w:eastAsia="Malgun Gothic"/>
                <w:sz w:val="20"/>
                <w:szCs w:val="20"/>
              </w:rPr>
            </w:pPr>
            <w:r>
              <w:rPr>
                <w:rFonts w:eastAsia="Malgun Gothic"/>
                <w:sz w:val="20"/>
                <w:szCs w:val="20"/>
              </w:rPr>
              <w:t>Model performance based on evaluation in 9.2.2.1</w:t>
            </w:r>
          </w:p>
        </w:tc>
        <w:tc>
          <w:tcPr>
            <w:tcW w:w="1440" w:type="dxa"/>
          </w:tcPr>
          <w:p w14:paraId="4A8CCD7A" w14:textId="77777777" w:rsidR="008F7974" w:rsidRDefault="00000000">
            <w:pPr>
              <w:rPr>
                <w:kern w:val="24"/>
                <w:sz w:val="20"/>
                <w:szCs w:val="20"/>
              </w:rPr>
            </w:pPr>
            <w:r>
              <w:rPr>
                <w:rFonts w:eastAsia="Malgun Gothic"/>
                <w:sz w:val="20"/>
                <w:szCs w:val="20"/>
              </w:rPr>
              <w:t>Pending evaluation in 9.2.2.1</w:t>
            </w:r>
          </w:p>
        </w:tc>
        <w:tc>
          <w:tcPr>
            <w:tcW w:w="1440" w:type="dxa"/>
          </w:tcPr>
          <w:p w14:paraId="16B38F66" w14:textId="77777777" w:rsidR="008F7974" w:rsidRDefault="00000000">
            <w:pPr>
              <w:rPr>
                <w:rFonts w:eastAsia="Malgun Gothic"/>
                <w:sz w:val="20"/>
                <w:szCs w:val="20"/>
              </w:rPr>
            </w:pPr>
            <w:r>
              <w:rPr>
                <w:rFonts w:eastAsia="Malgun Gothic"/>
                <w:bCs/>
                <w:sz w:val="20"/>
                <w:szCs w:val="20"/>
              </w:rPr>
              <w:t>Pending evaluation in 9.2.2.1</w:t>
            </w:r>
          </w:p>
        </w:tc>
        <w:tc>
          <w:tcPr>
            <w:tcW w:w="1620" w:type="dxa"/>
          </w:tcPr>
          <w:p w14:paraId="0190F9E0" w14:textId="77777777" w:rsidR="008F7974" w:rsidRDefault="00000000">
            <w:pPr>
              <w:rPr>
                <w:kern w:val="24"/>
                <w:sz w:val="20"/>
                <w:szCs w:val="20"/>
              </w:rPr>
            </w:pPr>
            <w:r>
              <w:rPr>
                <w:rFonts w:eastAsia="Malgun Gothic"/>
                <w:sz w:val="20"/>
                <w:szCs w:val="20"/>
              </w:rPr>
              <w:t>Pending evaluation in 9.2.2.1</w:t>
            </w:r>
          </w:p>
        </w:tc>
        <w:tc>
          <w:tcPr>
            <w:tcW w:w="1710" w:type="dxa"/>
          </w:tcPr>
          <w:p w14:paraId="31CEB43B" w14:textId="77777777" w:rsidR="008F7974" w:rsidRDefault="00000000">
            <w:pPr>
              <w:rPr>
                <w:rFonts w:eastAsia="Malgun Gothic"/>
                <w:sz w:val="20"/>
                <w:szCs w:val="20"/>
              </w:rPr>
            </w:pPr>
            <w:r>
              <w:rPr>
                <w:rFonts w:eastAsia="Malgun Gothic"/>
                <w:sz w:val="20"/>
                <w:szCs w:val="20"/>
              </w:rPr>
              <w:t>Pending evaluation in 9.2.2.1</w:t>
            </w:r>
          </w:p>
          <w:p w14:paraId="61E51B91" w14:textId="77777777" w:rsidR="008F7974" w:rsidRDefault="00000000">
            <w:pPr>
              <w:rPr>
                <w:kern w:val="24"/>
                <w:sz w:val="20"/>
                <w:szCs w:val="20"/>
              </w:rPr>
            </w:pPr>
            <w:r>
              <w:rPr>
                <w:rFonts w:eastAsia="Malgun Gothic"/>
                <w:color w:val="00B050"/>
                <w:sz w:val="20"/>
                <w:szCs w:val="20"/>
              </w:rPr>
              <w:t>(Note FW6)</w:t>
            </w:r>
          </w:p>
        </w:tc>
      </w:tr>
    </w:tbl>
    <w:p w14:paraId="4174E9C3" w14:textId="77777777" w:rsidR="008F7974" w:rsidRDefault="00000000">
      <w:pPr>
        <w:tabs>
          <w:tab w:val="left" w:pos="720"/>
        </w:tabs>
        <w:overflowPunct w:val="0"/>
        <w:spacing w:beforeLines="30" w:before="72" w:afterLines="30" w:after="72" w:line="288" w:lineRule="auto"/>
        <w:textAlignment w:val="baseline"/>
        <w:rPr>
          <w:i/>
          <w:iCs/>
          <w:sz w:val="20"/>
          <w:szCs w:val="20"/>
        </w:rPr>
      </w:pPr>
      <w:r>
        <w:rPr>
          <w:i/>
          <w:iCs/>
          <w:sz w:val="20"/>
          <w:szCs w:val="20"/>
        </w:rPr>
        <w:t xml:space="preserve">Note 1: Assume precoding matrix is not privacy sensitive data. FFS: other information such as channel matrix and assisted information. </w:t>
      </w:r>
    </w:p>
    <w:p w14:paraId="3D38B548" w14:textId="77777777" w:rsidR="008F7974" w:rsidRDefault="00000000">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Pr>
          <w:rFonts w:eastAsia="Malgun Gothic"/>
          <w:i/>
          <w:iCs/>
          <w:color w:val="000000" w:themeColor="text1"/>
          <w:sz w:val="20"/>
          <w:szCs w:val="20"/>
        </w:rPr>
        <w:t xml:space="preserve">Note 2: Assume information on model structure disclosed in training collaboration does not reveal </w:t>
      </w:r>
      <w:r>
        <w:rPr>
          <w:rFonts w:eastAsia="Malgun Gothic"/>
          <w:i/>
          <w:iCs/>
          <w:color w:val="000000" w:themeColor="text1"/>
          <w:sz w:val="20"/>
          <w:szCs w:val="20"/>
          <w:highlight w:val="yellow"/>
        </w:rPr>
        <w:t>prioprotiy</w:t>
      </w:r>
      <w:r>
        <w:rPr>
          <w:rFonts w:eastAsia="Malgun Gothic"/>
          <w:i/>
          <w:iCs/>
          <w:color w:val="000000" w:themeColor="text1"/>
          <w:sz w:val="20"/>
          <w:szCs w:val="20"/>
        </w:rPr>
        <w:t xml:space="preserve"> </w:t>
      </w:r>
      <w:r>
        <w:rPr>
          <w:i/>
          <w:iCs/>
          <w:sz w:val="20"/>
          <w:szCs w:val="20"/>
        </w:rPr>
        <w:t>proprietary</w:t>
      </w:r>
      <w:r>
        <w:rPr>
          <w:rFonts w:eastAsia="Malgun Gothic"/>
          <w:i/>
          <w:iCs/>
          <w:color w:val="000000" w:themeColor="text1"/>
          <w:sz w:val="20"/>
          <w:szCs w:val="20"/>
        </w:rPr>
        <w:t xml:space="preserve"> </w:t>
      </w:r>
      <w:proofErr w:type="gramStart"/>
      <w:r>
        <w:rPr>
          <w:rFonts w:eastAsia="Malgun Gothic"/>
          <w:i/>
          <w:iCs/>
          <w:color w:val="000000" w:themeColor="text1"/>
          <w:sz w:val="20"/>
          <w:szCs w:val="20"/>
        </w:rPr>
        <w:t>information</w:t>
      </w:r>
      <w:proofErr w:type="gramEnd"/>
      <w:r>
        <w:rPr>
          <w:rFonts w:eastAsia="Malgun Gothic"/>
          <w:i/>
          <w:iCs/>
          <w:color w:val="000000" w:themeColor="text1"/>
          <w:sz w:val="20"/>
          <w:szCs w:val="20"/>
        </w:rPr>
        <w:t xml:space="preserve"> </w:t>
      </w:r>
    </w:p>
    <w:p w14:paraId="438F6405" w14:textId="77777777" w:rsidR="008F7974"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rFonts w:eastAsia="Malgun Gothic"/>
          <w:i/>
          <w:iCs/>
          <w:color w:val="000000" w:themeColor="text1"/>
          <w:sz w:val="20"/>
          <w:szCs w:val="20"/>
        </w:rPr>
        <w:t xml:space="preserve">Note 3: </w:t>
      </w:r>
      <w:r>
        <w:rPr>
          <w:i/>
          <w:iCs/>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EFCFDFD" w14:textId="77777777" w:rsidR="008F7974" w:rsidRDefault="00000000">
      <w:pPr>
        <w:rPr>
          <w:i/>
          <w:iCs/>
          <w:color w:val="000000" w:themeColor="text1"/>
          <w:sz w:val="20"/>
          <w:szCs w:val="20"/>
        </w:rPr>
      </w:pPr>
      <w:r>
        <w:rPr>
          <w:i/>
          <w:iCs/>
          <w:color w:val="000000" w:themeColor="text1"/>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7AA8BB82" w14:textId="77777777" w:rsidR="008F7974"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i/>
          <w:iCs/>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362E59F2" w14:textId="77777777" w:rsidR="008F7974" w:rsidRDefault="00000000">
      <w:pPr>
        <w:tabs>
          <w:tab w:val="left" w:pos="720"/>
        </w:tabs>
        <w:overflowPunct w:val="0"/>
        <w:spacing w:beforeLines="30" w:before="72" w:afterLines="30" w:after="72" w:line="288" w:lineRule="auto"/>
        <w:textAlignment w:val="baseline"/>
        <w:rPr>
          <w:i/>
          <w:iCs/>
          <w:color w:val="000000" w:themeColor="text1"/>
          <w:sz w:val="20"/>
          <w:szCs w:val="20"/>
        </w:rPr>
      </w:pPr>
      <w:r>
        <w:rPr>
          <w:i/>
          <w:iCs/>
          <w:color w:val="000000" w:themeColor="text1"/>
          <w:sz w:val="20"/>
          <w:szCs w:val="20"/>
        </w:rPr>
        <w:t>Note 6: The need for matching the inference device in training can be limited, when mixing datasets from different device Types are used.</w:t>
      </w:r>
    </w:p>
    <w:p w14:paraId="2B3D6C29"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FW1: Depending on the specific information and attributions to be shared between the two sides, co-engineering is also required for UE-side first training, such as considerations related to quantization and other factors. To ensure decent end-to-end (E2E) performance across both NW and UE vendors, additional steps may be necessary for the NW to support multiple UE vendors effectively.</w:t>
      </w:r>
    </w:p>
    <w:p w14:paraId="6E6B332A" w14:textId="77777777" w:rsidR="008F7974" w:rsidRDefault="00000000">
      <w:pPr>
        <w:spacing w:before="240"/>
        <w:rPr>
          <w:rFonts w:ascii="Arial" w:hAnsi="Arial" w:cs="Arial"/>
          <w:color w:val="222222"/>
          <w:sz w:val="20"/>
          <w:szCs w:val="20"/>
        </w:rPr>
      </w:pPr>
      <w:r>
        <w:rPr>
          <w:sz w:val="20"/>
          <w:szCs w:val="20"/>
          <w:shd w:val="clear" w:color="auto" w:fill="FFFFFF"/>
        </w:rPr>
        <w:t xml:space="preserve">Note FW2: If the input/output shape of a new UE-side or NW-side model remains the same as the original model, it is feasible to train such a model. However, E2E performance evaluation and model training or retraining should not be done in isolation, and </w:t>
      </w:r>
      <w:r>
        <w:rPr>
          <w:sz w:val="20"/>
          <w:szCs w:val="20"/>
        </w:rPr>
        <w:t>co-engineering is required between UE and NW sides</w:t>
      </w:r>
      <w:r>
        <w:rPr>
          <w:sz w:val="20"/>
          <w:szCs w:val="20"/>
          <w:shd w:val="clear" w:color="auto" w:fill="FFFFFF"/>
        </w:rPr>
        <w:t>.</w:t>
      </w:r>
    </w:p>
    <w:p w14:paraId="2196BD08" w14:textId="77777777" w:rsidR="008F7974" w:rsidRDefault="00000000">
      <w:pPr>
        <w:spacing w:before="240"/>
        <w:rPr>
          <w:rFonts w:ascii="Arial" w:hAnsi="Arial" w:cs="Arial"/>
          <w:color w:val="222222"/>
          <w:sz w:val="20"/>
          <w:szCs w:val="20"/>
        </w:rPr>
      </w:pPr>
      <w:r>
        <w:rPr>
          <w:color w:val="222222"/>
          <w:sz w:val="20"/>
          <w:szCs w:val="20"/>
          <w:shd w:val="clear" w:color="auto" w:fill="FFFFFF"/>
        </w:rPr>
        <w:lastRenderedPageBreak/>
        <w:t>Note FW3: In the case of UE-side first Type 3 training, the ability of the gNB to maintain a unified model across different UE vendors depends on how the NW-side model is trained. If the NW-side model is trained solely using datasets, decoder input, and encoder output from a single UE vendor, the answer would be "NO." However, if datasets, decoder input, and encoder outputs from various UE vendors are incorporated into training the NW-side model, the answer may be "YES."</w:t>
      </w:r>
    </w:p>
    <w:p w14:paraId="2EDEAF9A"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FW4: Similarly, for NW-side first Type 3 training, whether the UE can maintain a unified model across different vendors depends on how the UE-side model is trained. If the UE-side model is trained solely using datasets and encoder output from a single NW vendor, the answer would be "NO." However, if datasets and encoder outputs from various NW vendors are utilized in training the UE-side model, the answer may be "YES."</w:t>
      </w:r>
      <w:r>
        <w:rPr>
          <w:rFonts w:ascii="Arial" w:hAnsi="Arial" w:cs="Arial"/>
          <w:color w:val="222222"/>
          <w:sz w:val="20"/>
          <w:szCs w:val="20"/>
        </w:rPr>
        <w:t xml:space="preserve"> </w:t>
      </w:r>
    </w:p>
    <w:p w14:paraId="30037CAA" w14:textId="77777777" w:rsidR="008F7974" w:rsidRDefault="00000000">
      <w:pPr>
        <w:spacing w:before="240"/>
        <w:rPr>
          <w:color w:val="222222"/>
          <w:sz w:val="20"/>
          <w:szCs w:val="20"/>
        </w:rPr>
      </w:pPr>
      <w:r>
        <w:rPr>
          <w:color w:val="222222"/>
          <w:sz w:val="20"/>
          <w:szCs w:val="20"/>
          <w:shd w:val="clear" w:color="auto" w:fill="FFFFFF"/>
        </w:rPr>
        <w:t>Note FW5: In the context of UE-side first Type 3 training, if the training dataset is collected solely from the perspective of a single UE vendor, the trained model will only be able to meet the needs of that specific inference device. To train the NW-side model for compatibility with multiple devices and device vendors, datasets from multiple UE vendors are necessary.</w:t>
      </w:r>
      <w:r>
        <w:rPr>
          <w:color w:val="222222"/>
          <w:sz w:val="20"/>
          <w:szCs w:val="20"/>
        </w:rPr>
        <w:t xml:space="preserve"> </w:t>
      </w:r>
    </w:p>
    <w:p w14:paraId="10D257CF"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FW6: As of RAN1#113, the variations in NW-side and UE-side model architectures attempted by different companies are still very limited. For example, in NW-side first training, the experiments have utilized a maximum of 4 UE-side neural network architectures (some with the same backbones). It may be premature to draw any conclusive observations based on these limited variations.</w:t>
      </w:r>
    </w:p>
    <w:p w14:paraId="707F4FB3" w14:textId="77777777" w:rsidR="008F7974" w:rsidRDefault="008F7974">
      <w:pPr>
        <w:jc w:val="center"/>
        <w:rPr>
          <w:b/>
          <w:bCs/>
          <w:sz w:val="20"/>
          <w:szCs w:val="20"/>
        </w:rPr>
      </w:pPr>
    </w:p>
    <w:p w14:paraId="5F218C5F" w14:textId="77777777" w:rsidR="008F7974" w:rsidRDefault="00000000">
      <w:pPr>
        <w:spacing w:before="240" w:after="240"/>
        <w:rPr>
          <w:sz w:val="20"/>
          <w:szCs w:val="20"/>
        </w:rPr>
      </w:pPr>
      <w:r>
        <w:rPr>
          <w:sz w:val="20"/>
          <w:szCs w:val="20"/>
        </w:rPr>
        <w:t xml:space="preserve">Note: </w:t>
      </w:r>
      <w:r>
        <w:rPr>
          <w:sz w:val="20"/>
          <w:szCs w:val="20"/>
          <w:u w:val="single"/>
        </w:rPr>
        <w:t>The added notes with “FW” prefix explain our feedbacks in more details and are mainly for discussion and clarification purpose.</w:t>
      </w:r>
    </w:p>
    <w:p w14:paraId="25130C94" w14:textId="77777777" w:rsidR="008F7974" w:rsidRDefault="00000000">
      <w:pPr>
        <w:pStyle w:val="Caption"/>
        <w:keepNext/>
      </w:pPr>
      <w:r>
        <w:t>Table 2.2-1: Characteristics analysis for training Type 1</w:t>
      </w:r>
    </w:p>
    <w:tbl>
      <w:tblPr>
        <w:tblStyle w:val="TableGrid"/>
        <w:tblW w:w="9175" w:type="dxa"/>
        <w:tblLayout w:type="fixed"/>
        <w:tblLook w:val="04A0" w:firstRow="1" w:lastRow="0" w:firstColumn="1" w:lastColumn="0" w:noHBand="0" w:noVBand="1"/>
      </w:tblPr>
      <w:tblGrid>
        <w:gridCol w:w="1885"/>
        <w:gridCol w:w="1080"/>
        <w:gridCol w:w="1080"/>
        <w:gridCol w:w="1260"/>
        <w:gridCol w:w="1440"/>
        <w:gridCol w:w="1260"/>
        <w:gridCol w:w="1170"/>
      </w:tblGrid>
      <w:tr w:rsidR="008F7974" w14:paraId="4623A917" w14:textId="77777777">
        <w:trPr>
          <w:trHeight w:val="216"/>
        </w:trPr>
        <w:tc>
          <w:tcPr>
            <w:tcW w:w="1885" w:type="dxa"/>
            <w:vMerge w:val="restart"/>
            <w:tcBorders>
              <w:tl2br w:val="single" w:sz="4" w:space="0" w:color="auto"/>
            </w:tcBorders>
          </w:tcPr>
          <w:p w14:paraId="66D64B1A" w14:textId="77777777" w:rsidR="008F7974" w:rsidRDefault="00000000">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Training types</w:t>
            </w:r>
          </w:p>
          <w:p w14:paraId="460C0D45" w14:textId="77777777" w:rsidR="008F7974" w:rsidRDefault="008F7974">
            <w:pPr>
              <w:rPr>
                <w:rFonts w:eastAsia="DengXian"/>
                <w:sz w:val="18"/>
                <w:szCs w:val="18"/>
              </w:rPr>
            </w:pPr>
          </w:p>
          <w:p w14:paraId="5765EE53" w14:textId="77777777" w:rsidR="008F7974" w:rsidRDefault="008F7974">
            <w:pPr>
              <w:rPr>
                <w:rFonts w:eastAsia="DengXian"/>
                <w:sz w:val="18"/>
                <w:szCs w:val="18"/>
              </w:rPr>
            </w:pPr>
          </w:p>
          <w:p w14:paraId="7C74D352" w14:textId="77777777" w:rsidR="008F7974" w:rsidRDefault="008F7974">
            <w:pPr>
              <w:rPr>
                <w:rFonts w:eastAsia="DengXian"/>
                <w:sz w:val="18"/>
                <w:szCs w:val="18"/>
              </w:rPr>
            </w:pPr>
          </w:p>
          <w:p w14:paraId="28DBE395" w14:textId="77777777" w:rsidR="008F7974" w:rsidRDefault="00000000">
            <w:pPr>
              <w:rPr>
                <w:sz w:val="20"/>
                <w:szCs w:val="20"/>
              </w:rPr>
            </w:pPr>
            <w:r>
              <w:rPr>
                <w:rFonts w:eastAsia="DengXian"/>
                <w:sz w:val="18"/>
                <w:szCs w:val="18"/>
              </w:rPr>
              <w:t>Characteristics</w:t>
            </w:r>
          </w:p>
        </w:tc>
        <w:tc>
          <w:tcPr>
            <w:tcW w:w="3420" w:type="dxa"/>
            <w:gridSpan w:val="3"/>
          </w:tcPr>
          <w:p w14:paraId="16B68919" w14:textId="77777777" w:rsidR="008F7974" w:rsidRDefault="00000000">
            <w:pPr>
              <w:rPr>
                <w:sz w:val="20"/>
                <w:szCs w:val="20"/>
              </w:rPr>
            </w:pPr>
            <w:r>
              <w:rPr>
                <w:sz w:val="18"/>
                <w:szCs w:val="18"/>
              </w:rPr>
              <w:t>NW side Type 1</w:t>
            </w:r>
          </w:p>
        </w:tc>
        <w:tc>
          <w:tcPr>
            <w:tcW w:w="1440" w:type="dxa"/>
            <w:vMerge w:val="restart"/>
          </w:tcPr>
          <w:p w14:paraId="73B63FDF" w14:textId="77777777" w:rsidR="008F7974" w:rsidRDefault="00000000">
            <w:pPr>
              <w:rPr>
                <w:sz w:val="18"/>
                <w:szCs w:val="18"/>
              </w:rPr>
            </w:pPr>
            <w:r>
              <w:rPr>
                <w:sz w:val="18"/>
                <w:szCs w:val="18"/>
              </w:rPr>
              <w:t xml:space="preserve">Type 1 training at UE/NW neutral site with 3GPP transparent model delivery to UE and NW respectively </w:t>
            </w:r>
          </w:p>
        </w:tc>
        <w:tc>
          <w:tcPr>
            <w:tcW w:w="2430" w:type="dxa"/>
            <w:gridSpan w:val="2"/>
          </w:tcPr>
          <w:p w14:paraId="31BD4C44" w14:textId="77777777" w:rsidR="008F7974" w:rsidRDefault="00000000">
            <w:pPr>
              <w:rPr>
                <w:sz w:val="18"/>
                <w:szCs w:val="18"/>
              </w:rPr>
            </w:pPr>
            <w:r>
              <w:rPr>
                <w:sz w:val="18"/>
                <w:szCs w:val="18"/>
              </w:rPr>
              <w:t>UE side Type 1</w:t>
            </w:r>
          </w:p>
        </w:tc>
      </w:tr>
      <w:tr w:rsidR="008F7974" w14:paraId="6CB25D0E" w14:textId="77777777">
        <w:trPr>
          <w:trHeight w:val="157"/>
        </w:trPr>
        <w:tc>
          <w:tcPr>
            <w:tcW w:w="1885" w:type="dxa"/>
            <w:vMerge/>
            <w:tcBorders>
              <w:tl2br w:val="single" w:sz="4" w:space="0" w:color="auto"/>
            </w:tcBorders>
          </w:tcPr>
          <w:p w14:paraId="611AAFC5" w14:textId="77777777" w:rsidR="008F7974" w:rsidRDefault="008F7974">
            <w:pPr>
              <w:rPr>
                <w:sz w:val="20"/>
                <w:szCs w:val="20"/>
              </w:rPr>
            </w:pPr>
          </w:p>
        </w:tc>
        <w:tc>
          <w:tcPr>
            <w:tcW w:w="1080" w:type="dxa"/>
          </w:tcPr>
          <w:p w14:paraId="57D5FF4B" w14:textId="77777777" w:rsidR="008F7974" w:rsidRDefault="00000000">
            <w:pPr>
              <w:rPr>
                <w:sz w:val="20"/>
                <w:szCs w:val="20"/>
              </w:rPr>
            </w:pPr>
            <w:r>
              <w:rPr>
                <w:sz w:val="18"/>
                <w:szCs w:val="18"/>
              </w:rPr>
              <w:t xml:space="preserve">Unknown model structure at UE </w:t>
            </w:r>
            <w:r>
              <w:rPr>
                <w:color w:val="FF0000"/>
                <w:sz w:val="18"/>
                <w:szCs w:val="18"/>
                <w:highlight w:val="yellow"/>
              </w:rPr>
              <w:t>(device-agnostic)</w:t>
            </w:r>
          </w:p>
        </w:tc>
        <w:tc>
          <w:tcPr>
            <w:tcW w:w="1080" w:type="dxa"/>
          </w:tcPr>
          <w:p w14:paraId="47AFBB35" w14:textId="77777777" w:rsidR="008F7974" w:rsidRDefault="00000000">
            <w:pPr>
              <w:rPr>
                <w:sz w:val="18"/>
                <w:szCs w:val="18"/>
              </w:rPr>
            </w:pPr>
            <w:r>
              <w:rPr>
                <w:sz w:val="18"/>
                <w:szCs w:val="18"/>
              </w:rPr>
              <w:t xml:space="preserve">Known model structure at UE </w:t>
            </w:r>
            <w:r>
              <w:rPr>
                <w:color w:val="FF0000"/>
                <w:sz w:val="18"/>
                <w:szCs w:val="18"/>
                <w:highlight w:val="yellow"/>
              </w:rPr>
              <w:t>(device-specific)</w:t>
            </w:r>
          </w:p>
        </w:tc>
        <w:tc>
          <w:tcPr>
            <w:tcW w:w="1260" w:type="dxa"/>
          </w:tcPr>
          <w:p w14:paraId="3BADCDBA" w14:textId="77777777" w:rsidR="008F7974" w:rsidRDefault="00000000">
            <w:pPr>
              <w:rPr>
                <w:sz w:val="20"/>
                <w:szCs w:val="20"/>
              </w:rPr>
            </w:pPr>
            <w:r>
              <w:rPr>
                <w:sz w:val="18"/>
                <w:szCs w:val="18"/>
              </w:rPr>
              <w:t xml:space="preserve">Unknown model structure at UE followed by retraining at UE side </w:t>
            </w:r>
            <w:r>
              <w:rPr>
                <w:color w:val="FF0000"/>
                <w:sz w:val="18"/>
                <w:szCs w:val="18"/>
                <w:highlight w:val="yellow"/>
              </w:rPr>
              <w:t>(device-agnostic followed by retraining at UE side)</w:t>
            </w:r>
          </w:p>
        </w:tc>
        <w:tc>
          <w:tcPr>
            <w:tcW w:w="1440" w:type="dxa"/>
            <w:vMerge/>
          </w:tcPr>
          <w:p w14:paraId="15BA1A83" w14:textId="77777777" w:rsidR="008F7974" w:rsidRDefault="008F7974">
            <w:pPr>
              <w:rPr>
                <w:sz w:val="20"/>
                <w:szCs w:val="20"/>
              </w:rPr>
            </w:pPr>
          </w:p>
        </w:tc>
        <w:tc>
          <w:tcPr>
            <w:tcW w:w="1260" w:type="dxa"/>
          </w:tcPr>
          <w:p w14:paraId="1F97C113" w14:textId="77777777" w:rsidR="008F7974" w:rsidRDefault="00000000">
            <w:pPr>
              <w:rPr>
                <w:sz w:val="18"/>
                <w:szCs w:val="18"/>
              </w:rPr>
            </w:pPr>
            <w:r>
              <w:rPr>
                <w:sz w:val="18"/>
                <w:szCs w:val="18"/>
              </w:rPr>
              <w:t>Unknown model structure at NW</w:t>
            </w:r>
          </w:p>
          <w:p w14:paraId="1BD6B332" w14:textId="77777777" w:rsidR="008F7974" w:rsidRDefault="00000000">
            <w:pPr>
              <w:rPr>
                <w:sz w:val="20"/>
                <w:szCs w:val="20"/>
              </w:rPr>
            </w:pPr>
            <w:r>
              <w:rPr>
                <w:color w:val="FF0000"/>
                <w:sz w:val="18"/>
                <w:szCs w:val="18"/>
                <w:highlight w:val="yellow"/>
              </w:rPr>
              <w:t>(NW-agnostic)</w:t>
            </w:r>
          </w:p>
        </w:tc>
        <w:tc>
          <w:tcPr>
            <w:tcW w:w="1170" w:type="dxa"/>
          </w:tcPr>
          <w:p w14:paraId="16A54EF9" w14:textId="77777777" w:rsidR="008F7974" w:rsidRDefault="00000000">
            <w:pPr>
              <w:rPr>
                <w:sz w:val="18"/>
                <w:szCs w:val="18"/>
              </w:rPr>
            </w:pPr>
            <w:r>
              <w:rPr>
                <w:sz w:val="18"/>
                <w:szCs w:val="18"/>
              </w:rPr>
              <w:t xml:space="preserve">Known model structure at </w:t>
            </w:r>
            <w:proofErr w:type="gramStart"/>
            <w:r>
              <w:rPr>
                <w:sz w:val="18"/>
                <w:szCs w:val="18"/>
              </w:rPr>
              <w:t>NW</w:t>
            </w:r>
            <w:proofErr w:type="gramEnd"/>
          </w:p>
          <w:p w14:paraId="5ED356B6" w14:textId="77777777" w:rsidR="008F7974" w:rsidRDefault="00000000">
            <w:pPr>
              <w:rPr>
                <w:sz w:val="20"/>
                <w:szCs w:val="20"/>
              </w:rPr>
            </w:pPr>
            <w:r>
              <w:rPr>
                <w:color w:val="FF0000"/>
                <w:sz w:val="18"/>
                <w:szCs w:val="18"/>
                <w:highlight w:val="yellow"/>
              </w:rPr>
              <w:t>(NW-specific)</w:t>
            </w:r>
          </w:p>
        </w:tc>
      </w:tr>
      <w:tr w:rsidR="008F7974" w14:paraId="707A4E3D" w14:textId="77777777">
        <w:trPr>
          <w:trHeight w:val="433"/>
        </w:trPr>
        <w:tc>
          <w:tcPr>
            <w:tcW w:w="1885" w:type="dxa"/>
          </w:tcPr>
          <w:p w14:paraId="11A8D33B" w14:textId="77777777" w:rsidR="008F7974" w:rsidRDefault="00000000">
            <w:pPr>
              <w:rPr>
                <w:sz w:val="20"/>
                <w:szCs w:val="20"/>
              </w:rPr>
            </w:pPr>
            <w:r>
              <w:rPr>
                <w:sz w:val="20"/>
                <w:szCs w:val="20"/>
              </w:rPr>
              <w:t xml:space="preserve">Whether model can be kept proprietary </w:t>
            </w:r>
          </w:p>
        </w:tc>
        <w:tc>
          <w:tcPr>
            <w:tcW w:w="1080" w:type="dxa"/>
            <w:vAlign w:val="center"/>
          </w:tcPr>
          <w:p w14:paraId="14BC3CB4" w14:textId="77777777" w:rsidR="008F7974" w:rsidRDefault="00000000">
            <w:pPr>
              <w:rPr>
                <w:sz w:val="20"/>
                <w:szCs w:val="20"/>
              </w:rPr>
            </w:pPr>
            <w:r>
              <w:rPr>
                <w:sz w:val="20"/>
                <w:szCs w:val="20"/>
              </w:rPr>
              <w:t>Yes</w:t>
            </w:r>
          </w:p>
        </w:tc>
        <w:tc>
          <w:tcPr>
            <w:tcW w:w="1080" w:type="dxa"/>
            <w:vAlign w:val="center"/>
          </w:tcPr>
          <w:p w14:paraId="147176B2" w14:textId="77777777" w:rsidR="008F7974" w:rsidRDefault="00000000">
            <w:pPr>
              <w:rPr>
                <w:bCs/>
                <w:kern w:val="24"/>
                <w:sz w:val="20"/>
                <w:szCs w:val="20"/>
              </w:rPr>
            </w:pPr>
            <w:r>
              <w:rPr>
                <w:sz w:val="20"/>
                <w:szCs w:val="20"/>
              </w:rPr>
              <w:t>No</w:t>
            </w:r>
          </w:p>
        </w:tc>
        <w:tc>
          <w:tcPr>
            <w:tcW w:w="1260" w:type="dxa"/>
            <w:vAlign w:val="center"/>
          </w:tcPr>
          <w:p w14:paraId="5FE35212" w14:textId="77777777" w:rsidR="008F7974" w:rsidRDefault="00000000">
            <w:pPr>
              <w:rPr>
                <w:kern w:val="24"/>
                <w:sz w:val="20"/>
                <w:szCs w:val="20"/>
              </w:rPr>
            </w:pPr>
            <w:r>
              <w:rPr>
                <w:sz w:val="20"/>
                <w:szCs w:val="20"/>
              </w:rPr>
              <w:t>Yes</w:t>
            </w:r>
          </w:p>
        </w:tc>
        <w:tc>
          <w:tcPr>
            <w:tcW w:w="1440" w:type="dxa"/>
            <w:vAlign w:val="center"/>
          </w:tcPr>
          <w:p w14:paraId="2ED05A5A" w14:textId="77777777" w:rsidR="008F7974" w:rsidRDefault="00000000">
            <w:pPr>
              <w:rPr>
                <w:kern w:val="24"/>
                <w:sz w:val="20"/>
                <w:szCs w:val="20"/>
              </w:rPr>
            </w:pPr>
            <w:r>
              <w:rPr>
                <w:sz w:val="20"/>
                <w:szCs w:val="20"/>
              </w:rPr>
              <w:t>Yes</w:t>
            </w:r>
          </w:p>
        </w:tc>
        <w:tc>
          <w:tcPr>
            <w:tcW w:w="1260" w:type="dxa"/>
            <w:vAlign w:val="center"/>
          </w:tcPr>
          <w:p w14:paraId="0A26F20F" w14:textId="77777777" w:rsidR="008F7974" w:rsidRDefault="00000000">
            <w:pPr>
              <w:rPr>
                <w:sz w:val="20"/>
                <w:szCs w:val="20"/>
              </w:rPr>
            </w:pPr>
            <w:r>
              <w:rPr>
                <w:sz w:val="20"/>
                <w:szCs w:val="20"/>
              </w:rPr>
              <w:t>Yes</w:t>
            </w:r>
          </w:p>
        </w:tc>
        <w:tc>
          <w:tcPr>
            <w:tcW w:w="1170" w:type="dxa"/>
            <w:vAlign w:val="center"/>
          </w:tcPr>
          <w:p w14:paraId="1320E83E" w14:textId="77777777" w:rsidR="008F7974" w:rsidRDefault="00000000">
            <w:pPr>
              <w:rPr>
                <w:kern w:val="24"/>
                <w:sz w:val="20"/>
                <w:szCs w:val="20"/>
              </w:rPr>
            </w:pPr>
            <w:r>
              <w:rPr>
                <w:sz w:val="20"/>
                <w:szCs w:val="20"/>
              </w:rPr>
              <w:t>No</w:t>
            </w:r>
          </w:p>
        </w:tc>
      </w:tr>
      <w:tr w:rsidR="008F7974" w14:paraId="23EE680F" w14:textId="77777777">
        <w:trPr>
          <w:trHeight w:val="452"/>
        </w:trPr>
        <w:tc>
          <w:tcPr>
            <w:tcW w:w="1885" w:type="dxa"/>
          </w:tcPr>
          <w:p w14:paraId="1F187173" w14:textId="77777777" w:rsidR="008F7974" w:rsidRDefault="00000000">
            <w:pPr>
              <w:rPr>
                <w:sz w:val="20"/>
                <w:szCs w:val="20"/>
              </w:rPr>
            </w:pPr>
            <w:r>
              <w:rPr>
                <w:sz w:val="20"/>
                <w:szCs w:val="20"/>
              </w:rPr>
              <w:t>Whether require privacy-sensitive dataset sharing</w:t>
            </w:r>
          </w:p>
        </w:tc>
        <w:tc>
          <w:tcPr>
            <w:tcW w:w="1080" w:type="dxa"/>
            <w:vAlign w:val="center"/>
          </w:tcPr>
          <w:p w14:paraId="07C502DA" w14:textId="77777777" w:rsidR="008F7974" w:rsidRDefault="00000000">
            <w:pPr>
              <w:rPr>
                <w:sz w:val="20"/>
                <w:szCs w:val="20"/>
              </w:rPr>
            </w:pPr>
            <w:r>
              <w:rPr>
                <w:sz w:val="20"/>
                <w:szCs w:val="20"/>
              </w:rPr>
              <w:t>No (Note 1)</w:t>
            </w:r>
          </w:p>
        </w:tc>
        <w:tc>
          <w:tcPr>
            <w:tcW w:w="1080" w:type="dxa"/>
            <w:vAlign w:val="center"/>
          </w:tcPr>
          <w:p w14:paraId="2C0B0FE8" w14:textId="77777777" w:rsidR="008F7974" w:rsidRDefault="00000000">
            <w:pPr>
              <w:rPr>
                <w:bCs/>
                <w:kern w:val="24"/>
                <w:sz w:val="20"/>
                <w:szCs w:val="20"/>
              </w:rPr>
            </w:pPr>
            <w:r>
              <w:rPr>
                <w:sz w:val="20"/>
                <w:szCs w:val="20"/>
              </w:rPr>
              <w:t>No (Note 1)</w:t>
            </w:r>
          </w:p>
        </w:tc>
        <w:tc>
          <w:tcPr>
            <w:tcW w:w="1260" w:type="dxa"/>
            <w:vAlign w:val="center"/>
          </w:tcPr>
          <w:p w14:paraId="3F6DFF4A" w14:textId="77777777" w:rsidR="008F7974" w:rsidRDefault="00000000">
            <w:pPr>
              <w:rPr>
                <w:kern w:val="24"/>
                <w:sz w:val="20"/>
                <w:szCs w:val="20"/>
              </w:rPr>
            </w:pPr>
            <w:r>
              <w:rPr>
                <w:sz w:val="20"/>
                <w:szCs w:val="20"/>
              </w:rPr>
              <w:t>No (Note 1)</w:t>
            </w:r>
          </w:p>
        </w:tc>
        <w:tc>
          <w:tcPr>
            <w:tcW w:w="1440" w:type="dxa"/>
            <w:vAlign w:val="center"/>
          </w:tcPr>
          <w:p w14:paraId="79E782B6" w14:textId="77777777" w:rsidR="008F7974" w:rsidRDefault="00000000">
            <w:pPr>
              <w:rPr>
                <w:kern w:val="24"/>
                <w:sz w:val="20"/>
                <w:szCs w:val="20"/>
              </w:rPr>
            </w:pPr>
            <w:r>
              <w:rPr>
                <w:sz w:val="20"/>
                <w:szCs w:val="20"/>
              </w:rPr>
              <w:t>No (Note 1)</w:t>
            </w:r>
          </w:p>
        </w:tc>
        <w:tc>
          <w:tcPr>
            <w:tcW w:w="1260" w:type="dxa"/>
            <w:vAlign w:val="center"/>
          </w:tcPr>
          <w:p w14:paraId="418E6F3C" w14:textId="77777777" w:rsidR="008F7974" w:rsidRDefault="00000000">
            <w:pPr>
              <w:rPr>
                <w:sz w:val="20"/>
                <w:szCs w:val="20"/>
              </w:rPr>
            </w:pPr>
            <w:r>
              <w:rPr>
                <w:sz w:val="20"/>
                <w:szCs w:val="20"/>
              </w:rPr>
              <w:t>No (Note 1)</w:t>
            </w:r>
          </w:p>
        </w:tc>
        <w:tc>
          <w:tcPr>
            <w:tcW w:w="1170" w:type="dxa"/>
            <w:vAlign w:val="center"/>
          </w:tcPr>
          <w:p w14:paraId="104E3906" w14:textId="77777777" w:rsidR="008F7974" w:rsidRDefault="00000000">
            <w:pPr>
              <w:rPr>
                <w:kern w:val="24"/>
                <w:sz w:val="20"/>
                <w:szCs w:val="20"/>
              </w:rPr>
            </w:pPr>
            <w:r>
              <w:rPr>
                <w:sz w:val="20"/>
                <w:szCs w:val="20"/>
              </w:rPr>
              <w:t>No (Note 1)</w:t>
            </w:r>
          </w:p>
        </w:tc>
      </w:tr>
      <w:tr w:rsidR="008F7974" w14:paraId="6D4F5D46" w14:textId="77777777">
        <w:trPr>
          <w:trHeight w:val="452"/>
        </w:trPr>
        <w:tc>
          <w:tcPr>
            <w:tcW w:w="1885" w:type="dxa"/>
          </w:tcPr>
          <w:p w14:paraId="0C1AC8DD" w14:textId="77777777" w:rsidR="008F7974" w:rsidRDefault="00000000">
            <w:pPr>
              <w:rPr>
                <w:sz w:val="20"/>
                <w:szCs w:val="20"/>
              </w:rPr>
            </w:pPr>
            <w:r>
              <w:rPr>
                <w:sz w:val="20"/>
                <w:szCs w:val="20"/>
              </w:rPr>
              <w:t>Flexibility to support cell/site/scenario/configuration specific model</w:t>
            </w:r>
          </w:p>
        </w:tc>
        <w:tc>
          <w:tcPr>
            <w:tcW w:w="1080" w:type="dxa"/>
            <w:vAlign w:val="center"/>
          </w:tcPr>
          <w:p w14:paraId="7A988FB6" w14:textId="77777777" w:rsidR="008F7974" w:rsidRDefault="00000000">
            <w:pPr>
              <w:rPr>
                <w:sz w:val="20"/>
                <w:szCs w:val="20"/>
              </w:rPr>
            </w:pPr>
            <w:r>
              <w:rPr>
                <w:sz w:val="20"/>
                <w:szCs w:val="20"/>
              </w:rPr>
              <w:t>Flexible</w:t>
            </w:r>
          </w:p>
          <w:p w14:paraId="49CE399E" w14:textId="77777777" w:rsidR="008F7974" w:rsidRDefault="00000000">
            <w:pPr>
              <w:rPr>
                <w:sz w:val="20"/>
                <w:szCs w:val="20"/>
              </w:rPr>
            </w:pPr>
            <w:r>
              <w:rPr>
                <w:sz w:val="20"/>
                <w:szCs w:val="20"/>
              </w:rPr>
              <w:t>(Note FW1)</w:t>
            </w:r>
          </w:p>
        </w:tc>
        <w:tc>
          <w:tcPr>
            <w:tcW w:w="1080" w:type="dxa"/>
            <w:vAlign w:val="center"/>
          </w:tcPr>
          <w:p w14:paraId="07855006" w14:textId="77777777" w:rsidR="008F7974" w:rsidRDefault="00000000">
            <w:pPr>
              <w:rPr>
                <w:sz w:val="20"/>
                <w:szCs w:val="20"/>
              </w:rPr>
            </w:pPr>
            <w:r>
              <w:rPr>
                <w:sz w:val="20"/>
                <w:szCs w:val="20"/>
              </w:rPr>
              <w:t>Flexible</w:t>
            </w:r>
          </w:p>
          <w:p w14:paraId="205B9FB1" w14:textId="77777777" w:rsidR="008F7974" w:rsidRDefault="00000000">
            <w:pPr>
              <w:rPr>
                <w:bCs/>
                <w:kern w:val="24"/>
                <w:sz w:val="20"/>
                <w:szCs w:val="20"/>
              </w:rPr>
            </w:pPr>
            <w:r>
              <w:rPr>
                <w:sz w:val="20"/>
                <w:szCs w:val="20"/>
              </w:rPr>
              <w:t>(Note FW1)</w:t>
            </w:r>
          </w:p>
        </w:tc>
        <w:tc>
          <w:tcPr>
            <w:tcW w:w="1260" w:type="dxa"/>
            <w:vAlign w:val="center"/>
          </w:tcPr>
          <w:p w14:paraId="760A14E7" w14:textId="77777777" w:rsidR="008F7974" w:rsidRDefault="00000000">
            <w:pPr>
              <w:rPr>
                <w:sz w:val="20"/>
                <w:szCs w:val="20"/>
              </w:rPr>
            </w:pPr>
            <w:r>
              <w:rPr>
                <w:sz w:val="20"/>
                <w:szCs w:val="20"/>
              </w:rPr>
              <w:t>Flexible</w:t>
            </w:r>
          </w:p>
          <w:p w14:paraId="7BD0C652" w14:textId="77777777" w:rsidR="008F7974" w:rsidRDefault="00000000">
            <w:pPr>
              <w:rPr>
                <w:kern w:val="24"/>
                <w:sz w:val="20"/>
                <w:szCs w:val="20"/>
              </w:rPr>
            </w:pPr>
            <w:r>
              <w:rPr>
                <w:sz w:val="20"/>
                <w:szCs w:val="20"/>
              </w:rPr>
              <w:t>(Note FW1)</w:t>
            </w:r>
          </w:p>
        </w:tc>
        <w:tc>
          <w:tcPr>
            <w:tcW w:w="1440" w:type="dxa"/>
            <w:vAlign w:val="center"/>
          </w:tcPr>
          <w:p w14:paraId="135520EB" w14:textId="77777777" w:rsidR="008F7974" w:rsidRDefault="00000000">
            <w:pPr>
              <w:rPr>
                <w:sz w:val="20"/>
                <w:szCs w:val="20"/>
              </w:rPr>
            </w:pPr>
            <w:r>
              <w:rPr>
                <w:sz w:val="20"/>
                <w:szCs w:val="20"/>
              </w:rPr>
              <w:t>Flexible</w:t>
            </w:r>
          </w:p>
          <w:p w14:paraId="43DC84DA" w14:textId="77777777" w:rsidR="008F7974" w:rsidRDefault="00000000">
            <w:pPr>
              <w:rPr>
                <w:kern w:val="24"/>
                <w:sz w:val="20"/>
                <w:szCs w:val="20"/>
              </w:rPr>
            </w:pPr>
            <w:r>
              <w:rPr>
                <w:sz w:val="20"/>
                <w:szCs w:val="20"/>
              </w:rPr>
              <w:t>(Note FW1)</w:t>
            </w:r>
          </w:p>
        </w:tc>
        <w:tc>
          <w:tcPr>
            <w:tcW w:w="1260" w:type="dxa"/>
            <w:vAlign w:val="center"/>
          </w:tcPr>
          <w:p w14:paraId="7DE182D9" w14:textId="77777777" w:rsidR="008F7974" w:rsidRDefault="00000000">
            <w:pPr>
              <w:rPr>
                <w:sz w:val="20"/>
                <w:szCs w:val="20"/>
              </w:rPr>
            </w:pPr>
            <w:r>
              <w:rPr>
                <w:sz w:val="20"/>
                <w:szCs w:val="20"/>
              </w:rPr>
              <w:t>Probably not flexible</w:t>
            </w:r>
          </w:p>
          <w:p w14:paraId="4F65AF00" w14:textId="77777777" w:rsidR="008F7974" w:rsidRDefault="00000000">
            <w:pPr>
              <w:rPr>
                <w:sz w:val="20"/>
                <w:szCs w:val="20"/>
              </w:rPr>
            </w:pPr>
            <w:r>
              <w:rPr>
                <w:sz w:val="20"/>
                <w:szCs w:val="20"/>
              </w:rPr>
              <w:t>(Note FW2)</w:t>
            </w:r>
          </w:p>
        </w:tc>
        <w:tc>
          <w:tcPr>
            <w:tcW w:w="1170" w:type="dxa"/>
            <w:vAlign w:val="center"/>
          </w:tcPr>
          <w:p w14:paraId="0AF769B2" w14:textId="77777777" w:rsidR="008F7974" w:rsidRDefault="00000000">
            <w:pPr>
              <w:rPr>
                <w:sz w:val="20"/>
                <w:szCs w:val="20"/>
              </w:rPr>
            </w:pPr>
            <w:r>
              <w:rPr>
                <w:sz w:val="20"/>
                <w:szCs w:val="20"/>
              </w:rPr>
              <w:t>Flexible</w:t>
            </w:r>
          </w:p>
          <w:p w14:paraId="509E8B35" w14:textId="77777777" w:rsidR="008F7974" w:rsidRDefault="00000000">
            <w:pPr>
              <w:rPr>
                <w:kern w:val="24"/>
                <w:sz w:val="20"/>
                <w:szCs w:val="20"/>
              </w:rPr>
            </w:pPr>
            <w:r>
              <w:rPr>
                <w:sz w:val="20"/>
                <w:szCs w:val="20"/>
              </w:rPr>
              <w:t>(Note FW1)</w:t>
            </w:r>
          </w:p>
        </w:tc>
      </w:tr>
      <w:tr w:rsidR="008F7974" w14:paraId="7FD043D8" w14:textId="77777777">
        <w:trPr>
          <w:trHeight w:val="452"/>
        </w:trPr>
        <w:tc>
          <w:tcPr>
            <w:tcW w:w="1885" w:type="dxa"/>
          </w:tcPr>
          <w:p w14:paraId="18BA2B49" w14:textId="77777777" w:rsidR="008F7974" w:rsidRDefault="00000000">
            <w:pPr>
              <w:rPr>
                <w:sz w:val="20"/>
                <w:szCs w:val="20"/>
              </w:rPr>
            </w:pPr>
            <w:r>
              <w:rPr>
                <w:sz w:val="20"/>
                <w:szCs w:val="20"/>
              </w:rPr>
              <w:t>Whether gNB/device specific optimization is allowed</w:t>
            </w:r>
          </w:p>
        </w:tc>
        <w:tc>
          <w:tcPr>
            <w:tcW w:w="1080" w:type="dxa"/>
            <w:vAlign w:val="center"/>
          </w:tcPr>
          <w:p w14:paraId="391B55E1" w14:textId="77777777" w:rsidR="008F7974" w:rsidRDefault="00000000">
            <w:pPr>
              <w:rPr>
                <w:sz w:val="20"/>
                <w:szCs w:val="20"/>
              </w:rPr>
            </w:pPr>
            <w:r>
              <w:rPr>
                <w:sz w:val="20"/>
                <w:szCs w:val="20"/>
              </w:rPr>
              <w:t xml:space="preserve">Yes, for gNB-specific optimization. </w:t>
            </w:r>
          </w:p>
          <w:p w14:paraId="68BA61B7" w14:textId="77777777" w:rsidR="008F7974" w:rsidRDefault="00000000">
            <w:pPr>
              <w:rPr>
                <w:sz w:val="20"/>
                <w:szCs w:val="20"/>
              </w:rPr>
            </w:pPr>
            <w:r>
              <w:rPr>
                <w:sz w:val="20"/>
                <w:szCs w:val="20"/>
              </w:rPr>
              <w:t>(Note FW3)</w:t>
            </w:r>
          </w:p>
        </w:tc>
        <w:tc>
          <w:tcPr>
            <w:tcW w:w="1080" w:type="dxa"/>
            <w:vAlign w:val="center"/>
          </w:tcPr>
          <w:p w14:paraId="5143A689" w14:textId="77777777" w:rsidR="008F7974" w:rsidRDefault="00000000">
            <w:pPr>
              <w:rPr>
                <w:bCs/>
                <w:kern w:val="24"/>
                <w:sz w:val="20"/>
                <w:szCs w:val="20"/>
              </w:rPr>
            </w:pPr>
            <w:r>
              <w:rPr>
                <w:sz w:val="20"/>
                <w:szCs w:val="20"/>
              </w:rPr>
              <w:t>Yes</w:t>
            </w:r>
          </w:p>
        </w:tc>
        <w:tc>
          <w:tcPr>
            <w:tcW w:w="1260" w:type="dxa"/>
            <w:vAlign w:val="center"/>
          </w:tcPr>
          <w:p w14:paraId="2B58B5AE" w14:textId="77777777" w:rsidR="008F7974" w:rsidRDefault="00000000">
            <w:pPr>
              <w:rPr>
                <w:sz w:val="20"/>
                <w:szCs w:val="20"/>
              </w:rPr>
            </w:pPr>
            <w:r>
              <w:rPr>
                <w:sz w:val="20"/>
                <w:szCs w:val="20"/>
              </w:rPr>
              <w:t>Yes</w:t>
            </w:r>
          </w:p>
        </w:tc>
        <w:tc>
          <w:tcPr>
            <w:tcW w:w="1440" w:type="dxa"/>
            <w:vAlign w:val="center"/>
          </w:tcPr>
          <w:p w14:paraId="053E9ADF" w14:textId="77777777" w:rsidR="008F7974" w:rsidRDefault="00000000">
            <w:pPr>
              <w:rPr>
                <w:sz w:val="20"/>
                <w:szCs w:val="20"/>
              </w:rPr>
            </w:pPr>
            <w:r>
              <w:rPr>
                <w:sz w:val="20"/>
                <w:szCs w:val="20"/>
              </w:rPr>
              <w:t>Yes, at some level.</w:t>
            </w:r>
          </w:p>
          <w:p w14:paraId="4DC81B80" w14:textId="77777777" w:rsidR="008F7974" w:rsidRDefault="00000000">
            <w:pPr>
              <w:rPr>
                <w:kern w:val="24"/>
                <w:sz w:val="20"/>
                <w:szCs w:val="20"/>
              </w:rPr>
            </w:pPr>
            <w:r>
              <w:rPr>
                <w:sz w:val="20"/>
                <w:szCs w:val="20"/>
              </w:rPr>
              <w:t>(Note FW4)</w:t>
            </w:r>
          </w:p>
        </w:tc>
        <w:tc>
          <w:tcPr>
            <w:tcW w:w="1260" w:type="dxa"/>
            <w:vAlign w:val="center"/>
          </w:tcPr>
          <w:p w14:paraId="10D3EA13" w14:textId="77777777" w:rsidR="008F7974" w:rsidRDefault="00000000">
            <w:pPr>
              <w:rPr>
                <w:sz w:val="20"/>
                <w:szCs w:val="20"/>
              </w:rPr>
            </w:pPr>
            <w:r>
              <w:rPr>
                <w:sz w:val="20"/>
                <w:szCs w:val="20"/>
              </w:rPr>
              <w:t>Yes, for device-specific optimization.</w:t>
            </w:r>
          </w:p>
        </w:tc>
        <w:tc>
          <w:tcPr>
            <w:tcW w:w="1170" w:type="dxa"/>
            <w:vAlign w:val="center"/>
          </w:tcPr>
          <w:p w14:paraId="2CC795F3" w14:textId="77777777" w:rsidR="008F7974" w:rsidRDefault="00000000">
            <w:pPr>
              <w:rPr>
                <w:kern w:val="24"/>
                <w:sz w:val="20"/>
                <w:szCs w:val="20"/>
              </w:rPr>
            </w:pPr>
            <w:r>
              <w:rPr>
                <w:sz w:val="20"/>
                <w:szCs w:val="20"/>
              </w:rPr>
              <w:t>Yes</w:t>
            </w:r>
          </w:p>
        </w:tc>
      </w:tr>
      <w:tr w:rsidR="008F7974" w14:paraId="0FB11240" w14:textId="77777777">
        <w:trPr>
          <w:trHeight w:val="452"/>
        </w:trPr>
        <w:tc>
          <w:tcPr>
            <w:tcW w:w="1885" w:type="dxa"/>
          </w:tcPr>
          <w:p w14:paraId="73C7BAFD" w14:textId="77777777" w:rsidR="008F7974" w:rsidRDefault="00000000">
            <w:pPr>
              <w:rPr>
                <w:sz w:val="20"/>
                <w:szCs w:val="20"/>
              </w:rPr>
            </w:pPr>
            <w:r>
              <w:rPr>
                <w:sz w:val="20"/>
                <w:szCs w:val="20"/>
              </w:rPr>
              <w:t>Model update flexibility after deployment (note 3)</w:t>
            </w:r>
          </w:p>
        </w:tc>
        <w:tc>
          <w:tcPr>
            <w:tcW w:w="1080" w:type="dxa"/>
            <w:vAlign w:val="center"/>
          </w:tcPr>
          <w:p w14:paraId="505D7020" w14:textId="77777777" w:rsidR="008F7974" w:rsidRDefault="00000000">
            <w:pPr>
              <w:rPr>
                <w:sz w:val="20"/>
                <w:szCs w:val="20"/>
              </w:rPr>
            </w:pPr>
            <w:r>
              <w:rPr>
                <w:sz w:val="20"/>
                <w:szCs w:val="20"/>
              </w:rPr>
              <w:t>Flexible</w:t>
            </w:r>
          </w:p>
        </w:tc>
        <w:tc>
          <w:tcPr>
            <w:tcW w:w="1080" w:type="dxa"/>
            <w:vAlign w:val="center"/>
          </w:tcPr>
          <w:p w14:paraId="2BA34AFA" w14:textId="77777777" w:rsidR="008F7974" w:rsidRDefault="00000000">
            <w:pPr>
              <w:rPr>
                <w:bCs/>
                <w:kern w:val="24"/>
                <w:sz w:val="20"/>
                <w:szCs w:val="20"/>
              </w:rPr>
            </w:pPr>
            <w:r>
              <w:rPr>
                <w:sz w:val="20"/>
                <w:szCs w:val="20"/>
              </w:rPr>
              <w:t>Flexible</w:t>
            </w:r>
          </w:p>
        </w:tc>
        <w:tc>
          <w:tcPr>
            <w:tcW w:w="1260" w:type="dxa"/>
            <w:vAlign w:val="center"/>
          </w:tcPr>
          <w:p w14:paraId="32801A02" w14:textId="77777777" w:rsidR="008F7974" w:rsidRDefault="00000000">
            <w:pPr>
              <w:rPr>
                <w:sz w:val="20"/>
                <w:szCs w:val="20"/>
              </w:rPr>
            </w:pPr>
            <w:r>
              <w:rPr>
                <w:sz w:val="20"/>
                <w:szCs w:val="20"/>
              </w:rPr>
              <w:t xml:space="preserve">Semi-flexible </w:t>
            </w:r>
          </w:p>
          <w:p w14:paraId="7772999D" w14:textId="77777777" w:rsidR="008F7974" w:rsidRDefault="00000000">
            <w:pPr>
              <w:rPr>
                <w:kern w:val="24"/>
                <w:sz w:val="20"/>
                <w:szCs w:val="20"/>
              </w:rPr>
            </w:pPr>
            <w:r>
              <w:rPr>
                <w:sz w:val="20"/>
                <w:szCs w:val="20"/>
              </w:rPr>
              <w:t>(Note FW5)</w:t>
            </w:r>
          </w:p>
        </w:tc>
        <w:tc>
          <w:tcPr>
            <w:tcW w:w="1440" w:type="dxa"/>
            <w:vAlign w:val="center"/>
          </w:tcPr>
          <w:p w14:paraId="027C028B" w14:textId="77777777" w:rsidR="008F7974" w:rsidRDefault="00000000">
            <w:pPr>
              <w:rPr>
                <w:kern w:val="24"/>
                <w:sz w:val="20"/>
                <w:szCs w:val="20"/>
              </w:rPr>
            </w:pPr>
            <w:r>
              <w:rPr>
                <w:sz w:val="20"/>
                <w:szCs w:val="20"/>
              </w:rPr>
              <w:t>Flexible</w:t>
            </w:r>
          </w:p>
        </w:tc>
        <w:tc>
          <w:tcPr>
            <w:tcW w:w="1260" w:type="dxa"/>
            <w:vAlign w:val="center"/>
          </w:tcPr>
          <w:p w14:paraId="6A7A2E30" w14:textId="77777777" w:rsidR="008F7974" w:rsidRDefault="00000000">
            <w:pPr>
              <w:rPr>
                <w:sz w:val="20"/>
                <w:szCs w:val="20"/>
              </w:rPr>
            </w:pPr>
            <w:r>
              <w:rPr>
                <w:sz w:val="20"/>
                <w:szCs w:val="20"/>
              </w:rPr>
              <w:t xml:space="preserve">Flexible   </w:t>
            </w:r>
          </w:p>
        </w:tc>
        <w:tc>
          <w:tcPr>
            <w:tcW w:w="1170" w:type="dxa"/>
            <w:vAlign w:val="center"/>
          </w:tcPr>
          <w:p w14:paraId="6C4AE145" w14:textId="77777777" w:rsidR="008F7974" w:rsidRDefault="00000000">
            <w:pPr>
              <w:rPr>
                <w:kern w:val="24"/>
                <w:sz w:val="20"/>
                <w:szCs w:val="20"/>
              </w:rPr>
            </w:pPr>
            <w:r>
              <w:rPr>
                <w:sz w:val="20"/>
                <w:szCs w:val="20"/>
              </w:rPr>
              <w:t>Flexible</w:t>
            </w:r>
          </w:p>
        </w:tc>
      </w:tr>
      <w:tr w:rsidR="008F7974" w14:paraId="7AFCC5DB" w14:textId="77777777">
        <w:trPr>
          <w:trHeight w:val="452"/>
        </w:trPr>
        <w:tc>
          <w:tcPr>
            <w:tcW w:w="1885" w:type="dxa"/>
          </w:tcPr>
          <w:p w14:paraId="1715D03C" w14:textId="77777777" w:rsidR="008F7974" w:rsidRDefault="00000000">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080" w:type="dxa"/>
            <w:vAlign w:val="center"/>
          </w:tcPr>
          <w:p w14:paraId="3AE23D01" w14:textId="77777777" w:rsidR="008F7974" w:rsidRDefault="00000000">
            <w:pPr>
              <w:rPr>
                <w:sz w:val="20"/>
                <w:szCs w:val="20"/>
              </w:rPr>
            </w:pPr>
            <w:r>
              <w:rPr>
                <w:sz w:val="20"/>
                <w:szCs w:val="20"/>
              </w:rPr>
              <w:t xml:space="preserve">Feasible with constraint </w:t>
            </w:r>
          </w:p>
          <w:p w14:paraId="144B137A" w14:textId="77777777" w:rsidR="008F7974" w:rsidRDefault="00000000">
            <w:pPr>
              <w:rPr>
                <w:sz w:val="20"/>
                <w:szCs w:val="20"/>
              </w:rPr>
            </w:pPr>
            <w:r>
              <w:rPr>
                <w:sz w:val="20"/>
                <w:szCs w:val="20"/>
              </w:rPr>
              <w:t>(Note FW6)</w:t>
            </w:r>
          </w:p>
        </w:tc>
        <w:tc>
          <w:tcPr>
            <w:tcW w:w="1080" w:type="dxa"/>
            <w:vAlign w:val="center"/>
          </w:tcPr>
          <w:p w14:paraId="1F36E712" w14:textId="77777777" w:rsidR="008F7974" w:rsidRDefault="00000000">
            <w:pPr>
              <w:rPr>
                <w:sz w:val="20"/>
                <w:szCs w:val="20"/>
              </w:rPr>
            </w:pPr>
            <w:r>
              <w:rPr>
                <w:sz w:val="20"/>
                <w:szCs w:val="20"/>
              </w:rPr>
              <w:t xml:space="preserve">Feasible with constraints </w:t>
            </w:r>
          </w:p>
          <w:p w14:paraId="184B566A" w14:textId="77777777" w:rsidR="008F7974" w:rsidRDefault="00000000">
            <w:pPr>
              <w:rPr>
                <w:bCs/>
                <w:kern w:val="24"/>
                <w:sz w:val="20"/>
                <w:szCs w:val="20"/>
              </w:rPr>
            </w:pPr>
            <w:r>
              <w:rPr>
                <w:sz w:val="20"/>
                <w:szCs w:val="20"/>
              </w:rPr>
              <w:t>(Note FW6)</w:t>
            </w:r>
          </w:p>
        </w:tc>
        <w:tc>
          <w:tcPr>
            <w:tcW w:w="1260" w:type="dxa"/>
            <w:vAlign w:val="center"/>
          </w:tcPr>
          <w:p w14:paraId="1D3ECED1" w14:textId="77777777" w:rsidR="008F7974" w:rsidRDefault="00000000">
            <w:pPr>
              <w:rPr>
                <w:sz w:val="20"/>
                <w:szCs w:val="20"/>
              </w:rPr>
            </w:pPr>
            <w:r>
              <w:rPr>
                <w:sz w:val="20"/>
                <w:szCs w:val="20"/>
              </w:rPr>
              <w:t xml:space="preserve">Feasible with constraints </w:t>
            </w:r>
          </w:p>
          <w:p w14:paraId="0D90E525" w14:textId="77777777" w:rsidR="008F7974" w:rsidRDefault="00000000">
            <w:pPr>
              <w:rPr>
                <w:kern w:val="24"/>
                <w:sz w:val="20"/>
                <w:szCs w:val="20"/>
              </w:rPr>
            </w:pPr>
            <w:r>
              <w:rPr>
                <w:sz w:val="20"/>
                <w:szCs w:val="20"/>
              </w:rPr>
              <w:t>(Note FW6)</w:t>
            </w:r>
          </w:p>
        </w:tc>
        <w:tc>
          <w:tcPr>
            <w:tcW w:w="1440" w:type="dxa"/>
            <w:vAlign w:val="center"/>
          </w:tcPr>
          <w:p w14:paraId="0AB37F48" w14:textId="77777777" w:rsidR="008F7974" w:rsidRDefault="00000000">
            <w:pPr>
              <w:rPr>
                <w:sz w:val="20"/>
                <w:szCs w:val="20"/>
              </w:rPr>
            </w:pPr>
            <w:r>
              <w:rPr>
                <w:sz w:val="20"/>
                <w:szCs w:val="20"/>
              </w:rPr>
              <w:t xml:space="preserve">Feasible </w:t>
            </w:r>
          </w:p>
          <w:p w14:paraId="2326A189" w14:textId="77777777" w:rsidR="008F7974" w:rsidRDefault="00000000">
            <w:pPr>
              <w:rPr>
                <w:kern w:val="24"/>
                <w:sz w:val="20"/>
                <w:szCs w:val="20"/>
              </w:rPr>
            </w:pPr>
            <w:r>
              <w:rPr>
                <w:sz w:val="20"/>
                <w:szCs w:val="20"/>
              </w:rPr>
              <w:t>(Note FW6)</w:t>
            </w:r>
          </w:p>
        </w:tc>
        <w:tc>
          <w:tcPr>
            <w:tcW w:w="1260" w:type="dxa"/>
            <w:vAlign w:val="center"/>
          </w:tcPr>
          <w:p w14:paraId="1C0FB6F9" w14:textId="77777777" w:rsidR="008F7974" w:rsidRDefault="00000000">
            <w:pPr>
              <w:rPr>
                <w:sz w:val="20"/>
                <w:szCs w:val="20"/>
              </w:rPr>
            </w:pPr>
            <w:r>
              <w:rPr>
                <w:sz w:val="20"/>
                <w:szCs w:val="20"/>
              </w:rPr>
              <w:t xml:space="preserve">Feasible </w:t>
            </w:r>
          </w:p>
          <w:p w14:paraId="21EB3CC2" w14:textId="77777777" w:rsidR="008F7974" w:rsidRDefault="00000000">
            <w:pPr>
              <w:rPr>
                <w:sz w:val="20"/>
                <w:szCs w:val="20"/>
              </w:rPr>
            </w:pPr>
            <w:r>
              <w:rPr>
                <w:sz w:val="20"/>
                <w:szCs w:val="20"/>
              </w:rPr>
              <w:t>(Note FW6)</w:t>
            </w:r>
          </w:p>
        </w:tc>
        <w:tc>
          <w:tcPr>
            <w:tcW w:w="1170" w:type="dxa"/>
            <w:vAlign w:val="center"/>
          </w:tcPr>
          <w:p w14:paraId="5886B132" w14:textId="77777777" w:rsidR="008F7974" w:rsidRDefault="00000000">
            <w:pPr>
              <w:rPr>
                <w:sz w:val="20"/>
                <w:szCs w:val="20"/>
              </w:rPr>
            </w:pPr>
            <w:r>
              <w:rPr>
                <w:sz w:val="20"/>
                <w:szCs w:val="20"/>
              </w:rPr>
              <w:t xml:space="preserve">Feasible </w:t>
            </w:r>
          </w:p>
          <w:p w14:paraId="4248B962" w14:textId="77777777" w:rsidR="008F7974" w:rsidRDefault="00000000">
            <w:pPr>
              <w:rPr>
                <w:kern w:val="24"/>
                <w:sz w:val="20"/>
                <w:szCs w:val="20"/>
              </w:rPr>
            </w:pPr>
            <w:r>
              <w:rPr>
                <w:sz w:val="20"/>
                <w:szCs w:val="20"/>
              </w:rPr>
              <w:t>(Note FW6)</w:t>
            </w:r>
          </w:p>
        </w:tc>
      </w:tr>
      <w:tr w:rsidR="008F7974" w14:paraId="55AF4BCB" w14:textId="77777777">
        <w:trPr>
          <w:trHeight w:val="452"/>
        </w:trPr>
        <w:tc>
          <w:tcPr>
            <w:tcW w:w="1885" w:type="dxa"/>
          </w:tcPr>
          <w:p w14:paraId="4E3F59EB" w14:textId="77777777" w:rsidR="008F7974" w:rsidRDefault="00000000">
            <w:pPr>
              <w:rPr>
                <w:sz w:val="20"/>
                <w:szCs w:val="20"/>
              </w:rPr>
            </w:pPr>
            <w:r>
              <w:rPr>
                <w:sz w:val="20"/>
                <w:szCs w:val="20"/>
              </w:rPr>
              <w:t>Whether gNB can maintain/store a single/unified model over different UE vendors [for a CSI report configuration]</w:t>
            </w:r>
          </w:p>
        </w:tc>
        <w:tc>
          <w:tcPr>
            <w:tcW w:w="1080" w:type="dxa"/>
            <w:vAlign w:val="center"/>
          </w:tcPr>
          <w:p w14:paraId="6F6973D8" w14:textId="77777777" w:rsidR="008F7974" w:rsidRDefault="00000000">
            <w:pPr>
              <w:rPr>
                <w:sz w:val="20"/>
                <w:szCs w:val="20"/>
              </w:rPr>
            </w:pPr>
            <w:r>
              <w:rPr>
                <w:sz w:val="20"/>
                <w:szCs w:val="20"/>
              </w:rPr>
              <w:t>Feasible</w:t>
            </w:r>
          </w:p>
        </w:tc>
        <w:tc>
          <w:tcPr>
            <w:tcW w:w="1080" w:type="dxa"/>
            <w:vAlign w:val="center"/>
          </w:tcPr>
          <w:p w14:paraId="3B8E1FC1" w14:textId="77777777" w:rsidR="008F7974" w:rsidRDefault="00000000">
            <w:pPr>
              <w:rPr>
                <w:bCs/>
                <w:kern w:val="24"/>
                <w:sz w:val="20"/>
                <w:szCs w:val="20"/>
              </w:rPr>
            </w:pPr>
            <w:r>
              <w:rPr>
                <w:sz w:val="20"/>
                <w:szCs w:val="20"/>
              </w:rPr>
              <w:t>More difficult for device-specific NW-side training</w:t>
            </w:r>
          </w:p>
        </w:tc>
        <w:tc>
          <w:tcPr>
            <w:tcW w:w="1260" w:type="dxa"/>
            <w:vAlign w:val="center"/>
          </w:tcPr>
          <w:p w14:paraId="5664F35F" w14:textId="77777777" w:rsidR="008F7974" w:rsidRDefault="00000000">
            <w:pPr>
              <w:rPr>
                <w:kern w:val="24"/>
                <w:sz w:val="20"/>
                <w:szCs w:val="20"/>
              </w:rPr>
            </w:pPr>
            <w:r>
              <w:rPr>
                <w:sz w:val="20"/>
                <w:szCs w:val="20"/>
              </w:rPr>
              <w:t>Feasible</w:t>
            </w:r>
          </w:p>
        </w:tc>
        <w:tc>
          <w:tcPr>
            <w:tcW w:w="1440" w:type="dxa"/>
            <w:vAlign w:val="center"/>
          </w:tcPr>
          <w:p w14:paraId="79D96F8E" w14:textId="77777777" w:rsidR="008F7974" w:rsidRDefault="00000000">
            <w:pPr>
              <w:rPr>
                <w:kern w:val="24"/>
                <w:sz w:val="20"/>
                <w:szCs w:val="20"/>
              </w:rPr>
            </w:pPr>
            <w:r>
              <w:rPr>
                <w:sz w:val="20"/>
                <w:szCs w:val="20"/>
              </w:rPr>
              <w:t>Feasible</w:t>
            </w:r>
          </w:p>
        </w:tc>
        <w:tc>
          <w:tcPr>
            <w:tcW w:w="1260" w:type="dxa"/>
            <w:vAlign w:val="center"/>
          </w:tcPr>
          <w:p w14:paraId="259997F1" w14:textId="77777777" w:rsidR="008F7974" w:rsidRDefault="00000000">
            <w:pPr>
              <w:rPr>
                <w:sz w:val="20"/>
                <w:szCs w:val="20"/>
              </w:rPr>
            </w:pPr>
            <w:r>
              <w:rPr>
                <w:sz w:val="20"/>
                <w:szCs w:val="20"/>
              </w:rPr>
              <w:t>Feasible with NW-side retraining</w:t>
            </w:r>
          </w:p>
          <w:p w14:paraId="1066CE0C" w14:textId="77777777" w:rsidR="008F7974" w:rsidRDefault="00000000">
            <w:pPr>
              <w:rPr>
                <w:sz w:val="20"/>
                <w:szCs w:val="20"/>
              </w:rPr>
            </w:pPr>
            <w:r>
              <w:rPr>
                <w:sz w:val="20"/>
                <w:szCs w:val="20"/>
              </w:rPr>
              <w:t>(Note FW7)</w:t>
            </w:r>
          </w:p>
        </w:tc>
        <w:tc>
          <w:tcPr>
            <w:tcW w:w="1170" w:type="dxa"/>
            <w:vAlign w:val="center"/>
          </w:tcPr>
          <w:p w14:paraId="52FB5F80" w14:textId="77777777" w:rsidR="008F7974" w:rsidRDefault="00000000">
            <w:pPr>
              <w:rPr>
                <w:sz w:val="20"/>
                <w:szCs w:val="20"/>
              </w:rPr>
            </w:pPr>
            <w:r>
              <w:rPr>
                <w:sz w:val="20"/>
                <w:szCs w:val="20"/>
              </w:rPr>
              <w:t>Feasible with NW-side retraining</w:t>
            </w:r>
          </w:p>
          <w:p w14:paraId="108B93BC" w14:textId="77777777" w:rsidR="008F7974" w:rsidRDefault="00000000">
            <w:pPr>
              <w:rPr>
                <w:kern w:val="24"/>
                <w:sz w:val="20"/>
                <w:szCs w:val="20"/>
              </w:rPr>
            </w:pPr>
            <w:r>
              <w:rPr>
                <w:sz w:val="20"/>
                <w:szCs w:val="20"/>
              </w:rPr>
              <w:t>(Note FW7)</w:t>
            </w:r>
          </w:p>
        </w:tc>
      </w:tr>
      <w:tr w:rsidR="008F7974" w14:paraId="4D76E889" w14:textId="77777777">
        <w:trPr>
          <w:trHeight w:val="452"/>
        </w:trPr>
        <w:tc>
          <w:tcPr>
            <w:tcW w:w="1885" w:type="dxa"/>
          </w:tcPr>
          <w:p w14:paraId="40FB82F0" w14:textId="77777777" w:rsidR="008F7974" w:rsidRDefault="00000000">
            <w:pPr>
              <w:rPr>
                <w:sz w:val="20"/>
                <w:szCs w:val="20"/>
              </w:rPr>
            </w:pPr>
            <w:r>
              <w:rPr>
                <w:sz w:val="20"/>
                <w:szCs w:val="20"/>
              </w:rPr>
              <w:t>Whether UE device can maintain/store a single/unified model over different NW vendors [for a CSI report configuration]</w:t>
            </w:r>
          </w:p>
        </w:tc>
        <w:tc>
          <w:tcPr>
            <w:tcW w:w="1080" w:type="dxa"/>
            <w:vAlign w:val="center"/>
          </w:tcPr>
          <w:p w14:paraId="0BDB0303" w14:textId="77777777" w:rsidR="008F7974" w:rsidRDefault="00000000">
            <w:pPr>
              <w:rPr>
                <w:sz w:val="20"/>
                <w:szCs w:val="20"/>
              </w:rPr>
            </w:pPr>
            <w:r>
              <w:rPr>
                <w:sz w:val="20"/>
                <w:szCs w:val="20"/>
              </w:rPr>
              <w:t>Probably not feasible without retraining of the UE-side model</w:t>
            </w:r>
          </w:p>
        </w:tc>
        <w:tc>
          <w:tcPr>
            <w:tcW w:w="1080" w:type="dxa"/>
            <w:vAlign w:val="center"/>
          </w:tcPr>
          <w:p w14:paraId="6C0F4B0D" w14:textId="77777777" w:rsidR="008F7974" w:rsidRDefault="00000000">
            <w:pPr>
              <w:rPr>
                <w:sz w:val="20"/>
                <w:szCs w:val="20"/>
              </w:rPr>
            </w:pPr>
            <w:r>
              <w:rPr>
                <w:sz w:val="20"/>
                <w:szCs w:val="20"/>
              </w:rPr>
              <w:t>Feasible with UE-side retraining</w:t>
            </w:r>
          </w:p>
          <w:p w14:paraId="21BF1E12" w14:textId="77777777" w:rsidR="008F7974" w:rsidRDefault="00000000">
            <w:pPr>
              <w:rPr>
                <w:bCs/>
                <w:kern w:val="24"/>
                <w:sz w:val="20"/>
                <w:szCs w:val="20"/>
              </w:rPr>
            </w:pPr>
            <w:r>
              <w:rPr>
                <w:bCs/>
                <w:kern w:val="24"/>
                <w:sz w:val="20"/>
                <w:szCs w:val="20"/>
              </w:rPr>
              <w:t xml:space="preserve">(Note FW8) </w:t>
            </w:r>
          </w:p>
        </w:tc>
        <w:tc>
          <w:tcPr>
            <w:tcW w:w="1260" w:type="dxa"/>
            <w:vAlign w:val="center"/>
          </w:tcPr>
          <w:p w14:paraId="3BF16531" w14:textId="77777777" w:rsidR="008F7974" w:rsidRDefault="00000000">
            <w:pPr>
              <w:rPr>
                <w:kern w:val="24"/>
                <w:sz w:val="20"/>
                <w:szCs w:val="20"/>
              </w:rPr>
            </w:pPr>
            <w:r>
              <w:rPr>
                <w:sz w:val="20"/>
                <w:szCs w:val="20"/>
              </w:rPr>
              <w:t>Feasible</w:t>
            </w:r>
          </w:p>
        </w:tc>
        <w:tc>
          <w:tcPr>
            <w:tcW w:w="1440" w:type="dxa"/>
            <w:vAlign w:val="center"/>
          </w:tcPr>
          <w:p w14:paraId="36C3DBAC" w14:textId="77777777" w:rsidR="008F7974" w:rsidRDefault="00000000">
            <w:pPr>
              <w:rPr>
                <w:sz w:val="20"/>
                <w:szCs w:val="20"/>
              </w:rPr>
            </w:pPr>
            <w:r>
              <w:rPr>
                <w:sz w:val="20"/>
                <w:szCs w:val="20"/>
              </w:rPr>
              <w:t>Feasible</w:t>
            </w:r>
          </w:p>
          <w:p w14:paraId="12CF2B48" w14:textId="77777777" w:rsidR="008F7974" w:rsidRDefault="00000000">
            <w:pPr>
              <w:rPr>
                <w:kern w:val="24"/>
                <w:sz w:val="20"/>
                <w:szCs w:val="20"/>
              </w:rPr>
            </w:pPr>
            <w:r>
              <w:rPr>
                <w:sz w:val="20"/>
                <w:szCs w:val="20"/>
              </w:rPr>
              <w:t>(Note FW9)</w:t>
            </w:r>
          </w:p>
        </w:tc>
        <w:tc>
          <w:tcPr>
            <w:tcW w:w="1260" w:type="dxa"/>
            <w:vAlign w:val="center"/>
          </w:tcPr>
          <w:p w14:paraId="30BC1BCF" w14:textId="77777777" w:rsidR="008F7974" w:rsidRDefault="00000000">
            <w:pPr>
              <w:rPr>
                <w:sz w:val="20"/>
                <w:szCs w:val="20"/>
              </w:rPr>
            </w:pPr>
            <w:r>
              <w:rPr>
                <w:sz w:val="20"/>
                <w:szCs w:val="20"/>
              </w:rPr>
              <w:t>Feasible</w:t>
            </w:r>
          </w:p>
          <w:p w14:paraId="3B83A5F2" w14:textId="77777777" w:rsidR="008F7974" w:rsidRDefault="00000000">
            <w:pPr>
              <w:rPr>
                <w:sz w:val="20"/>
                <w:szCs w:val="20"/>
              </w:rPr>
            </w:pPr>
            <w:r>
              <w:rPr>
                <w:sz w:val="20"/>
                <w:szCs w:val="20"/>
              </w:rPr>
              <w:t>(Note FW10)</w:t>
            </w:r>
          </w:p>
        </w:tc>
        <w:tc>
          <w:tcPr>
            <w:tcW w:w="1170" w:type="dxa"/>
            <w:vAlign w:val="center"/>
          </w:tcPr>
          <w:p w14:paraId="44821546" w14:textId="77777777" w:rsidR="008F7974" w:rsidRDefault="00000000">
            <w:pPr>
              <w:rPr>
                <w:kern w:val="24"/>
                <w:sz w:val="20"/>
                <w:szCs w:val="20"/>
              </w:rPr>
            </w:pPr>
            <w:r>
              <w:rPr>
                <w:sz w:val="20"/>
                <w:szCs w:val="20"/>
              </w:rPr>
              <w:t>More difficult for NW-specific UE-side training</w:t>
            </w:r>
          </w:p>
        </w:tc>
      </w:tr>
      <w:tr w:rsidR="008F7974" w14:paraId="039D1BF4" w14:textId="77777777">
        <w:trPr>
          <w:trHeight w:val="452"/>
        </w:trPr>
        <w:tc>
          <w:tcPr>
            <w:tcW w:w="1885" w:type="dxa"/>
          </w:tcPr>
          <w:p w14:paraId="65C39BE5" w14:textId="77777777" w:rsidR="008F797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080" w:type="dxa"/>
            <w:vAlign w:val="center"/>
          </w:tcPr>
          <w:p w14:paraId="1C408F03" w14:textId="77777777" w:rsidR="008F7974" w:rsidRDefault="00000000">
            <w:pPr>
              <w:rPr>
                <w:sz w:val="20"/>
                <w:szCs w:val="20"/>
              </w:rPr>
            </w:pPr>
            <w:r>
              <w:rPr>
                <w:sz w:val="20"/>
                <w:szCs w:val="20"/>
              </w:rPr>
              <w:t>Feasible with constraint</w:t>
            </w:r>
          </w:p>
          <w:p w14:paraId="73BB325D" w14:textId="77777777" w:rsidR="008F7974" w:rsidRDefault="00000000">
            <w:pPr>
              <w:rPr>
                <w:sz w:val="20"/>
                <w:szCs w:val="20"/>
              </w:rPr>
            </w:pPr>
            <w:r>
              <w:rPr>
                <w:sz w:val="20"/>
                <w:szCs w:val="20"/>
              </w:rPr>
              <w:t>(Note FW6)</w:t>
            </w:r>
          </w:p>
        </w:tc>
        <w:tc>
          <w:tcPr>
            <w:tcW w:w="1080" w:type="dxa"/>
            <w:vAlign w:val="center"/>
          </w:tcPr>
          <w:p w14:paraId="6F88168A" w14:textId="77777777" w:rsidR="008F7974" w:rsidRDefault="00000000">
            <w:pPr>
              <w:rPr>
                <w:sz w:val="20"/>
                <w:szCs w:val="20"/>
              </w:rPr>
            </w:pPr>
            <w:r>
              <w:rPr>
                <w:sz w:val="20"/>
                <w:szCs w:val="20"/>
              </w:rPr>
              <w:t>Feasible with constraints</w:t>
            </w:r>
          </w:p>
          <w:p w14:paraId="52D5969B" w14:textId="77777777" w:rsidR="008F7974" w:rsidRDefault="00000000">
            <w:pPr>
              <w:rPr>
                <w:bCs/>
                <w:kern w:val="24"/>
                <w:sz w:val="20"/>
                <w:szCs w:val="20"/>
              </w:rPr>
            </w:pPr>
            <w:r>
              <w:rPr>
                <w:sz w:val="20"/>
                <w:szCs w:val="20"/>
              </w:rPr>
              <w:t>(Note FW6)</w:t>
            </w:r>
          </w:p>
        </w:tc>
        <w:tc>
          <w:tcPr>
            <w:tcW w:w="1260" w:type="dxa"/>
            <w:vAlign w:val="center"/>
          </w:tcPr>
          <w:p w14:paraId="66FF967E" w14:textId="77777777" w:rsidR="008F7974" w:rsidRDefault="00000000">
            <w:pPr>
              <w:rPr>
                <w:sz w:val="20"/>
                <w:szCs w:val="20"/>
              </w:rPr>
            </w:pPr>
            <w:r>
              <w:rPr>
                <w:sz w:val="20"/>
                <w:szCs w:val="20"/>
              </w:rPr>
              <w:t>Feasible with constraints</w:t>
            </w:r>
          </w:p>
          <w:p w14:paraId="763D45F9" w14:textId="77777777" w:rsidR="008F7974" w:rsidRDefault="00000000">
            <w:pPr>
              <w:rPr>
                <w:kern w:val="24"/>
                <w:sz w:val="20"/>
                <w:szCs w:val="20"/>
              </w:rPr>
            </w:pPr>
            <w:r>
              <w:rPr>
                <w:sz w:val="20"/>
                <w:szCs w:val="20"/>
              </w:rPr>
              <w:t>(Note FW6)</w:t>
            </w:r>
          </w:p>
        </w:tc>
        <w:tc>
          <w:tcPr>
            <w:tcW w:w="1440" w:type="dxa"/>
            <w:vAlign w:val="center"/>
          </w:tcPr>
          <w:p w14:paraId="27B2585F" w14:textId="77777777" w:rsidR="008F7974" w:rsidRDefault="00000000">
            <w:pPr>
              <w:rPr>
                <w:sz w:val="20"/>
                <w:szCs w:val="20"/>
              </w:rPr>
            </w:pPr>
            <w:r>
              <w:rPr>
                <w:sz w:val="20"/>
                <w:szCs w:val="20"/>
              </w:rPr>
              <w:t>Feasible with constraints</w:t>
            </w:r>
          </w:p>
          <w:p w14:paraId="7FF4F22D" w14:textId="77777777" w:rsidR="008F7974" w:rsidRDefault="00000000">
            <w:pPr>
              <w:rPr>
                <w:kern w:val="24"/>
                <w:sz w:val="20"/>
                <w:szCs w:val="20"/>
              </w:rPr>
            </w:pPr>
            <w:r>
              <w:rPr>
                <w:sz w:val="20"/>
                <w:szCs w:val="20"/>
              </w:rPr>
              <w:t>(Note FW6)</w:t>
            </w:r>
          </w:p>
        </w:tc>
        <w:tc>
          <w:tcPr>
            <w:tcW w:w="1260" w:type="dxa"/>
            <w:vAlign w:val="center"/>
          </w:tcPr>
          <w:p w14:paraId="72FB94FE" w14:textId="77777777" w:rsidR="008F7974" w:rsidRDefault="00000000">
            <w:pPr>
              <w:rPr>
                <w:sz w:val="20"/>
                <w:szCs w:val="20"/>
              </w:rPr>
            </w:pPr>
            <w:r>
              <w:rPr>
                <w:sz w:val="20"/>
                <w:szCs w:val="20"/>
              </w:rPr>
              <w:t>Feasible with constraints</w:t>
            </w:r>
          </w:p>
          <w:p w14:paraId="388FBCCD" w14:textId="77777777" w:rsidR="008F7974" w:rsidRDefault="00000000">
            <w:pPr>
              <w:rPr>
                <w:sz w:val="20"/>
                <w:szCs w:val="20"/>
              </w:rPr>
            </w:pPr>
            <w:r>
              <w:rPr>
                <w:sz w:val="20"/>
                <w:szCs w:val="20"/>
              </w:rPr>
              <w:t>(Note FW6)</w:t>
            </w:r>
          </w:p>
        </w:tc>
        <w:tc>
          <w:tcPr>
            <w:tcW w:w="1170" w:type="dxa"/>
            <w:vAlign w:val="center"/>
          </w:tcPr>
          <w:p w14:paraId="7D4AC6EE" w14:textId="77777777" w:rsidR="008F7974" w:rsidRDefault="00000000">
            <w:pPr>
              <w:rPr>
                <w:sz w:val="20"/>
                <w:szCs w:val="20"/>
              </w:rPr>
            </w:pPr>
            <w:r>
              <w:rPr>
                <w:sz w:val="20"/>
                <w:szCs w:val="20"/>
              </w:rPr>
              <w:t>Feasible with constraints</w:t>
            </w:r>
          </w:p>
          <w:p w14:paraId="38BE9D16" w14:textId="77777777" w:rsidR="008F7974" w:rsidRDefault="00000000">
            <w:pPr>
              <w:rPr>
                <w:kern w:val="24"/>
                <w:sz w:val="20"/>
                <w:szCs w:val="20"/>
              </w:rPr>
            </w:pPr>
            <w:r>
              <w:rPr>
                <w:sz w:val="20"/>
                <w:szCs w:val="20"/>
              </w:rPr>
              <w:t>(Note FW6)</w:t>
            </w:r>
          </w:p>
        </w:tc>
      </w:tr>
      <w:tr w:rsidR="008F7974" w14:paraId="159B0798" w14:textId="77777777">
        <w:trPr>
          <w:trHeight w:val="452"/>
        </w:trPr>
        <w:tc>
          <w:tcPr>
            <w:tcW w:w="1885" w:type="dxa"/>
          </w:tcPr>
          <w:p w14:paraId="3D4613A4" w14:textId="77777777" w:rsidR="008F797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080" w:type="dxa"/>
            <w:vAlign w:val="center"/>
          </w:tcPr>
          <w:p w14:paraId="446C56AA" w14:textId="77777777" w:rsidR="008F7974" w:rsidRDefault="00000000">
            <w:pPr>
              <w:rPr>
                <w:sz w:val="20"/>
                <w:szCs w:val="20"/>
              </w:rPr>
            </w:pPr>
            <w:r>
              <w:rPr>
                <w:sz w:val="20"/>
                <w:szCs w:val="20"/>
              </w:rPr>
              <w:t>Feasible with constraints</w:t>
            </w:r>
          </w:p>
          <w:p w14:paraId="0B459AAB" w14:textId="77777777" w:rsidR="008F7974" w:rsidRDefault="00000000">
            <w:pPr>
              <w:rPr>
                <w:sz w:val="20"/>
                <w:szCs w:val="20"/>
              </w:rPr>
            </w:pPr>
            <w:r>
              <w:rPr>
                <w:sz w:val="20"/>
                <w:szCs w:val="20"/>
              </w:rPr>
              <w:t>(Note FW6)</w:t>
            </w:r>
          </w:p>
        </w:tc>
        <w:tc>
          <w:tcPr>
            <w:tcW w:w="1080" w:type="dxa"/>
            <w:vAlign w:val="center"/>
          </w:tcPr>
          <w:p w14:paraId="084B3C9C" w14:textId="77777777" w:rsidR="008F7974" w:rsidRDefault="00000000">
            <w:pPr>
              <w:rPr>
                <w:sz w:val="20"/>
                <w:szCs w:val="20"/>
              </w:rPr>
            </w:pPr>
            <w:r>
              <w:rPr>
                <w:sz w:val="20"/>
                <w:szCs w:val="20"/>
              </w:rPr>
              <w:t>Feasible with constraint</w:t>
            </w:r>
          </w:p>
          <w:p w14:paraId="4960DFC6" w14:textId="77777777" w:rsidR="008F7974" w:rsidRDefault="00000000">
            <w:pPr>
              <w:rPr>
                <w:bCs/>
                <w:kern w:val="24"/>
                <w:sz w:val="20"/>
                <w:szCs w:val="20"/>
              </w:rPr>
            </w:pPr>
            <w:r>
              <w:rPr>
                <w:sz w:val="20"/>
                <w:szCs w:val="20"/>
              </w:rPr>
              <w:t>(Note FW6)</w:t>
            </w:r>
          </w:p>
        </w:tc>
        <w:tc>
          <w:tcPr>
            <w:tcW w:w="1260" w:type="dxa"/>
            <w:vAlign w:val="center"/>
          </w:tcPr>
          <w:p w14:paraId="24758420" w14:textId="77777777" w:rsidR="008F7974" w:rsidRDefault="00000000">
            <w:pPr>
              <w:rPr>
                <w:sz w:val="20"/>
                <w:szCs w:val="20"/>
              </w:rPr>
            </w:pPr>
            <w:r>
              <w:rPr>
                <w:sz w:val="20"/>
                <w:szCs w:val="20"/>
              </w:rPr>
              <w:t>Feasible with constraints</w:t>
            </w:r>
          </w:p>
          <w:p w14:paraId="4B5A8742" w14:textId="77777777" w:rsidR="008F7974" w:rsidRDefault="00000000">
            <w:pPr>
              <w:rPr>
                <w:kern w:val="24"/>
                <w:sz w:val="20"/>
                <w:szCs w:val="20"/>
              </w:rPr>
            </w:pPr>
            <w:r>
              <w:rPr>
                <w:sz w:val="20"/>
                <w:szCs w:val="20"/>
              </w:rPr>
              <w:t>(Note FW6)</w:t>
            </w:r>
          </w:p>
        </w:tc>
        <w:tc>
          <w:tcPr>
            <w:tcW w:w="1440" w:type="dxa"/>
            <w:vAlign w:val="center"/>
          </w:tcPr>
          <w:p w14:paraId="6B03BB54" w14:textId="77777777" w:rsidR="008F7974" w:rsidRDefault="00000000">
            <w:pPr>
              <w:rPr>
                <w:sz w:val="20"/>
                <w:szCs w:val="20"/>
              </w:rPr>
            </w:pPr>
            <w:r>
              <w:rPr>
                <w:sz w:val="20"/>
                <w:szCs w:val="20"/>
              </w:rPr>
              <w:t>Feasible with constraints</w:t>
            </w:r>
          </w:p>
          <w:p w14:paraId="093662E1" w14:textId="77777777" w:rsidR="008F7974" w:rsidRDefault="00000000">
            <w:pPr>
              <w:rPr>
                <w:kern w:val="24"/>
                <w:sz w:val="20"/>
                <w:szCs w:val="20"/>
              </w:rPr>
            </w:pPr>
            <w:r>
              <w:rPr>
                <w:sz w:val="20"/>
                <w:szCs w:val="20"/>
              </w:rPr>
              <w:t>(Note FW6)</w:t>
            </w:r>
          </w:p>
        </w:tc>
        <w:tc>
          <w:tcPr>
            <w:tcW w:w="1260" w:type="dxa"/>
            <w:vAlign w:val="center"/>
          </w:tcPr>
          <w:p w14:paraId="067C11CE" w14:textId="77777777" w:rsidR="008F7974" w:rsidRDefault="00000000">
            <w:pPr>
              <w:rPr>
                <w:sz w:val="20"/>
                <w:szCs w:val="20"/>
              </w:rPr>
            </w:pPr>
            <w:r>
              <w:rPr>
                <w:sz w:val="20"/>
                <w:szCs w:val="20"/>
              </w:rPr>
              <w:t>Feasible with constraints</w:t>
            </w:r>
          </w:p>
          <w:p w14:paraId="60C3CAED" w14:textId="77777777" w:rsidR="008F7974" w:rsidRDefault="00000000">
            <w:pPr>
              <w:rPr>
                <w:sz w:val="20"/>
                <w:szCs w:val="20"/>
              </w:rPr>
            </w:pPr>
            <w:r>
              <w:rPr>
                <w:sz w:val="20"/>
                <w:szCs w:val="20"/>
              </w:rPr>
              <w:t>(Note FW6)</w:t>
            </w:r>
          </w:p>
        </w:tc>
        <w:tc>
          <w:tcPr>
            <w:tcW w:w="1170" w:type="dxa"/>
            <w:vAlign w:val="center"/>
          </w:tcPr>
          <w:p w14:paraId="524CBDB0" w14:textId="77777777" w:rsidR="008F7974" w:rsidRDefault="00000000">
            <w:pPr>
              <w:rPr>
                <w:sz w:val="20"/>
                <w:szCs w:val="20"/>
              </w:rPr>
            </w:pPr>
            <w:r>
              <w:rPr>
                <w:sz w:val="20"/>
                <w:szCs w:val="20"/>
              </w:rPr>
              <w:t>Feasible with constraints</w:t>
            </w:r>
          </w:p>
          <w:p w14:paraId="6515EFBD" w14:textId="77777777" w:rsidR="008F7974" w:rsidRDefault="00000000">
            <w:pPr>
              <w:rPr>
                <w:kern w:val="24"/>
                <w:sz w:val="20"/>
                <w:szCs w:val="20"/>
              </w:rPr>
            </w:pPr>
            <w:r>
              <w:rPr>
                <w:sz w:val="20"/>
                <w:szCs w:val="20"/>
              </w:rPr>
              <w:t>(Note FW6)</w:t>
            </w:r>
          </w:p>
        </w:tc>
      </w:tr>
      <w:tr w:rsidR="008F7974" w14:paraId="5CB67510" w14:textId="77777777">
        <w:trPr>
          <w:trHeight w:val="452"/>
        </w:trPr>
        <w:tc>
          <w:tcPr>
            <w:tcW w:w="1885" w:type="dxa"/>
          </w:tcPr>
          <w:p w14:paraId="777F1534" w14:textId="77777777" w:rsidR="008F7974" w:rsidRDefault="00000000">
            <w:pPr>
              <w:rPr>
                <w:sz w:val="20"/>
                <w:szCs w:val="20"/>
              </w:rPr>
            </w:pPr>
            <w:r>
              <w:rPr>
                <w:sz w:val="20"/>
                <w:szCs w:val="20"/>
              </w:rPr>
              <w:t>Whether training data distribution can match the inference device</w:t>
            </w:r>
          </w:p>
        </w:tc>
        <w:tc>
          <w:tcPr>
            <w:tcW w:w="1080" w:type="dxa"/>
            <w:vAlign w:val="center"/>
          </w:tcPr>
          <w:p w14:paraId="615D5490" w14:textId="77777777" w:rsidR="008F7974" w:rsidRDefault="00000000">
            <w:pPr>
              <w:rPr>
                <w:sz w:val="20"/>
                <w:szCs w:val="20"/>
              </w:rPr>
            </w:pPr>
            <w:r>
              <w:rPr>
                <w:sz w:val="20"/>
                <w:szCs w:val="20"/>
              </w:rPr>
              <w:t>Feasible</w:t>
            </w:r>
          </w:p>
        </w:tc>
        <w:tc>
          <w:tcPr>
            <w:tcW w:w="1080" w:type="dxa"/>
            <w:vAlign w:val="center"/>
          </w:tcPr>
          <w:p w14:paraId="54820F13" w14:textId="77777777" w:rsidR="008F7974" w:rsidRDefault="00000000">
            <w:pPr>
              <w:rPr>
                <w:sz w:val="20"/>
                <w:szCs w:val="20"/>
              </w:rPr>
            </w:pPr>
            <w:r>
              <w:rPr>
                <w:sz w:val="20"/>
                <w:szCs w:val="20"/>
              </w:rPr>
              <w:t>Feasible</w:t>
            </w:r>
          </w:p>
          <w:p w14:paraId="1C8921EC" w14:textId="77777777" w:rsidR="008F7974" w:rsidRDefault="00000000">
            <w:pPr>
              <w:rPr>
                <w:bCs/>
                <w:kern w:val="24"/>
                <w:sz w:val="20"/>
                <w:szCs w:val="20"/>
              </w:rPr>
            </w:pPr>
            <w:r>
              <w:rPr>
                <w:sz w:val="20"/>
                <w:szCs w:val="20"/>
              </w:rPr>
              <w:t>(Note FW11)</w:t>
            </w:r>
          </w:p>
        </w:tc>
        <w:tc>
          <w:tcPr>
            <w:tcW w:w="1260" w:type="dxa"/>
            <w:vAlign w:val="center"/>
          </w:tcPr>
          <w:p w14:paraId="53E7224A" w14:textId="77777777" w:rsidR="008F7974" w:rsidRDefault="00000000">
            <w:pPr>
              <w:rPr>
                <w:kern w:val="24"/>
                <w:sz w:val="20"/>
                <w:szCs w:val="20"/>
              </w:rPr>
            </w:pPr>
            <w:r>
              <w:rPr>
                <w:sz w:val="20"/>
                <w:szCs w:val="20"/>
              </w:rPr>
              <w:t>Feasible</w:t>
            </w:r>
          </w:p>
        </w:tc>
        <w:tc>
          <w:tcPr>
            <w:tcW w:w="1440" w:type="dxa"/>
            <w:vAlign w:val="center"/>
          </w:tcPr>
          <w:p w14:paraId="651B5CA1" w14:textId="77777777" w:rsidR="008F7974" w:rsidRDefault="00000000">
            <w:pPr>
              <w:rPr>
                <w:kern w:val="24"/>
                <w:sz w:val="20"/>
                <w:szCs w:val="20"/>
              </w:rPr>
            </w:pPr>
            <w:r>
              <w:rPr>
                <w:sz w:val="20"/>
                <w:szCs w:val="20"/>
              </w:rPr>
              <w:t>Feasible</w:t>
            </w:r>
          </w:p>
        </w:tc>
        <w:tc>
          <w:tcPr>
            <w:tcW w:w="1260" w:type="dxa"/>
            <w:vAlign w:val="center"/>
          </w:tcPr>
          <w:p w14:paraId="65BD6DF8" w14:textId="77777777" w:rsidR="008F7974" w:rsidRDefault="00000000">
            <w:pPr>
              <w:rPr>
                <w:sz w:val="20"/>
                <w:szCs w:val="20"/>
              </w:rPr>
            </w:pPr>
            <w:r>
              <w:rPr>
                <w:sz w:val="20"/>
                <w:szCs w:val="20"/>
              </w:rPr>
              <w:t>Feasible</w:t>
            </w:r>
          </w:p>
          <w:p w14:paraId="2F30A8FF" w14:textId="77777777" w:rsidR="008F7974" w:rsidRDefault="00000000">
            <w:pPr>
              <w:rPr>
                <w:sz w:val="20"/>
                <w:szCs w:val="20"/>
              </w:rPr>
            </w:pPr>
            <w:r>
              <w:rPr>
                <w:sz w:val="20"/>
                <w:szCs w:val="20"/>
              </w:rPr>
              <w:t>(Note FW12)</w:t>
            </w:r>
          </w:p>
        </w:tc>
        <w:tc>
          <w:tcPr>
            <w:tcW w:w="1170" w:type="dxa"/>
            <w:vAlign w:val="center"/>
          </w:tcPr>
          <w:p w14:paraId="78D019AC" w14:textId="77777777" w:rsidR="008F7974" w:rsidRDefault="00000000">
            <w:pPr>
              <w:rPr>
                <w:sz w:val="20"/>
                <w:szCs w:val="20"/>
              </w:rPr>
            </w:pPr>
            <w:r>
              <w:rPr>
                <w:sz w:val="20"/>
                <w:szCs w:val="20"/>
              </w:rPr>
              <w:t>Feasible</w:t>
            </w:r>
          </w:p>
          <w:p w14:paraId="6275CFEC" w14:textId="77777777" w:rsidR="008F7974" w:rsidRDefault="00000000">
            <w:pPr>
              <w:rPr>
                <w:kern w:val="24"/>
                <w:sz w:val="20"/>
                <w:szCs w:val="20"/>
              </w:rPr>
            </w:pPr>
            <w:r>
              <w:rPr>
                <w:sz w:val="20"/>
                <w:szCs w:val="20"/>
              </w:rPr>
              <w:t>(Note FW12)</w:t>
            </w:r>
          </w:p>
        </w:tc>
      </w:tr>
      <w:tr w:rsidR="008F7974" w14:paraId="7E796C03" w14:textId="77777777">
        <w:trPr>
          <w:trHeight w:val="452"/>
        </w:trPr>
        <w:tc>
          <w:tcPr>
            <w:tcW w:w="1885" w:type="dxa"/>
          </w:tcPr>
          <w:p w14:paraId="5EB5C8F8"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080" w:type="dxa"/>
            <w:vAlign w:val="center"/>
          </w:tcPr>
          <w:p w14:paraId="7EEBA9FB" w14:textId="77777777" w:rsidR="008F7974" w:rsidRDefault="00000000">
            <w:pPr>
              <w:rPr>
                <w:sz w:val="20"/>
                <w:szCs w:val="20"/>
              </w:rPr>
            </w:pPr>
            <w:r>
              <w:rPr>
                <w:sz w:val="20"/>
                <w:szCs w:val="20"/>
              </w:rPr>
              <w:t>Feasible</w:t>
            </w:r>
          </w:p>
        </w:tc>
        <w:tc>
          <w:tcPr>
            <w:tcW w:w="1080" w:type="dxa"/>
            <w:vAlign w:val="center"/>
          </w:tcPr>
          <w:p w14:paraId="31E504DC" w14:textId="77777777" w:rsidR="008F7974" w:rsidRDefault="00000000">
            <w:pPr>
              <w:rPr>
                <w:sz w:val="20"/>
                <w:szCs w:val="20"/>
              </w:rPr>
            </w:pPr>
            <w:r>
              <w:rPr>
                <w:sz w:val="20"/>
                <w:szCs w:val="20"/>
              </w:rPr>
              <w:t>Feasible</w:t>
            </w:r>
          </w:p>
          <w:p w14:paraId="39F83D5F" w14:textId="77777777" w:rsidR="008F7974" w:rsidRDefault="00000000">
            <w:pPr>
              <w:rPr>
                <w:bCs/>
                <w:kern w:val="24"/>
                <w:sz w:val="20"/>
                <w:szCs w:val="20"/>
              </w:rPr>
            </w:pPr>
            <w:r>
              <w:rPr>
                <w:sz w:val="20"/>
                <w:szCs w:val="20"/>
              </w:rPr>
              <w:t>(Note FW13)</w:t>
            </w:r>
          </w:p>
        </w:tc>
        <w:tc>
          <w:tcPr>
            <w:tcW w:w="1260" w:type="dxa"/>
            <w:vAlign w:val="center"/>
          </w:tcPr>
          <w:p w14:paraId="03572A00" w14:textId="77777777" w:rsidR="008F7974" w:rsidRDefault="00000000">
            <w:pPr>
              <w:rPr>
                <w:kern w:val="24"/>
                <w:sz w:val="20"/>
                <w:szCs w:val="20"/>
              </w:rPr>
            </w:pPr>
            <w:r>
              <w:rPr>
                <w:sz w:val="20"/>
                <w:szCs w:val="20"/>
              </w:rPr>
              <w:t>Feasible</w:t>
            </w:r>
          </w:p>
        </w:tc>
        <w:tc>
          <w:tcPr>
            <w:tcW w:w="1440" w:type="dxa"/>
            <w:vAlign w:val="center"/>
          </w:tcPr>
          <w:p w14:paraId="41F2F63A" w14:textId="77777777" w:rsidR="008F7974" w:rsidRDefault="00000000">
            <w:pPr>
              <w:rPr>
                <w:kern w:val="24"/>
                <w:sz w:val="20"/>
                <w:szCs w:val="20"/>
              </w:rPr>
            </w:pPr>
            <w:r>
              <w:rPr>
                <w:sz w:val="20"/>
                <w:szCs w:val="20"/>
              </w:rPr>
              <w:t>Feasible</w:t>
            </w:r>
          </w:p>
        </w:tc>
        <w:tc>
          <w:tcPr>
            <w:tcW w:w="1260" w:type="dxa"/>
            <w:vAlign w:val="center"/>
          </w:tcPr>
          <w:p w14:paraId="20DCD9B3" w14:textId="77777777" w:rsidR="008F7974" w:rsidRDefault="00000000">
            <w:pPr>
              <w:rPr>
                <w:sz w:val="20"/>
                <w:szCs w:val="20"/>
              </w:rPr>
            </w:pPr>
            <w:r>
              <w:rPr>
                <w:sz w:val="20"/>
                <w:szCs w:val="20"/>
              </w:rPr>
              <w:t>Feasible</w:t>
            </w:r>
          </w:p>
          <w:p w14:paraId="53987E92" w14:textId="77777777" w:rsidR="008F7974" w:rsidRDefault="00000000">
            <w:pPr>
              <w:rPr>
                <w:sz w:val="20"/>
                <w:szCs w:val="20"/>
              </w:rPr>
            </w:pPr>
            <w:r>
              <w:rPr>
                <w:sz w:val="20"/>
                <w:szCs w:val="20"/>
              </w:rPr>
              <w:t>(Note FW14)</w:t>
            </w:r>
          </w:p>
        </w:tc>
        <w:tc>
          <w:tcPr>
            <w:tcW w:w="1170" w:type="dxa"/>
            <w:vAlign w:val="center"/>
          </w:tcPr>
          <w:p w14:paraId="1C3C7903" w14:textId="77777777" w:rsidR="008F7974" w:rsidRDefault="00000000">
            <w:pPr>
              <w:rPr>
                <w:sz w:val="20"/>
                <w:szCs w:val="20"/>
              </w:rPr>
            </w:pPr>
            <w:r>
              <w:rPr>
                <w:sz w:val="20"/>
                <w:szCs w:val="20"/>
              </w:rPr>
              <w:t>Feasible</w:t>
            </w:r>
          </w:p>
          <w:p w14:paraId="56FB36FD" w14:textId="77777777" w:rsidR="008F7974" w:rsidRDefault="00000000">
            <w:pPr>
              <w:rPr>
                <w:kern w:val="24"/>
                <w:sz w:val="20"/>
                <w:szCs w:val="20"/>
              </w:rPr>
            </w:pPr>
            <w:r>
              <w:rPr>
                <w:sz w:val="20"/>
                <w:szCs w:val="20"/>
              </w:rPr>
              <w:t>(Note FW14)</w:t>
            </w:r>
          </w:p>
        </w:tc>
      </w:tr>
      <w:tr w:rsidR="008F7974" w14:paraId="33F4F793" w14:textId="77777777">
        <w:trPr>
          <w:trHeight w:val="452"/>
        </w:trPr>
        <w:tc>
          <w:tcPr>
            <w:tcW w:w="1885" w:type="dxa"/>
          </w:tcPr>
          <w:p w14:paraId="1331A2B5" w14:textId="77777777" w:rsidR="008F7974" w:rsidRDefault="00000000">
            <w:pPr>
              <w:rPr>
                <w:sz w:val="20"/>
                <w:szCs w:val="20"/>
              </w:rPr>
            </w:pPr>
            <w:r>
              <w:rPr>
                <w:rFonts w:eastAsia="Malgun Gothic"/>
                <w:sz w:val="20"/>
                <w:szCs w:val="20"/>
              </w:rPr>
              <w:t>Model performance based on evaluation in 9.2.2.1</w:t>
            </w:r>
          </w:p>
        </w:tc>
        <w:tc>
          <w:tcPr>
            <w:tcW w:w="1080" w:type="dxa"/>
            <w:vAlign w:val="center"/>
          </w:tcPr>
          <w:p w14:paraId="723BB7B8" w14:textId="77777777" w:rsidR="008F7974" w:rsidRDefault="008F7974">
            <w:pPr>
              <w:rPr>
                <w:sz w:val="20"/>
                <w:szCs w:val="20"/>
              </w:rPr>
            </w:pPr>
          </w:p>
        </w:tc>
        <w:tc>
          <w:tcPr>
            <w:tcW w:w="1080" w:type="dxa"/>
          </w:tcPr>
          <w:p w14:paraId="7803EFFF" w14:textId="77777777" w:rsidR="008F7974" w:rsidRDefault="008F7974">
            <w:pPr>
              <w:rPr>
                <w:bCs/>
                <w:kern w:val="24"/>
                <w:sz w:val="20"/>
                <w:szCs w:val="20"/>
              </w:rPr>
            </w:pPr>
          </w:p>
        </w:tc>
        <w:tc>
          <w:tcPr>
            <w:tcW w:w="1260" w:type="dxa"/>
          </w:tcPr>
          <w:p w14:paraId="4A1B080A" w14:textId="77777777" w:rsidR="008F7974" w:rsidRDefault="008F7974">
            <w:pPr>
              <w:rPr>
                <w:kern w:val="24"/>
                <w:sz w:val="20"/>
                <w:szCs w:val="20"/>
              </w:rPr>
            </w:pPr>
          </w:p>
        </w:tc>
        <w:tc>
          <w:tcPr>
            <w:tcW w:w="1440" w:type="dxa"/>
          </w:tcPr>
          <w:p w14:paraId="0A1051F6" w14:textId="77777777" w:rsidR="008F7974" w:rsidRDefault="008F7974">
            <w:pPr>
              <w:rPr>
                <w:kern w:val="24"/>
                <w:sz w:val="20"/>
                <w:szCs w:val="20"/>
              </w:rPr>
            </w:pPr>
          </w:p>
        </w:tc>
        <w:tc>
          <w:tcPr>
            <w:tcW w:w="1260" w:type="dxa"/>
            <w:vAlign w:val="center"/>
          </w:tcPr>
          <w:p w14:paraId="2F24F42E" w14:textId="77777777" w:rsidR="008F7974" w:rsidRDefault="008F7974">
            <w:pPr>
              <w:rPr>
                <w:sz w:val="20"/>
                <w:szCs w:val="20"/>
              </w:rPr>
            </w:pPr>
          </w:p>
        </w:tc>
        <w:tc>
          <w:tcPr>
            <w:tcW w:w="1170" w:type="dxa"/>
          </w:tcPr>
          <w:p w14:paraId="37B849D3" w14:textId="77777777" w:rsidR="008F7974" w:rsidRDefault="008F7974">
            <w:pPr>
              <w:rPr>
                <w:kern w:val="24"/>
                <w:sz w:val="20"/>
                <w:szCs w:val="20"/>
              </w:rPr>
            </w:pPr>
          </w:p>
        </w:tc>
      </w:tr>
    </w:tbl>
    <w:p w14:paraId="57CA86A9" w14:textId="77777777" w:rsidR="008F7974" w:rsidRDefault="00000000">
      <w:pPr>
        <w:spacing w:before="240"/>
        <w:rPr>
          <w:i/>
          <w:iCs/>
          <w:sz w:val="20"/>
          <w:szCs w:val="20"/>
        </w:rPr>
      </w:pPr>
      <w:r>
        <w:rPr>
          <w:i/>
          <w:iCs/>
          <w:sz w:val="20"/>
          <w:szCs w:val="20"/>
        </w:rPr>
        <w:t>Note 1: Assume precoding matrix is not privacy sensitive data. FFS: other information such as channel matrix and assisted information.</w:t>
      </w:r>
    </w:p>
    <w:p w14:paraId="0F9CED72"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FW1: While it is technically possible to support cell/site/scenario/configuration-specific models, the inclusion of multiple models adds complexity during training and for deployment scenarios.</w:t>
      </w:r>
      <w:r>
        <w:rPr>
          <w:rFonts w:ascii="Arial" w:hAnsi="Arial" w:cs="Arial"/>
          <w:color w:val="222222"/>
          <w:sz w:val="20"/>
          <w:szCs w:val="20"/>
        </w:rPr>
        <w:t xml:space="preserve"> </w:t>
      </w:r>
    </w:p>
    <w:p w14:paraId="124DDF0C"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FW2: When it comes to UE-side Type 1 training with an unknown structure at the network (NW), this training type aims to facilitate NW-agnostic CSI generation. Consequently, it may be less flexible in supporting cell/site/scenario-specific optimization.</w:t>
      </w:r>
      <w:r>
        <w:rPr>
          <w:rFonts w:ascii="Arial" w:hAnsi="Arial" w:cs="Arial"/>
          <w:color w:val="222222"/>
          <w:sz w:val="20"/>
          <w:szCs w:val="20"/>
        </w:rPr>
        <w:t xml:space="preserve"> </w:t>
      </w:r>
    </w:p>
    <w:p w14:paraId="50727E6A"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FW3: On the other hand, for NW-side Type 1 training with an unknown model structure at the user equipment (UE), the purpose is to support UE-agnostic CSI reconstruction, as it is trained at the NW-side. Consequently, it may be more challenging to accommodate device-specific optimization.</w:t>
      </w:r>
      <w:r>
        <w:rPr>
          <w:rFonts w:ascii="Arial" w:hAnsi="Arial" w:cs="Arial"/>
          <w:color w:val="222222"/>
          <w:sz w:val="20"/>
          <w:szCs w:val="20"/>
        </w:rPr>
        <w:t xml:space="preserve"> </w:t>
      </w:r>
    </w:p>
    <w:p w14:paraId="5368850B" w14:textId="77777777" w:rsidR="008F7974" w:rsidRDefault="00000000">
      <w:pPr>
        <w:spacing w:before="240"/>
        <w:rPr>
          <w:rFonts w:ascii="Arial" w:hAnsi="Arial" w:cs="Arial"/>
          <w:color w:val="222222"/>
          <w:sz w:val="20"/>
          <w:szCs w:val="20"/>
        </w:rPr>
      </w:pPr>
      <w:r>
        <w:rPr>
          <w:color w:val="222222"/>
          <w:sz w:val="20"/>
          <w:szCs w:val="20"/>
          <w:shd w:val="clear" w:color="auto" w:fill="FFFFFF"/>
        </w:rPr>
        <w:lastRenderedPageBreak/>
        <w:t>Note FW4: If Type 1 training occurs at a UE/NW neutral site with 3GPP transparent model delivery to the UE and NW, it should be capable of supporting gNB-specific optimization. In the case of multiple models being trained, it may also support device or device group-specific optimization.</w:t>
      </w:r>
      <w:r>
        <w:rPr>
          <w:rFonts w:ascii="Arial" w:hAnsi="Arial" w:cs="Arial"/>
          <w:color w:val="222222"/>
          <w:sz w:val="20"/>
          <w:szCs w:val="20"/>
        </w:rPr>
        <w:t xml:space="preserve"> </w:t>
      </w:r>
    </w:p>
    <w:p w14:paraId="6BC4DD59"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FW5: In situations where NW-side Type 1 retraining involves an unknown model structure at the UE, followed by retraining at the UE side, it is likely that the original UE-side model (retrained based on the original model) needs to undergo retraining as well.</w:t>
      </w:r>
      <w:r>
        <w:rPr>
          <w:rFonts w:ascii="Arial" w:hAnsi="Arial" w:cs="Arial"/>
          <w:color w:val="222222"/>
          <w:sz w:val="20"/>
          <w:szCs w:val="20"/>
        </w:rPr>
        <w:t xml:space="preserve"> </w:t>
      </w:r>
    </w:p>
    <w:p w14:paraId="7A6C7DD0" w14:textId="77777777" w:rsidR="008F7974" w:rsidRDefault="00000000">
      <w:pPr>
        <w:spacing w:before="240"/>
        <w:rPr>
          <w:color w:val="222222"/>
          <w:sz w:val="20"/>
          <w:szCs w:val="20"/>
        </w:rPr>
      </w:pPr>
      <w:r>
        <w:rPr>
          <w:color w:val="222222"/>
          <w:sz w:val="20"/>
          <w:szCs w:val="20"/>
          <w:shd w:val="clear" w:color="auto" w:fill="FFFFFF"/>
        </w:rPr>
        <w:t xml:space="preserve">Note FW6: It is feasible to train a new UE-side or NW-side model if the input/output shape remains the same as the original model. </w:t>
      </w:r>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r>
        <w:rPr>
          <w:color w:val="222222"/>
          <w:sz w:val="20"/>
          <w:szCs w:val="20"/>
          <w:shd w:val="clear" w:color="auto" w:fill="FFFFFF"/>
        </w:rPr>
        <w:t>.</w:t>
      </w:r>
      <w:r>
        <w:rPr>
          <w:color w:val="222222"/>
          <w:sz w:val="20"/>
          <w:szCs w:val="20"/>
        </w:rPr>
        <w:t xml:space="preserve"> </w:t>
      </w:r>
    </w:p>
    <w:p w14:paraId="2F2396B7" w14:textId="77777777" w:rsidR="008F7974" w:rsidRDefault="00000000">
      <w:pPr>
        <w:spacing w:before="240"/>
        <w:rPr>
          <w:color w:val="222222"/>
          <w:sz w:val="20"/>
          <w:szCs w:val="20"/>
        </w:rPr>
      </w:pPr>
      <w:r>
        <w:rPr>
          <w:color w:val="222222"/>
          <w:sz w:val="20"/>
          <w:szCs w:val="20"/>
          <w:shd w:val="clear" w:color="auto" w:fill="FFFFFF"/>
        </w:rPr>
        <w:t xml:space="preserve">Note FW7: If UE-side Type 1 training involves an unknown or known model structure at the NW, and the NW-side retrains the transferred CSI reconstruction part using datasets from multiple UE vendors, then this capability can be supported. </w:t>
      </w:r>
      <w:bookmarkStart w:id="12" w:name="_Hlk140958034"/>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bookmarkEnd w:id="12"/>
      <w:r>
        <w:rPr>
          <w:color w:val="222222"/>
          <w:sz w:val="20"/>
          <w:szCs w:val="20"/>
          <w:shd w:val="clear" w:color="auto" w:fill="FFFFFF"/>
        </w:rPr>
        <w:t>.</w:t>
      </w:r>
      <w:r>
        <w:rPr>
          <w:color w:val="222222"/>
          <w:sz w:val="20"/>
          <w:szCs w:val="20"/>
        </w:rPr>
        <w:t xml:space="preserve">  </w:t>
      </w:r>
    </w:p>
    <w:p w14:paraId="0359B197" w14:textId="77777777" w:rsidR="008F7974" w:rsidRDefault="00000000">
      <w:pPr>
        <w:spacing w:before="240"/>
        <w:rPr>
          <w:rFonts w:ascii="Arial" w:hAnsi="Arial" w:cs="Arial"/>
          <w:color w:val="222222"/>
          <w:sz w:val="20"/>
          <w:szCs w:val="20"/>
        </w:rPr>
      </w:pPr>
      <w:r>
        <w:rPr>
          <w:color w:val="222222"/>
          <w:sz w:val="20"/>
          <w:szCs w:val="20"/>
          <w:shd w:val="clear" w:color="auto" w:fill="FFFFFF"/>
        </w:rPr>
        <w:t xml:space="preserve">Note FW8: In the case of NW-side Type 1 training with a known model structure at the UE, if the UE-side retrains the CSI generation part (transferred from the NW-side) using datasets from multiple NW vendors, then this capability can be supported. </w:t>
      </w:r>
      <w:r>
        <w:rPr>
          <w:sz w:val="20"/>
          <w:szCs w:val="20"/>
          <w:shd w:val="clear" w:color="auto" w:fill="FFFFFF"/>
        </w:rPr>
        <w:t xml:space="preserve">However, E2E performance evaluation and model training or retraining should not be done in isolation, and </w:t>
      </w:r>
      <w:r>
        <w:rPr>
          <w:sz w:val="20"/>
          <w:szCs w:val="20"/>
        </w:rPr>
        <w:t>co-engineering is required between UE and NW sides</w:t>
      </w:r>
      <w:r>
        <w:rPr>
          <w:color w:val="222222"/>
          <w:sz w:val="20"/>
          <w:szCs w:val="20"/>
          <w:shd w:val="clear" w:color="auto" w:fill="FFFFFF"/>
        </w:rPr>
        <w:t>.</w:t>
      </w:r>
      <w:r>
        <w:rPr>
          <w:rFonts w:ascii="Arial" w:hAnsi="Arial" w:cs="Arial"/>
          <w:color w:val="222222"/>
          <w:sz w:val="20"/>
          <w:szCs w:val="20"/>
        </w:rPr>
        <w:t xml:space="preserve"> </w:t>
      </w:r>
    </w:p>
    <w:p w14:paraId="22FEAFCB" w14:textId="77777777" w:rsidR="008F7974" w:rsidRDefault="00000000">
      <w:pPr>
        <w:spacing w:before="240"/>
        <w:rPr>
          <w:color w:val="222222"/>
          <w:sz w:val="20"/>
          <w:szCs w:val="20"/>
        </w:rPr>
      </w:pPr>
      <w:r>
        <w:rPr>
          <w:color w:val="222222"/>
          <w:sz w:val="20"/>
          <w:szCs w:val="20"/>
          <w:shd w:val="clear" w:color="auto" w:fill="FFFFFF"/>
        </w:rPr>
        <w:t>Note FW9: In the context of Type 1 training at a UE/NW neutral site with 3GPP transparent model delivery to the UE and NW, feasibility may be achieved by including training datasets collected from different NW vendors.</w:t>
      </w:r>
      <w:r>
        <w:rPr>
          <w:color w:val="222222"/>
          <w:sz w:val="20"/>
          <w:szCs w:val="20"/>
        </w:rPr>
        <w:t xml:space="preserve"> </w:t>
      </w:r>
    </w:p>
    <w:p w14:paraId="1FAAD298"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FW10: When it comes to UE-side Type 1 training with an unknown structure at the NW, if the UE side collects datasets from interactions with multiple NW vendors, it should be feasible to train a model that allows the UE to use a unified model compatible with multiple NW vendors.</w:t>
      </w:r>
      <w:r>
        <w:rPr>
          <w:rFonts w:ascii="Arial" w:hAnsi="Arial" w:cs="Arial"/>
          <w:color w:val="222222"/>
          <w:sz w:val="20"/>
          <w:szCs w:val="20"/>
        </w:rPr>
        <w:t xml:space="preserve"> </w:t>
      </w:r>
    </w:p>
    <w:p w14:paraId="775DCE82" w14:textId="77777777" w:rsidR="008F7974" w:rsidRDefault="00000000">
      <w:pPr>
        <w:spacing w:before="240"/>
        <w:rPr>
          <w:color w:val="222222"/>
          <w:sz w:val="20"/>
          <w:szCs w:val="20"/>
        </w:rPr>
      </w:pPr>
      <w:r>
        <w:rPr>
          <w:color w:val="222222"/>
          <w:sz w:val="20"/>
          <w:szCs w:val="20"/>
          <w:shd w:val="clear" w:color="auto" w:fill="FFFFFF"/>
        </w:rPr>
        <w:t>Note FW11: For NW-side Type 1 training with an unknown structure at the UE, feasibility can be achieved if the NW vendor negotiates with multiple UE vendors to collect training datasets.</w:t>
      </w:r>
      <w:r>
        <w:rPr>
          <w:color w:val="222222"/>
          <w:sz w:val="20"/>
          <w:szCs w:val="20"/>
        </w:rPr>
        <w:t xml:space="preserve"> </w:t>
      </w:r>
    </w:p>
    <w:p w14:paraId="64C84164" w14:textId="77777777" w:rsidR="008F7974" w:rsidRDefault="00000000">
      <w:pPr>
        <w:spacing w:before="240"/>
        <w:rPr>
          <w:rFonts w:ascii="Arial" w:hAnsi="Arial" w:cs="Arial"/>
          <w:color w:val="222222"/>
          <w:sz w:val="20"/>
          <w:szCs w:val="20"/>
        </w:rPr>
      </w:pPr>
      <w:r>
        <w:rPr>
          <w:color w:val="222222"/>
          <w:sz w:val="20"/>
          <w:szCs w:val="20"/>
          <w:shd w:val="clear" w:color="auto" w:fill="FFFFFF"/>
        </w:rPr>
        <w:t xml:space="preserve">Note FW12: Regarding NW-side Type 1 training with an unknown or known structure at the NW, it is feasible. However, if the training dataset is collected solely from one UE vendor, then the trained model can only match the inference data distribution for that </w:t>
      </w:r>
      <w:proofErr w:type="gramStart"/>
      <w:r>
        <w:rPr>
          <w:color w:val="222222"/>
          <w:sz w:val="20"/>
          <w:szCs w:val="20"/>
          <w:shd w:val="clear" w:color="auto" w:fill="FFFFFF"/>
        </w:rPr>
        <w:t>particular UE</w:t>
      </w:r>
      <w:proofErr w:type="gramEnd"/>
      <w:r>
        <w:rPr>
          <w:color w:val="222222"/>
          <w:sz w:val="20"/>
          <w:szCs w:val="20"/>
          <w:shd w:val="clear" w:color="auto" w:fill="FFFFFF"/>
        </w:rPr>
        <w:t xml:space="preserve"> vendor.</w:t>
      </w:r>
      <w:r>
        <w:rPr>
          <w:rFonts w:ascii="Arial" w:hAnsi="Arial" w:cs="Arial"/>
          <w:color w:val="222222"/>
          <w:sz w:val="20"/>
          <w:szCs w:val="20"/>
        </w:rPr>
        <w:t xml:space="preserve"> </w:t>
      </w:r>
    </w:p>
    <w:p w14:paraId="71819661"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FW13: In NW-side Type 1 training with an unknown structure at the UE, the NW may train multiple 2-sided models, one for each UE capability group, and subsequently transfer the appropriate model to the UE-side based on its capability.</w:t>
      </w:r>
      <w:r>
        <w:rPr>
          <w:rFonts w:ascii="Arial" w:hAnsi="Arial" w:cs="Arial"/>
          <w:color w:val="222222"/>
          <w:sz w:val="20"/>
          <w:szCs w:val="20"/>
        </w:rPr>
        <w:t xml:space="preserve"> </w:t>
      </w:r>
    </w:p>
    <w:p w14:paraId="13730D83" w14:textId="77777777" w:rsidR="008F7974" w:rsidRDefault="00000000">
      <w:pPr>
        <w:spacing w:before="240"/>
        <w:rPr>
          <w:rFonts w:ascii="Arial" w:hAnsi="Arial" w:cs="Arial"/>
          <w:color w:val="222222"/>
          <w:sz w:val="20"/>
          <w:szCs w:val="20"/>
        </w:rPr>
      </w:pPr>
      <w:r>
        <w:rPr>
          <w:color w:val="222222"/>
          <w:sz w:val="20"/>
          <w:szCs w:val="20"/>
          <w:shd w:val="clear" w:color="auto" w:fill="FFFFFF"/>
        </w:rPr>
        <w:t>Note FW14: For UE-side Type 1 training with an unknown or known structure at the NW, feasibility can be achieved. However, if the UE capability considered during training only encompasses one UE capability type or group, then the trained CSI reconstruction part can only cater to that specific UE capability type/group.</w:t>
      </w:r>
    </w:p>
    <w:p w14:paraId="3FDA213F" w14:textId="77777777" w:rsidR="008F7974" w:rsidRDefault="00000000">
      <w:pPr>
        <w:spacing w:before="240" w:after="180" w:line="288" w:lineRule="auto"/>
        <w:rPr>
          <w:sz w:val="20"/>
          <w:szCs w:val="20"/>
        </w:rPr>
      </w:pPr>
      <w:r>
        <w:rPr>
          <w:sz w:val="20"/>
          <w:szCs w:val="20"/>
        </w:rPr>
        <w:t xml:space="preserve">Observation 1: For CSI compression </w:t>
      </w:r>
      <w:r>
        <w:rPr>
          <w:rFonts w:eastAsia="Malgun Gothic"/>
          <w:sz w:val="20"/>
          <w:szCs w:val="20"/>
        </w:rPr>
        <w:t>using two-sided model sub use case</w:t>
      </w:r>
      <w:r>
        <w:rPr>
          <w:sz w:val="20"/>
          <w:szCs w:val="20"/>
        </w:rPr>
        <w:t>, our views on the characteristics analysis for training collaboration Type 2 and Type 3 of the identified aspects are summarized in Table 2.1-1 based on the Proposed observation 2-1-1 by FL in RAN1#113.</w:t>
      </w:r>
    </w:p>
    <w:p w14:paraId="2E3A52BE" w14:textId="77777777" w:rsidR="008F7974" w:rsidRDefault="00000000">
      <w:pPr>
        <w:spacing w:before="240" w:after="180" w:line="288" w:lineRule="auto"/>
        <w:rPr>
          <w:rFonts w:eastAsiaTheme="minorEastAsia"/>
          <w:sz w:val="20"/>
          <w:szCs w:val="20"/>
        </w:rPr>
      </w:pPr>
      <w:r>
        <w:rPr>
          <w:sz w:val="20"/>
          <w:szCs w:val="20"/>
        </w:rPr>
        <w:t xml:space="preserve">Observation 2: For CSI compression </w:t>
      </w:r>
      <w:r>
        <w:rPr>
          <w:rFonts w:eastAsia="Malgun Gothic"/>
          <w:sz w:val="20"/>
          <w:szCs w:val="20"/>
        </w:rPr>
        <w:t>using two-sided model sub use case</w:t>
      </w:r>
      <w:r>
        <w:rPr>
          <w:sz w:val="20"/>
          <w:szCs w:val="20"/>
        </w:rPr>
        <w:t>, our views on the characteristics analysis for training collaboration Type 1 of the identified aspects are summarized in Table 2.2-1 based on FL’s suggested content and format of the table in RAN1#113 [2].</w:t>
      </w:r>
    </w:p>
    <w:p w14:paraId="0E85093C" w14:textId="77777777" w:rsidR="008F7974" w:rsidRDefault="00000000">
      <w:pPr>
        <w:rPr>
          <w:b/>
          <w:bCs/>
          <w:i/>
          <w:iCs/>
          <w:u w:val="single"/>
        </w:rPr>
      </w:pPr>
      <w:r>
        <w:rPr>
          <w:b/>
          <w:bCs/>
          <w:i/>
          <w:iCs/>
          <w:u w:val="single"/>
        </w:rPr>
        <w:t>Huawei</w:t>
      </w:r>
    </w:p>
    <w:p w14:paraId="20BFFDD8" w14:textId="77777777" w:rsidR="008F7974" w:rsidRDefault="008F7974">
      <w:pPr>
        <w:rPr>
          <w:b/>
          <w:bCs/>
          <w:i/>
          <w:iCs/>
          <w:u w:val="single"/>
        </w:rPr>
      </w:pPr>
    </w:p>
    <w:p w14:paraId="007A000B" w14:textId="77777777" w:rsidR="008F7974" w:rsidRDefault="00000000">
      <w:pPr>
        <w:pStyle w:val="Caption"/>
        <w:keepNext/>
        <w:rPr>
          <w:sz w:val="20"/>
          <w:szCs w:val="20"/>
        </w:rPr>
      </w:pPr>
      <w:bookmarkStart w:id="13" w:name="_Ref110639468"/>
      <w:r>
        <w:rPr>
          <w:sz w:val="20"/>
          <w:szCs w:val="20"/>
        </w:rPr>
        <w:lastRenderedPageBreak/>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bookmarkEnd w:id="13"/>
      <w:r>
        <w:rPr>
          <w:sz w:val="20"/>
          <w:szCs w:val="20"/>
        </w:rPr>
        <w:t xml:space="preserve"> Brief comparison of the training Type 1</w:t>
      </w:r>
    </w:p>
    <w:tbl>
      <w:tblPr>
        <w:tblStyle w:val="TableGrid"/>
        <w:tblW w:w="9209" w:type="dxa"/>
        <w:tblLayout w:type="fixed"/>
        <w:tblLook w:val="04A0" w:firstRow="1" w:lastRow="0" w:firstColumn="1" w:lastColumn="0" w:noHBand="0" w:noVBand="1"/>
      </w:tblPr>
      <w:tblGrid>
        <w:gridCol w:w="3114"/>
        <w:gridCol w:w="1523"/>
        <w:gridCol w:w="1524"/>
        <w:gridCol w:w="1524"/>
        <w:gridCol w:w="1524"/>
      </w:tblGrid>
      <w:tr w:rsidR="008F7974" w14:paraId="63928D93" w14:textId="77777777">
        <w:tc>
          <w:tcPr>
            <w:tcW w:w="3114" w:type="dxa"/>
          </w:tcPr>
          <w:p w14:paraId="63605ECA" w14:textId="77777777" w:rsidR="008F7974" w:rsidRDefault="008F7974">
            <w:pPr>
              <w:rPr>
                <w:sz w:val="20"/>
                <w:szCs w:val="20"/>
              </w:rPr>
            </w:pPr>
          </w:p>
        </w:tc>
        <w:tc>
          <w:tcPr>
            <w:tcW w:w="3047" w:type="dxa"/>
            <w:gridSpan w:val="2"/>
            <w:vAlign w:val="center"/>
          </w:tcPr>
          <w:p w14:paraId="03215F74" w14:textId="77777777" w:rsidR="008F7974" w:rsidRDefault="00000000">
            <w:pPr>
              <w:rPr>
                <w:color w:val="000000" w:themeColor="text1"/>
                <w:kern w:val="24"/>
                <w:sz w:val="20"/>
                <w:szCs w:val="20"/>
              </w:rPr>
            </w:pPr>
            <w:r>
              <w:rPr>
                <w:color w:val="000000" w:themeColor="text1"/>
                <w:kern w:val="24"/>
                <w:sz w:val="20"/>
                <w:szCs w:val="20"/>
              </w:rPr>
              <w:t>NW-sided Type 1</w:t>
            </w:r>
          </w:p>
        </w:tc>
        <w:tc>
          <w:tcPr>
            <w:tcW w:w="3048" w:type="dxa"/>
            <w:gridSpan w:val="2"/>
          </w:tcPr>
          <w:p w14:paraId="32578B94" w14:textId="77777777" w:rsidR="008F7974" w:rsidRDefault="00000000">
            <w:pPr>
              <w:rPr>
                <w:color w:val="000000" w:themeColor="text1"/>
                <w:kern w:val="24"/>
                <w:sz w:val="20"/>
                <w:szCs w:val="20"/>
              </w:rPr>
            </w:pPr>
            <w:r>
              <w:rPr>
                <w:color w:val="000000" w:themeColor="text1"/>
                <w:kern w:val="24"/>
                <w:sz w:val="20"/>
                <w:szCs w:val="20"/>
              </w:rPr>
              <w:t>UE-sided Type 1</w:t>
            </w:r>
          </w:p>
        </w:tc>
      </w:tr>
      <w:tr w:rsidR="008F7974" w14:paraId="6E332806" w14:textId="77777777">
        <w:tc>
          <w:tcPr>
            <w:tcW w:w="3114" w:type="dxa"/>
          </w:tcPr>
          <w:p w14:paraId="084E24F6" w14:textId="77777777" w:rsidR="008F7974" w:rsidRDefault="008F7974">
            <w:pPr>
              <w:rPr>
                <w:sz w:val="20"/>
                <w:szCs w:val="20"/>
              </w:rPr>
            </w:pPr>
          </w:p>
        </w:tc>
        <w:tc>
          <w:tcPr>
            <w:tcW w:w="1523" w:type="dxa"/>
          </w:tcPr>
          <w:p w14:paraId="38EC9BB4" w14:textId="77777777" w:rsidR="008F7974" w:rsidRDefault="00000000">
            <w:pPr>
              <w:rPr>
                <w:color w:val="000000" w:themeColor="text1"/>
                <w:kern w:val="24"/>
                <w:sz w:val="20"/>
                <w:szCs w:val="20"/>
              </w:rPr>
            </w:pPr>
            <w:r>
              <w:rPr>
                <w:color w:val="000000" w:themeColor="text1"/>
                <w:kern w:val="24"/>
                <w:sz w:val="20"/>
                <w:szCs w:val="20"/>
              </w:rPr>
              <w:t>Unknown model structure at UE</w:t>
            </w:r>
          </w:p>
        </w:tc>
        <w:tc>
          <w:tcPr>
            <w:tcW w:w="1524" w:type="dxa"/>
          </w:tcPr>
          <w:p w14:paraId="681E13EB" w14:textId="77777777" w:rsidR="008F7974" w:rsidRDefault="00000000">
            <w:pPr>
              <w:rPr>
                <w:color w:val="000000" w:themeColor="text1"/>
                <w:kern w:val="24"/>
                <w:sz w:val="20"/>
                <w:szCs w:val="20"/>
              </w:rPr>
            </w:pPr>
            <w:r>
              <w:rPr>
                <w:color w:val="000000" w:themeColor="text1"/>
                <w:kern w:val="24"/>
                <w:sz w:val="20"/>
                <w:szCs w:val="20"/>
              </w:rPr>
              <w:t>Known model structure at UE</w:t>
            </w:r>
          </w:p>
        </w:tc>
        <w:tc>
          <w:tcPr>
            <w:tcW w:w="1524" w:type="dxa"/>
          </w:tcPr>
          <w:p w14:paraId="64EEFBCE" w14:textId="77777777" w:rsidR="008F7974" w:rsidRDefault="00000000">
            <w:pPr>
              <w:rPr>
                <w:color w:val="000000" w:themeColor="text1"/>
                <w:kern w:val="24"/>
                <w:sz w:val="20"/>
                <w:szCs w:val="20"/>
              </w:rPr>
            </w:pPr>
            <w:r>
              <w:rPr>
                <w:color w:val="000000" w:themeColor="text1"/>
                <w:kern w:val="24"/>
                <w:sz w:val="20"/>
                <w:szCs w:val="20"/>
              </w:rPr>
              <w:t>Unknown model structure at NW</w:t>
            </w:r>
          </w:p>
        </w:tc>
        <w:tc>
          <w:tcPr>
            <w:tcW w:w="1524" w:type="dxa"/>
          </w:tcPr>
          <w:p w14:paraId="3F3EFB15" w14:textId="77777777" w:rsidR="008F7974" w:rsidRDefault="00000000">
            <w:pPr>
              <w:rPr>
                <w:color w:val="000000" w:themeColor="text1"/>
                <w:kern w:val="24"/>
                <w:sz w:val="20"/>
                <w:szCs w:val="20"/>
              </w:rPr>
            </w:pPr>
            <w:r>
              <w:rPr>
                <w:color w:val="000000" w:themeColor="text1"/>
                <w:kern w:val="24"/>
                <w:sz w:val="20"/>
                <w:szCs w:val="20"/>
              </w:rPr>
              <w:t>Known model structure at NW</w:t>
            </w:r>
          </w:p>
        </w:tc>
      </w:tr>
      <w:tr w:rsidR="008F7974" w14:paraId="6FF384AE" w14:textId="77777777">
        <w:tc>
          <w:tcPr>
            <w:tcW w:w="3114" w:type="dxa"/>
          </w:tcPr>
          <w:p w14:paraId="3B934E63" w14:textId="77777777" w:rsidR="008F7974" w:rsidRDefault="00000000">
            <w:pPr>
              <w:rPr>
                <w:sz w:val="20"/>
                <w:szCs w:val="20"/>
              </w:rPr>
            </w:pPr>
            <w:r>
              <w:rPr>
                <w:sz w:val="20"/>
                <w:szCs w:val="20"/>
              </w:rPr>
              <w:t>Whether model can be kept proprietary</w:t>
            </w:r>
          </w:p>
        </w:tc>
        <w:tc>
          <w:tcPr>
            <w:tcW w:w="1523" w:type="dxa"/>
            <w:vAlign w:val="center"/>
          </w:tcPr>
          <w:p w14:paraId="1D330E7F" w14:textId="77777777" w:rsidR="008F7974" w:rsidRDefault="00000000">
            <w:pPr>
              <w:rPr>
                <w:color w:val="FF0000"/>
                <w:kern w:val="24"/>
                <w:sz w:val="20"/>
                <w:szCs w:val="20"/>
              </w:rPr>
            </w:pPr>
            <w:r>
              <w:rPr>
                <w:color w:val="FF0000"/>
                <w:kern w:val="24"/>
                <w:sz w:val="20"/>
                <w:szCs w:val="20"/>
              </w:rPr>
              <w:t>No</w:t>
            </w:r>
          </w:p>
        </w:tc>
        <w:tc>
          <w:tcPr>
            <w:tcW w:w="1524" w:type="dxa"/>
            <w:vAlign w:val="center"/>
          </w:tcPr>
          <w:p w14:paraId="4ABFF281" w14:textId="77777777" w:rsidR="008F7974" w:rsidRDefault="00000000">
            <w:pPr>
              <w:rPr>
                <w:color w:val="FF0000"/>
                <w:sz w:val="20"/>
                <w:szCs w:val="20"/>
              </w:rPr>
            </w:pPr>
            <w:r>
              <w:rPr>
                <w:color w:val="FF0000"/>
                <w:kern w:val="24"/>
                <w:sz w:val="20"/>
                <w:szCs w:val="20"/>
              </w:rPr>
              <w:t>No</w:t>
            </w:r>
          </w:p>
        </w:tc>
        <w:tc>
          <w:tcPr>
            <w:tcW w:w="1524" w:type="dxa"/>
            <w:vAlign w:val="center"/>
          </w:tcPr>
          <w:p w14:paraId="40C72CEF" w14:textId="77777777" w:rsidR="008F7974" w:rsidRDefault="00000000">
            <w:pPr>
              <w:rPr>
                <w:color w:val="FF0000"/>
                <w:kern w:val="24"/>
                <w:sz w:val="20"/>
                <w:szCs w:val="20"/>
              </w:rPr>
            </w:pPr>
            <w:r>
              <w:rPr>
                <w:color w:val="FF0000"/>
                <w:kern w:val="24"/>
                <w:sz w:val="20"/>
                <w:szCs w:val="20"/>
              </w:rPr>
              <w:t>No</w:t>
            </w:r>
          </w:p>
        </w:tc>
        <w:tc>
          <w:tcPr>
            <w:tcW w:w="1524" w:type="dxa"/>
            <w:vAlign w:val="center"/>
          </w:tcPr>
          <w:p w14:paraId="3413A025" w14:textId="77777777" w:rsidR="008F7974" w:rsidRDefault="00000000">
            <w:pPr>
              <w:rPr>
                <w:color w:val="FF0000"/>
                <w:kern w:val="24"/>
                <w:sz w:val="20"/>
                <w:szCs w:val="20"/>
              </w:rPr>
            </w:pPr>
            <w:r>
              <w:rPr>
                <w:color w:val="FF0000"/>
                <w:kern w:val="24"/>
                <w:sz w:val="20"/>
                <w:szCs w:val="20"/>
              </w:rPr>
              <w:t>No</w:t>
            </w:r>
          </w:p>
        </w:tc>
      </w:tr>
      <w:tr w:rsidR="008F7974" w14:paraId="3B7BF3E0" w14:textId="77777777">
        <w:tc>
          <w:tcPr>
            <w:tcW w:w="3114" w:type="dxa"/>
          </w:tcPr>
          <w:p w14:paraId="6C35EDDC" w14:textId="77777777" w:rsidR="008F7974" w:rsidRDefault="00000000">
            <w:pPr>
              <w:rPr>
                <w:sz w:val="20"/>
                <w:szCs w:val="20"/>
              </w:rPr>
            </w:pPr>
            <w:r>
              <w:rPr>
                <w:sz w:val="20"/>
                <w:szCs w:val="20"/>
              </w:rPr>
              <w:t>Whether require privacy-sensitive dataset sharing</w:t>
            </w:r>
          </w:p>
        </w:tc>
        <w:tc>
          <w:tcPr>
            <w:tcW w:w="1523" w:type="dxa"/>
            <w:vAlign w:val="center"/>
          </w:tcPr>
          <w:p w14:paraId="6BF30B6D" w14:textId="77777777" w:rsidR="008F7974" w:rsidRDefault="00000000">
            <w:pPr>
              <w:rPr>
                <w:color w:val="00B050"/>
                <w:kern w:val="24"/>
                <w:sz w:val="20"/>
                <w:szCs w:val="20"/>
              </w:rPr>
            </w:pPr>
            <w:r>
              <w:rPr>
                <w:color w:val="00B050"/>
                <w:kern w:val="24"/>
                <w:sz w:val="20"/>
                <w:szCs w:val="20"/>
              </w:rPr>
              <w:t>No</w:t>
            </w:r>
          </w:p>
        </w:tc>
        <w:tc>
          <w:tcPr>
            <w:tcW w:w="1524" w:type="dxa"/>
            <w:vAlign w:val="center"/>
          </w:tcPr>
          <w:p w14:paraId="660A5433" w14:textId="77777777" w:rsidR="008F7974" w:rsidRDefault="00000000">
            <w:pPr>
              <w:rPr>
                <w:color w:val="00B050"/>
                <w:sz w:val="20"/>
                <w:szCs w:val="20"/>
              </w:rPr>
            </w:pPr>
            <w:r>
              <w:rPr>
                <w:color w:val="00B050"/>
                <w:kern w:val="24"/>
                <w:sz w:val="20"/>
                <w:szCs w:val="20"/>
              </w:rPr>
              <w:t>No</w:t>
            </w:r>
          </w:p>
        </w:tc>
        <w:tc>
          <w:tcPr>
            <w:tcW w:w="1524" w:type="dxa"/>
            <w:vAlign w:val="center"/>
          </w:tcPr>
          <w:p w14:paraId="354D0F41" w14:textId="77777777" w:rsidR="008F7974" w:rsidRDefault="00000000">
            <w:pPr>
              <w:rPr>
                <w:color w:val="00B050"/>
                <w:kern w:val="24"/>
                <w:sz w:val="20"/>
                <w:szCs w:val="20"/>
              </w:rPr>
            </w:pPr>
            <w:r>
              <w:rPr>
                <w:color w:val="00B050"/>
                <w:kern w:val="24"/>
                <w:sz w:val="20"/>
                <w:szCs w:val="20"/>
              </w:rPr>
              <w:t>No</w:t>
            </w:r>
          </w:p>
        </w:tc>
        <w:tc>
          <w:tcPr>
            <w:tcW w:w="1524" w:type="dxa"/>
            <w:vAlign w:val="center"/>
          </w:tcPr>
          <w:p w14:paraId="684F0B93" w14:textId="77777777" w:rsidR="008F7974" w:rsidRDefault="00000000">
            <w:pPr>
              <w:rPr>
                <w:color w:val="00B050"/>
                <w:kern w:val="24"/>
                <w:sz w:val="20"/>
                <w:szCs w:val="20"/>
              </w:rPr>
            </w:pPr>
            <w:r>
              <w:rPr>
                <w:color w:val="00B050"/>
                <w:kern w:val="24"/>
                <w:sz w:val="20"/>
                <w:szCs w:val="20"/>
              </w:rPr>
              <w:t>No</w:t>
            </w:r>
          </w:p>
        </w:tc>
      </w:tr>
      <w:tr w:rsidR="008F7974" w14:paraId="0090F6C6" w14:textId="77777777">
        <w:tc>
          <w:tcPr>
            <w:tcW w:w="3114" w:type="dxa"/>
          </w:tcPr>
          <w:p w14:paraId="1D479A50" w14:textId="77777777" w:rsidR="008F7974" w:rsidRDefault="00000000">
            <w:pPr>
              <w:rPr>
                <w:sz w:val="20"/>
                <w:szCs w:val="20"/>
              </w:rPr>
            </w:pPr>
            <w:r>
              <w:rPr>
                <w:sz w:val="20"/>
                <w:szCs w:val="20"/>
              </w:rPr>
              <w:t>Flexibility to support cell/site/scenario/configuration specific model</w:t>
            </w:r>
          </w:p>
        </w:tc>
        <w:tc>
          <w:tcPr>
            <w:tcW w:w="1523" w:type="dxa"/>
            <w:vAlign w:val="center"/>
          </w:tcPr>
          <w:p w14:paraId="5EF7C2E8" w14:textId="77777777" w:rsidR="008F7974" w:rsidRDefault="00000000">
            <w:pPr>
              <w:rPr>
                <w:color w:val="000000" w:themeColor="text1"/>
                <w:kern w:val="24"/>
                <w:sz w:val="20"/>
                <w:szCs w:val="20"/>
              </w:rPr>
            </w:pPr>
            <w:r>
              <w:rPr>
                <w:color w:val="00B050"/>
                <w:kern w:val="24"/>
                <w:sz w:val="20"/>
                <w:szCs w:val="20"/>
              </w:rPr>
              <w:t>Yes</w:t>
            </w:r>
          </w:p>
        </w:tc>
        <w:tc>
          <w:tcPr>
            <w:tcW w:w="1524" w:type="dxa"/>
            <w:vAlign w:val="center"/>
          </w:tcPr>
          <w:p w14:paraId="61FD21EF" w14:textId="77777777" w:rsidR="008F7974" w:rsidRDefault="00000000">
            <w:pPr>
              <w:rPr>
                <w:color w:val="FF0000"/>
                <w:sz w:val="20"/>
                <w:szCs w:val="20"/>
              </w:rPr>
            </w:pPr>
            <w:r>
              <w:rPr>
                <w:color w:val="00B050"/>
                <w:kern w:val="24"/>
                <w:sz w:val="20"/>
                <w:szCs w:val="20"/>
              </w:rPr>
              <w:t>Yes</w:t>
            </w:r>
          </w:p>
        </w:tc>
        <w:tc>
          <w:tcPr>
            <w:tcW w:w="1524" w:type="dxa"/>
            <w:vAlign w:val="center"/>
          </w:tcPr>
          <w:p w14:paraId="470BBDFE" w14:textId="77777777" w:rsidR="008F7974" w:rsidRDefault="00000000">
            <w:pPr>
              <w:rPr>
                <w:color w:val="FF0000"/>
                <w:kern w:val="24"/>
                <w:sz w:val="20"/>
                <w:szCs w:val="20"/>
              </w:rPr>
            </w:pPr>
            <w:r>
              <w:rPr>
                <w:color w:val="FF0000"/>
                <w:kern w:val="24"/>
                <w:sz w:val="20"/>
                <w:szCs w:val="20"/>
              </w:rPr>
              <w:t>No</w:t>
            </w:r>
          </w:p>
        </w:tc>
        <w:tc>
          <w:tcPr>
            <w:tcW w:w="1524" w:type="dxa"/>
            <w:vAlign w:val="center"/>
          </w:tcPr>
          <w:p w14:paraId="28848FE4" w14:textId="77777777" w:rsidR="008F7974" w:rsidRDefault="00000000">
            <w:pPr>
              <w:rPr>
                <w:color w:val="FF0000"/>
                <w:kern w:val="24"/>
                <w:sz w:val="20"/>
                <w:szCs w:val="20"/>
              </w:rPr>
            </w:pPr>
            <w:r>
              <w:rPr>
                <w:color w:val="FF0000"/>
                <w:kern w:val="24"/>
                <w:sz w:val="20"/>
                <w:szCs w:val="20"/>
              </w:rPr>
              <w:t>No</w:t>
            </w:r>
          </w:p>
        </w:tc>
      </w:tr>
      <w:tr w:rsidR="008F7974" w14:paraId="26B01531" w14:textId="77777777">
        <w:tc>
          <w:tcPr>
            <w:tcW w:w="3114" w:type="dxa"/>
          </w:tcPr>
          <w:p w14:paraId="5457AE58" w14:textId="77777777" w:rsidR="008F7974" w:rsidRDefault="00000000">
            <w:pPr>
              <w:rPr>
                <w:sz w:val="20"/>
                <w:szCs w:val="20"/>
              </w:rPr>
            </w:pPr>
            <w:r>
              <w:rPr>
                <w:sz w:val="20"/>
                <w:szCs w:val="20"/>
              </w:rPr>
              <w:t>Whether gNB/device specific optimization is allowed</w:t>
            </w:r>
          </w:p>
        </w:tc>
        <w:tc>
          <w:tcPr>
            <w:tcW w:w="1523" w:type="dxa"/>
            <w:vAlign w:val="center"/>
          </w:tcPr>
          <w:p w14:paraId="42C84A73" w14:textId="77777777" w:rsidR="008F7974" w:rsidRDefault="00000000">
            <w:pPr>
              <w:rPr>
                <w:color w:val="000000" w:themeColor="text1"/>
                <w:kern w:val="24"/>
                <w:sz w:val="20"/>
                <w:szCs w:val="20"/>
              </w:rPr>
            </w:pPr>
            <w:r>
              <w:rPr>
                <w:color w:val="FFC000"/>
                <w:kern w:val="24"/>
                <w:sz w:val="20"/>
                <w:szCs w:val="20"/>
              </w:rPr>
              <w:t>Restricted (Note 1)</w:t>
            </w:r>
          </w:p>
        </w:tc>
        <w:tc>
          <w:tcPr>
            <w:tcW w:w="1524" w:type="dxa"/>
            <w:vAlign w:val="center"/>
          </w:tcPr>
          <w:p w14:paraId="18DCF2F9" w14:textId="77777777" w:rsidR="008F7974" w:rsidRDefault="00000000">
            <w:pPr>
              <w:rPr>
                <w:color w:val="000000" w:themeColor="text1"/>
                <w:sz w:val="20"/>
                <w:szCs w:val="20"/>
              </w:rPr>
            </w:pPr>
            <w:r>
              <w:rPr>
                <w:color w:val="00B050"/>
                <w:kern w:val="24"/>
                <w:sz w:val="20"/>
                <w:szCs w:val="20"/>
              </w:rPr>
              <w:t>Yes</w:t>
            </w:r>
          </w:p>
        </w:tc>
        <w:tc>
          <w:tcPr>
            <w:tcW w:w="1524" w:type="dxa"/>
            <w:vAlign w:val="center"/>
          </w:tcPr>
          <w:p w14:paraId="6F620216" w14:textId="77777777" w:rsidR="008F7974" w:rsidRDefault="00000000">
            <w:pPr>
              <w:rPr>
                <w:color w:val="FFC000"/>
                <w:kern w:val="24"/>
                <w:sz w:val="20"/>
                <w:szCs w:val="20"/>
              </w:rPr>
            </w:pPr>
            <w:r>
              <w:rPr>
                <w:color w:val="FFC000"/>
                <w:kern w:val="24"/>
                <w:sz w:val="20"/>
                <w:szCs w:val="20"/>
              </w:rPr>
              <w:t>Restricted (Note 1)</w:t>
            </w:r>
          </w:p>
        </w:tc>
        <w:tc>
          <w:tcPr>
            <w:tcW w:w="1524" w:type="dxa"/>
            <w:vAlign w:val="center"/>
          </w:tcPr>
          <w:p w14:paraId="1DF6F8B6" w14:textId="77777777" w:rsidR="008F7974" w:rsidRDefault="00000000">
            <w:pPr>
              <w:rPr>
                <w:color w:val="FFC000"/>
                <w:kern w:val="24"/>
                <w:sz w:val="20"/>
                <w:szCs w:val="20"/>
              </w:rPr>
            </w:pPr>
            <w:r>
              <w:rPr>
                <w:color w:val="00B050"/>
                <w:kern w:val="24"/>
                <w:sz w:val="20"/>
                <w:szCs w:val="20"/>
              </w:rPr>
              <w:t>Yes</w:t>
            </w:r>
          </w:p>
        </w:tc>
      </w:tr>
      <w:tr w:rsidR="008F7974" w14:paraId="592C4781" w14:textId="77777777">
        <w:tc>
          <w:tcPr>
            <w:tcW w:w="3114" w:type="dxa"/>
          </w:tcPr>
          <w:p w14:paraId="4C29BFAF" w14:textId="77777777" w:rsidR="008F7974" w:rsidRDefault="00000000">
            <w:pPr>
              <w:rPr>
                <w:sz w:val="20"/>
                <w:szCs w:val="20"/>
              </w:rPr>
            </w:pPr>
            <w:r>
              <w:rPr>
                <w:sz w:val="20"/>
                <w:szCs w:val="20"/>
              </w:rPr>
              <w:t>Model update flexibility after deployment</w:t>
            </w:r>
          </w:p>
        </w:tc>
        <w:tc>
          <w:tcPr>
            <w:tcW w:w="1523" w:type="dxa"/>
            <w:vAlign w:val="center"/>
          </w:tcPr>
          <w:p w14:paraId="78AB6FF7" w14:textId="77777777" w:rsidR="008F7974" w:rsidRDefault="00000000">
            <w:pPr>
              <w:rPr>
                <w:color w:val="000000" w:themeColor="text1"/>
                <w:sz w:val="20"/>
                <w:szCs w:val="20"/>
              </w:rPr>
            </w:pPr>
            <w:r>
              <w:rPr>
                <w:color w:val="00B050"/>
                <w:kern w:val="24"/>
                <w:sz w:val="20"/>
                <w:szCs w:val="20"/>
              </w:rPr>
              <w:t>Flexible</w:t>
            </w:r>
          </w:p>
        </w:tc>
        <w:tc>
          <w:tcPr>
            <w:tcW w:w="1524" w:type="dxa"/>
            <w:vAlign w:val="center"/>
          </w:tcPr>
          <w:p w14:paraId="63F35D4D" w14:textId="77777777" w:rsidR="008F7974" w:rsidRDefault="00000000">
            <w:pPr>
              <w:rPr>
                <w:color w:val="FF0000"/>
                <w:sz w:val="20"/>
                <w:szCs w:val="20"/>
              </w:rPr>
            </w:pPr>
            <w:r>
              <w:rPr>
                <w:color w:val="00B050"/>
                <w:kern w:val="24"/>
                <w:sz w:val="20"/>
                <w:szCs w:val="20"/>
              </w:rPr>
              <w:t>Flexible</w:t>
            </w:r>
          </w:p>
        </w:tc>
        <w:tc>
          <w:tcPr>
            <w:tcW w:w="1524" w:type="dxa"/>
            <w:vAlign w:val="center"/>
          </w:tcPr>
          <w:p w14:paraId="0A4F3582" w14:textId="77777777" w:rsidR="008F7974" w:rsidRDefault="00000000">
            <w:pPr>
              <w:rPr>
                <w:color w:val="FF0000"/>
                <w:kern w:val="24"/>
                <w:sz w:val="20"/>
                <w:szCs w:val="20"/>
              </w:rPr>
            </w:pPr>
            <w:r>
              <w:rPr>
                <w:color w:val="FF0000"/>
                <w:kern w:val="24"/>
                <w:sz w:val="20"/>
                <w:szCs w:val="20"/>
              </w:rPr>
              <w:t>Not flexible</w:t>
            </w:r>
          </w:p>
        </w:tc>
        <w:tc>
          <w:tcPr>
            <w:tcW w:w="1524" w:type="dxa"/>
            <w:vAlign w:val="center"/>
          </w:tcPr>
          <w:p w14:paraId="1BC46A3C" w14:textId="77777777" w:rsidR="008F7974" w:rsidRDefault="00000000">
            <w:pPr>
              <w:rPr>
                <w:color w:val="FF0000"/>
                <w:kern w:val="24"/>
                <w:sz w:val="20"/>
                <w:szCs w:val="20"/>
              </w:rPr>
            </w:pPr>
            <w:r>
              <w:rPr>
                <w:color w:val="FF0000"/>
                <w:kern w:val="24"/>
                <w:sz w:val="20"/>
                <w:szCs w:val="20"/>
              </w:rPr>
              <w:t>Not flexible</w:t>
            </w:r>
          </w:p>
        </w:tc>
      </w:tr>
      <w:tr w:rsidR="008F7974" w14:paraId="060D93CA" w14:textId="77777777">
        <w:tc>
          <w:tcPr>
            <w:tcW w:w="3114" w:type="dxa"/>
          </w:tcPr>
          <w:p w14:paraId="12BFF330" w14:textId="77777777" w:rsidR="008F7974" w:rsidRDefault="00000000">
            <w:pPr>
              <w:rPr>
                <w:rFonts w:eastAsia="Malgun Gothic"/>
                <w:sz w:val="20"/>
                <w:szCs w:val="20"/>
              </w:rPr>
            </w:pPr>
            <w:r>
              <w:rPr>
                <w:rFonts w:eastAsia="Malgun Gothic"/>
                <w:sz w:val="20"/>
                <w:szCs w:val="20"/>
              </w:rPr>
              <w:t>Feasibility of allowing UE side and NW side to develop/update models separately</w:t>
            </w:r>
          </w:p>
        </w:tc>
        <w:tc>
          <w:tcPr>
            <w:tcW w:w="1523" w:type="dxa"/>
            <w:vAlign w:val="center"/>
          </w:tcPr>
          <w:p w14:paraId="68E12B50" w14:textId="77777777" w:rsidR="008F7974" w:rsidRDefault="00000000">
            <w:pPr>
              <w:rPr>
                <w:color w:val="000000" w:themeColor="text1"/>
                <w:sz w:val="20"/>
                <w:szCs w:val="20"/>
              </w:rPr>
            </w:pPr>
            <w:r>
              <w:rPr>
                <w:color w:val="FFC000"/>
                <w:kern w:val="24"/>
                <w:sz w:val="20"/>
                <w:szCs w:val="20"/>
              </w:rPr>
              <w:t>Restricted (Note 2)</w:t>
            </w:r>
          </w:p>
        </w:tc>
        <w:tc>
          <w:tcPr>
            <w:tcW w:w="1524" w:type="dxa"/>
            <w:vAlign w:val="center"/>
          </w:tcPr>
          <w:p w14:paraId="214782B7" w14:textId="77777777" w:rsidR="008F7974" w:rsidRDefault="00000000">
            <w:pPr>
              <w:rPr>
                <w:color w:val="FF0000"/>
                <w:sz w:val="20"/>
                <w:szCs w:val="20"/>
              </w:rPr>
            </w:pPr>
            <w:r>
              <w:rPr>
                <w:color w:val="FF0000"/>
                <w:kern w:val="24"/>
                <w:sz w:val="20"/>
                <w:szCs w:val="20"/>
              </w:rPr>
              <w:t>Infeasible</w:t>
            </w:r>
          </w:p>
        </w:tc>
        <w:tc>
          <w:tcPr>
            <w:tcW w:w="1524" w:type="dxa"/>
            <w:vAlign w:val="center"/>
          </w:tcPr>
          <w:p w14:paraId="4F6E7A79" w14:textId="77777777" w:rsidR="008F7974" w:rsidRDefault="00000000">
            <w:pPr>
              <w:rPr>
                <w:color w:val="FF0000"/>
                <w:kern w:val="24"/>
                <w:sz w:val="20"/>
                <w:szCs w:val="20"/>
              </w:rPr>
            </w:pPr>
            <w:r>
              <w:rPr>
                <w:color w:val="FFC000"/>
                <w:kern w:val="24"/>
                <w:sz w:val="20"/>
                <w:szCs w:val="20"/>
              </w:rPr>
              <w:t>Restricted (Note 2)</w:t>
            </w:r>
          </w:p>
        </w:tc>
        <w:tc>
          <w:tcPr>
            <w:tcW w:w="1524" w:type="dxa"/>
            <w:vAlign w:val="center"/>
          </w:tcPr>
          <w:p w14:paraId="5C5D658C" w14:textId="77777777" w:rsidR="008F7974" w:rsidRDefault="00000000">
            <w:pPr>
              <w:rPr>
                <w:color w:val="FF0000"/>
                <w:kern w:val="24"/>
                <w:sz w:val="20"/>
                <w:szCs w:val="20"/>
              </w:rPr>
            </w:pPr>
            <w:r>
              <w:rPr>
                <w:color w:val="FF0000"/>
                <w:kern w:val="24"/>
                <w:sz w:val="20"/>
                <w:szCs w:val="20"/>
              </w:rPr>
              <w:t>Infeasible</w:t>
            </w:r>
          </w:p>
        </w:tc>
      </w:tr>
      <w:tr w:rsidR="008F7974" w14:paraId="3D02A3C4" w14:textId="77777777">
        <w:tc>
          <w:tcPr>
            <w:tcW w:w="3114" w:type="dxa"/>
          </w:tcPr>
          <w:p w14:paraId="51EB5D63" w14:textId="77777777" w:rsidR="008F7974" w:rsidRDefault="00000000">
            <w:pPr>
              <w:rPr>
                <w:rFonts w:eastAsia="Malgun Gothic"/>
                <w:sz w:val="20"/>
                <w:szCs w:val="20"/>
              </w:rPr>
            </w:pPr>
            <w:r>
              <w:rPr>
                <w:rFonts w:eastAsia="Malgun Gothic"/>
                <w:sz w:val="20"/>
                <w:szCs w:val="20"/>
              </w:rPr>
              <w:t>Whether gNB can maintain/store a single/unified model over different UE vendors [for a CSI report configuration]</w:t>
            </w:r>
          </w:p>
        </w:tc>
        <w:tc>
          <w:tcPr>
            <w:tcW w:w="1523" w:type="dxa"/>
            <w:vAlign w:val="center"/>
          </w:tcPr>
          <w:p w14:paraId="4D6A70DC" w14:textId="77777777" w:rsidR="008F7974" w:rsidRDefault="00000000">
            <w:pPr>
              <w:rPr>
                <w:color w:val="000000" w:themeColor="text1"/>
                <w:sz w:val="20"/>
                <w:szCs w:val="20"/>
              </w:rPr>
            </w:pPr>
            <w:r>
              <w:rPr>
                <w:color w:val="FFC000"/>
                <w:kern w:val="24"/>
                <w:sz w:val="20"/>
                <w:szCs w:val="20"/>
              </w:rPr>
              <w:t>Restricted (Note 3)</w:t>
            </w:r>
          </w:p>
        </w:tc>
        <w:tc>
          <w:tcPr>
            <w:tcW w:w="1524" w:type="dxa"/>
            <w:vAlign w:val="center"/>
          </w:tcPr>
          <w:p w14:paraId="07789638" w14:textId="77777777" w:rsidR="008F7974" w:rsidRDefault="00000000">
            <w:pPr>
              <w:rPr>
                <w:color w:val="FFC000"/>
                <w:sz w:val="20"/>
                <w:szCs w:val="20"/>
              </w:rPr>
            </w:pPr>
            <w:r>
              <w:rPr>
                <w:color w:val="FF0000"/>
                <w:sz w:val="20"/>
                <w:szCs w:val="20"/>
              </w:rPr>
              <w:t>No</w:t>
            </w:r>
          </w:p>
        </w:tc>
        <w:tc>
          <w:tcPr>
            <w:tcW w:w="1524" w:type="dxa"/>
            <w:vAlign w:val="center"/>
          </w:tcPr>
          <w:p w14:paraId="3827A435" w14:textId="77777777" w:rsidR="008F7974" w:rsidRDefault="00000000">
            <w:pPr>
              <w:rPr>
                <w:color w:val="FFC000"/>
                <w:kern w:val="24"/>
                <w:sz w:val="20"/>
                <w:szCs w:val="20"/>
              </w:rPr>
            </w:pPr>
            <w:r>
              <w:rPr>
                <w:color w:val="FF0000"/>
                <w:kern w:val="24"/>
                <w:sz w:val="20"/>
                <w:szCs w:val="20"/>
              </w:rPr>
              <w:t>No</w:t>
            </w:r>
          </w:p>
        </w:tc>
        <w:tc>
          <w:tcPr>
            <w:tcW w:w="1524" w:type="dxa"/>
            <w:vAlign w:val="center"/>
          </w:tcPr>
          <w:p w14:paraId="63D35221" w14:textId="77777777" w:rsidR="008F7974" w:rsidRDefault="00000000">
            <w:pPr>
              <w:rPr>
                <w:color w:val="FFC000"/>
                <w:kern w:val="24"/>
                <w:sz w:val="20"/>
                <w:szCs w:val="20"/>
              </w:rPr>
            </w:pPr>
            <w:r>
              <w:rPr>
                <w:color w:val="FF0000"/>
                <w:kern w:val="24"/>
                <w:sz w:val="20"/>
                <w:szCs w:val="20"/>
              </w:rPr>
              <w:t>No</w:t>
            </w:r>
          </w:p>
        </w:tc>
      </w:tr>
      <w:tr w:rsidR="008F7974" w14:paraId="6F0786AD" w14:textId="77777777">
        <w:tc>
          <w:tcPr>
            <w:tcW w:w="3114" w:type="dxa"/>
          </w:tcPr>
          <w:p w14:paraId="29515FA2" w14:textId="77777777" w:rsidR="008F7974" w:rsidRDefault="00000000">
            <w:pPr>
              <w:rPr>
                <w:rFonts w:eastAsia="Malgun Gothic"/>
                <w:sz w:val="20"/>
                <w:szCs w:val="20"/>
              </w:rPr>
            </w:pPr>
            <w:r>
              <w:rPr>
                <w:rFonts w:eastAsia="Malgun Gothic"/>
                <w:sz w:val="20"/>
                <w:szCs w:val="20"/>
              </w:rPr>
              <w:t>Whether UE device can maintain/store a single/unified model over different NW vendors [for a CSI report configuration]</w:t>
            </w:r>
          </w:p>
        </w:tc>
        <w:tc>
          <w:tcPr>
            <w:tcW w:w="1523" w:type="dxa"/>
            <w:vAlign w:val="center"/>
          </w:tcPr>
          <w:p w14:paraId="31CEA3FE" w14:textId="77777777" w:rsidR="008F7974" w:rsidRDefault="00000000">
            <w:pPr>
              <w:rPr>
                <w:color w:val="000000" w:themeColor="text1"/>
                <w:sz w:val="20"/>
                <w:szCs w:val="20"/>
              </w:rPr>
            </w:pPr>
            <w:r>
              <w:rPr>
                <w:color w:val="00B050"/>
                <w:kern w:val="24"/>
                <w:sz w:val="20"/>
                <w:szCs w:val="20"/>
              </w:rPr>
              <w:t>Yes</w:t>
            </w:r>
          </w:p>
        </w:tc>
        <w:tc>
          <w:tcPr>
            <w:tcW w:w="1524" w:type="dxa"/>
            <w:vAlign w:val="center"/>
          </w:tcPr>
          <w:p w14:paraId="5F760E74" w14:textId="77777777" w:rsidR="008F7974" w:rsidRDefault="00000000">
            <w:pPr>
              <w:rPr>
                <w:color w:val="000000" w:themeColor="text1"/>
                <w:sz w:val="20"/>
                <w:szCs w:val="20"/>
              </w:rPr>
            </w:pPr>
            <w:r>
              <w:rPr>
                <w:color w:val="00B050"/>
                <w:kern w:val="24"/>
                <w:sz w:val="20"/>
                <w:szCs w:val="20"/>
              </w:rPr>
              <w:t>Yes</w:t>
            </w:r>
          </w:p>
        </w:tc>
        <w:tc>
          <w:tcPr>
            <w:tcW w:w="1524" w:type="dxa"/>
            <w:vAlign w:val="center"/>
          </w:tcPr>
          <w:p w14:paraId="4F156769" w14:textId="77777777" w:rsidR="008F7974" w:rsidRDefault="00000000">
            <w:pPr>
              <w:rPr>
                <w:color w:val="FF0000"/>
                <w:kern w:val="24"/>
                <w:sz w:val="20"/>
                <w:szCs w:val="20"/>
              </w:rPr>
            </w:pPr>
            <w:r>
              <w:rPr>
                <w:color w:val="00B050"/>
                <w:kern w:val="24"/>
                <w:sz w:val="20"/>
                <w:szCs w:val="20"/>
              </w:rPr>
              <w:t>Yes</w:t>
            </w:r>
          </w:p>
        </w:tc>
        <w:tc>
          <w:tcPr>
            <w:tcW w:w="1524" w:type="dxa"/>
            <w:vAlign w:val="center"/>
          </w:tcPr>
          <w:p w14:paraId="032CF6DF" w14:textId="77777777" w:rsidR="008F7974" w:rsidRDefault="00000000">
            <w:pPr>
              <w:rPr>
                <w:color w:val="FF0000"/>
                <w:kern w:val="24"/>
                <w:sz w:val="20"/>
                <w:szCs w:val="20"/>
              </w:rPr>
            </w:pPr>
            <w:r>
              <w:rPr>
                <w:color w:val="00B050"/>
                <w:kern w:val="24"/>
                <w:sz w:val="20"/>
                <w:szCs w:val="20"/>
              </w:rPr>
              <w:t>Yes</w:t>
            </w:r>
          </w:p>
        </w:tc>
      </w:tr>
      <w:tr w:rsidR="008F7974" w14:paraId="3E2DF31C" w14:textId="77777777">
        <w:tc>
          <w:tcPr>
            <w:tcW w:w="3114" w:type="dxa"/>
          </w:tcPr>
          <w:p w14:paraId="0EC68780" w14:textId="77777777" w:rsidR="008F7974" w:rsidRDefault="00000000">
            <w:pPr>
              <w:rPr>
                <w:rFonts w:eastAsia="Malgun Gothic"/>
                <w:sz w:val="20"/>
                <w:szCs w:val="20"/>
              </w:rPr>
            </w:pPr>
            <w:r>
              <w:rPr>
                <w:rFonts w:eastAsia="Malgun Gothic"/>
                <w:sz w:val="20"/>
                <w:szCs w:val="20"/>
              </w:rPr>
              <w:t xml:space="preserve">Extendibility: to train new UE-side model compatible with NW-side model in use; </w:t>
            </w:r>
          </w:p>
        </w:tc>
        <w:tc>
          <w:tcPr>
            <w:tcW w:w="1523" w:type="dxa"/>
            <w:vAlign w:val="center"/>
          </w:tcPr>
          <w:p w14:paraId="7148EC39" w14:textId="77777777" w:rsidR="008F7974" w:rsidRDefault="00000000">
            <w:pPr>
              <w:rPr>
                <w:color w:val="00B050"/>
                <w:sz w:val="20"/>
                <w:szCs w:val="20"/>
              </w:rPr>
            </w:pPr>
            <w:r>
              <w:rPr>
                <w:color w:val="00B050"/>
                <w:kern w:val="24"/>
                <w:sz w:val="20"/>
                <w:szCs w:val="20"/>
              </w:rPr>
              <w:t>Support</w:t>
            </w:r>
          </w:p>
        </w:tc>
        <w:tc>
          <w:tcPr>
            <w:tcW w:w="1524" w:type="dxa"/>
            <w:vAlign w:val="center"/>
          </w:tcPr>
          <w:p w14:paraId="159B45CA" w14:textId="77777777" w:rsidR="008F7974" w:rsidRDefault="00000000">
            <w:pPr>
              <w:rPr>
                <w:color w:val="00B050"/>
                <w:sz w:val="20"/>
                <w:szCs w:val="20"/>
              </w:rPr>
            </w:pPr>
            <w:r>
              <w:rPr>
                <w:color w:val="00B050"/>
                <w:kern w:val="24"/>
                <w:sz w:val="20"/>
                <w:szCs w:val="20"/>
              </w:rPr>
              <w:t>Support</w:t>
            </w:r>
          </w:p>
        </w:tc>
        <w:tc>
          <w:tcPr>
            <w:tcW w:w="1524" w:type="dxa"/>
            <w:vAlign w:val="center"/>
          </w:tcPr>
          <w:p w14:paraId="00D10C43" w14:textId="77777777" w:rsidR="008F7974" w:rsidRDefault="00000000">
            <w:pPr>
              <w:rPr>
                <w:color w:val="00B050"/>
                <w:kern w:val="24"/>
                <w:sz w:val="20"/>
                <w:szCs w:val="20"/>
              </w:rPr>
            </w:pPr>
            <w:r>
              <w:rPr>
                <w:color w:val="FF0000"/>
                <w:kern w:val="24"/>
                <w:sz w:val="20"/>
                <w:szCs w:val="20"/>
              </w:rPr>
              <w:t>Not Support</w:t>
            </w:r>
          </w:p>
        </w:tc>
        <w:tc>
          <w:tcPr>
            <w:tcW w:w="1524" w:type="dxa"/>
            <w:vAlign w:val="center"/>
          </w:tcPr>
          <w:p w14:paraId="6ED00A74" w14:textId="77777777" w:rsidR="008F7974" w:rsidRDefault="00000000">
            <w:pPr>
              <w:rPr>
                <w:color w:val="00B050"/>
                <w:kern w:val="24"/>
                <w:sz w:val="20"/>
                <w:szCs w:val="20"/>
              </w:rPr>
            </w:pPr>
            <w:r>
              <w:rPr>
                <w:color w:val="00B050"/>
                <w:kern w:val="24"/>
                <w:sz w:val="20"/>
                <w:szCs w:val="20"/>
              </w:rPr>
              <w:t xml:space="preserve">Support </w:t>
            </w:r>
          </w:p>
        </w:tc>
      </w:tr>
      <w:tr w:rsidR="008F7974" w14:paraId="44D6EAD1" w14:textId="77777777">
        <w:tc>
          <w:tcPr>
            <w:tcW w:w="3114" w:type="dxa"/>
          </w:tcPr>
          <w:p w14:paraId="03D45F01" w14:textId="77777777" w:rsidR="008F7974" w:rsidRDefault="00000000">
            <w:pPr>
              <w:rPr>
                <w:rFonts w:eastAsia="Malgun Gothic"/>
                <w:sz w:val="20"/>
                <w:szCs w:val="20"/>
              </w:rPr>
            </w:pPr>
            <w:r>
              <w:rPr>
                <w:rFonts w:eastAsia="Malgun Gothic"/>
                <w:sz w:val="20"/>
                <w:szCs w:val="20"/>
              </w:rPr>
              <w:t>Extendibility: To train new NW-side model compatible with UE-side model in use</w:t>
            </w:r>
          </w:p>
        </w:tc>
        <w:tc>
          <w:tcPr>
            <w:tcW w:w="1523" w:type="dxa"/>
            <w:vAlign w:val="center"/>
          </w:tcPr>
          <w:p w14:paraId="054D5713" w14:textId="77777777" w:rsidR="008F7974" w:rsidRDefault="00000000">
            <w:pPr>
              <w:rPr>
                <w:color w:val="00B050"/>
                <w:kern w:val="24"/>
                <w:sz w:val="20"/>
                <w:szCs w:val="20"/>
              </w:rPr>
            </w:pPr>
            <w:r>
              <w:rPr>
                <w:color w:val="FF0000"/>
                <w:kern w:val="24"/>
                <w:sz w:val="20"/>
                <w:szCs w:val="20"/>
              </w:rPr>
              <w:t>Not Support</w:t>
            </w:r>
            <w:r>
              <w:rPr>
                <w:color w:val="00B050"/>
                <w:kern w:val="24"/>
                <w:sz w:val="20"/>
                <w:szCs w:val="20"/>
              </w:rPr>
              <w:t xml:space="preserve"> </w:t>
            </w:r>
          </w:p>
        </w:tc>
        <w:tc>
          <w:tcPr>
            <w:tcW w:w="1524" w:type="dxa"/>
            <w:vAlign w:val="center"/>
          </w:tcPr>
          <w:p w14:paraId="03121FBD" w14:textId="77777777" w:rsidR="008F7974" w:rsidRDefault="00000000">
            <w:pPr>
              <w:rPr>
                <w:color w:val="00B050"/>
                <w:kern w:val="24"/>
                <w:sz w:val="20"/>
                <w:szCs w:val="20"/>
              </w:rPr>
            </w:pPr>
            <w:r>
              <w:rPr>
                <w:color w:val="00B050"/>
                <w:kern w:val="24"/>
                <w:sz w:val="20"/>
                <w:szCs w:val="20"/>
              </w:rPr>
              <w:t xml:space="preserve">Support </w:t>
            </w:r>
          </w:p>
        </w:tc>
        <w:tc>
          <w:tcPr>
            <w:tcW w:w="1524" w:type="dxa"/>
            <w:vAlign w:val="center"/>
          </w:tcPr>
          <w:p w14:paraId="69585319" w14:textId="77777777" w:rsidR="008F7974" w:rsidRDefault="00000000">
            <w:pPr>
              <w:rPr>
                <w:color w:val="00B050"/>
                <w:kern w:val="24"/>
                <w:sz w:val="20"/>
                <w:szCs w:val="20"/>
              </w:rPr>
            </w:pPr>
            <w:r>
              <w:rPr>
                <w:color w:val="00B050"/>
                <w:kern w:val="24"/>
                <w:sz w:val="20"/>
                <w:szCs w:val="20"/>
              </w:rPr>
              <w:t>Support</w:t>
            </w:r>
          </w:p>
        </w:tc>
        <w:tc>
          <w:tcPr>
            <w:tcW w:w="1524" w:type="dxa"/>
            <w:vAlign w:val="center"/>
          </w:tcPr>
          <w:p w14:paraId="7C78E42F" w14:textId="77777777" w:rsidR="008F7974" w:rsidRDefault="00000000">
            <w:pPr>
              <w:rPr>
                <w:color w:val="00B050"/>
                <w:kern w:val="24"/>
                <w:sz w:val="20"/>
                <w:szCs w:val="20"/>
              </w:rPr>
            </w:pPr>
            <w:r>
              <w:rPr>
                <w:color w:val="00B050"/>
                <w:kern w:val="24"/>
                <w:sz w:val="20"/>
                <w:szCs w:val="20"/>
              </w:rPr>
              <w:t xml:space="preserve">Support </w:t>
            </w:r>
          </w:p>
        </w:tc>
      </w:tr>
      <w:tr w:rsidR="008F7974" w14:paraId="60FD60F2" w14:textId="77777777">
        <w:tc>
          <w:tcPr>
            <w:tcW w:w="3114" w:type="dxa"/>
          </w:tcPr>
          <w:p w14:paraId="03FB24A1" w14:textId="77777777" w:rsidR="008F7974" w:rsidRDefault="00000000">
            <w:pPr>
              <w:rPr>
                <w:sz w:val="20"/>
                <w:szCs w:val="20"/>
              </w:rPr>
            </w:pPr>
            <w:r>
              <w:rPr>
                <w:sz w:val="20"/>
                <w:szCs w:val="20"/>
              </w:rPr>
              <w:t>Whether training data distribution can match the inference device</w:t>
            </w:r>
          </w:p>
        </w:tc>
        <w:tc>
          <w:tcPr>
            <w:tcW w:w="1523" w:type="dxa"/>
            <w:vAlign w:val="center"/>
          </w:tcPr>
          <w:p w14:paraId="54B8D9A7" w14:textId="77777777" w:rsidR="008F7974" w:rsidRDefault="00000000">
            <w:pPr>
              <w:rPr>
                <w:color w:val="000000" w:themeColor="text1"/>
                <w:kern w:val="24"/>
                <w:sz w:val="20"/>
                <w:szCs w:val="20"/>
              </w:rPr>
            </w:pPr>
            <w:r>
              <w:rPr>
                <w:color w:val="FFC000"/>
                <w:kern w:val="24"/>
                <w:sz w:val="20"/>
                <w:szCs w:val="20"/>
              </w:rPr>
              <w:t>Restricted</w:t>
            </w:r>
          </w:p>
        </w:tc>
        <w:tc>
          <w:tcPr>
            <w:tcW w:w="1524" w:type="dxa"/>
            <w:vAlign w:val="center"/>
          </w:tcPr>
          <w:p w14:paraId="5282B91A" w14:textId="77777777" w:rsidR="008F7974" w:rsidRDefault="00000000">
            <w:pPr>
              <w:rPr>
                <w:color w:val="000000" w:themeColor="text1"/>
                <w:kern w:val="24"/>
                <w:sz w:val="20"/>
                <w:szCs w:val="20"/>
              </w:rPr>
            </w:pPr>
            <w:r>
              <w:rPr>
                <w:color w:val="FFC000"/>
                <w:kern w:val="24"/>
                <w:sz w:val="20"/>
                <w:szCs w:val="20"/>
              </w:rPr>
              <w:t>Restricted</w:t>
            </w:r>
          </w:p>
        </w:tc>
        <w:tc>
          <w:tcPr>
            <w:tcW w:w="1524" w:type="dxa"/>
            <w:vAlign w:val="center"/>
          </w:tcPr>
          <w:p w14:paraId="7C0407B0" w14:textId="77777777" w:rsidR="008F7974" w:rsidRDefault="00000000">
            <w:pPr>
              <w:rPr>
                <w:color w:val="00B050"/>
                <w:kern w:val="24"/>
                <w:sz w:val="20"/>
                <w:szCs w:val="20"/>
              </w:rPr>
            </w:pPr>
            <w:r>
              <w:rPr>
                <w:color w:val="00B050"/>
                <w:kern w:val="24"/>
                <w:sz w:val="20"/>
                <w:szCs w:val="20"/>
              </w:rPr>
              <w:t>Yes</w:t>
            </w:r>
          </w:p>
        </w:tc>
        <w:tc>
          <w:tcPr>
            <w:tcW w:w="1524" w:type="dxa"/>
            <w:vAlign w:val="center"/>
          </w:tcPr>
          <w:p w14:paraId="41A7E4B2" w14:textId="77777777" w:rsidR="008F7974" w:rsidRDefault="00000000">
            <w:pPr>
              <w:rPr>
                <w:color w:val="00B050"/>
                <w:kern w:val="24"/>
                <w:sz w:val="20"/>
                <w:szCs w:val="20"/>
              </w:rPr>
            </w:pPr>
            <w:r>
              <w:rPr>
                <w:color w:val="00B050"/>
                <w:kern w:val="24"/>
                <w:sz w:val="20"/>
                <w:szCs w:val="20"/>
              </w:rPr>
              <w:t>Yes</w:t>
            </w:r>
          </w:p>
        </w:tc>
      </w:tr>
      <w:tr w:rsidR="008F7974" w14:paraId="2B638C55" w14:textId="77777777">
        <w:tc>
          <w:tcPr>
            <w:tcW w:w="3114" w:type="dxa"/>
          </w:tcPr>
          <w:p w14:paraId="737D0D69"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523" w:type="dxa"/>
            <w:vAlign w:val="center"/>
          </w:tcPr>
          <w:p w14:paraId="1F786BC2" w14:textId="77777777" w:rsidR="008F7974" w:rsidRDefault="00000000">
            <w:pPr>
              <w:rPr>
                <w:color w:val="000000" w:themeColor="text1"/>
                <w:kern w:val="24"/>
                <w:sz w:val="20"/>
                <w:szCs w:val="20"/>
              </w:rPr>
            </w:pPr>
            <w:r>
              <w:rPr>
                <w:rFonts w:eastAsia="Malgun Gothic"/>
                <w:color w:val="FF0000"/>
                <w:sz w:val="20"/>
                <w:szCs w:val="20"/>
              </w:rPr>
              <w:t>No</w:t>
            </w:r>
          </w:p>
        </w:tc>
        <w:tc>
          <w:tcPr>
            <w:tcW w:w="1524" w:type="dxa"/>
            <w:vAlign w:val="center"/>
          </w:tcPr>
          <w:p w14:paraId="69CAB9A1" w14:textId="77777777" w:rsidR="008F7974" w:rsidRDefault="00000000">
            <w:pPr>
              <w:rPr>
                <w:color w:val="000000" w:themeColor="text1"/>
                <w:kern w:val="24"/>
                <w:sz w:val="20"/>
                <w:szCs w:val="20"/>
              </w:rPr>
            </w:pPr>
            <w:r>
              <w:rPr>
                <w:color w:val="00B050"/>
                <w:sz w:val="20"/>
                <w:szCs w:val="20"/>
              </w:rPr>
              <w:t>Yes</w:t>
            </w:r>
          </w:p>
        </w:tc>
        <w:tc>
          <w:tcPr>
            <w:tcW w:w="1524" w:type="dxa"/>
            <w:vAlign w:val="center"/>
          </w:tcPr>
          <w:p w14:paraId="2140529F" w14:textId="77777777" w:rsidR="008F7974" w:rsidRDefault="00000000">
            <w:pPr>
              <w:rPr>
                <w:rFonts w:eastAsiaTheme="minorEastAsia"/>
                <w:color w:val="FF0000"/>
                <w:sz w:val="20"/>
                <w:szCs w:val="20"/>
              </w:rPr>
            </w:pPr>
            <w:r>
              <w:rPr>
                <w:rFonts w:eastAsiaTheme="minorEastAsia"/>
                <w:color w:val="FF0000"/>
                <w:sz w:val="20"/>
                <w:szCs w:val="20"/>
              </w:rPr>
              <w:t>No</w:t>
            </w:r>
          </w:p>
        </w:tc>
        <w:tc>
          <w:tcPr>
            <w:tcW w:w="1524" w:type="dxa"/>
            <w:vAlign w:val="center"/>
          </w:tcPr>
          <w:p w14:paraId="3BAE5E47" w14:textId="77777777" w:rsidR="008F7974" w:rsidRDefault="00000000">
            <w:pPr>
              <w:rPr>
                <w:rFonts w:eastAsiaTheme="minorEastAsia"/>
                <w:color w:val="FF0000"/>
                <w:sz w:val="20"/>
                <w:szCs w:val="20"/>
              </w:rPr>
            </w:pPr>
            <w:r>
              <w:rPr>
                <w:rFonts w:eastAsiaTheme="minorEastAsia"/>
                <w:color w:val="FF0000"/>
                <w:sz w:val="20"/>
                <w:szCs w:val="20"/>
              </w:rPr>
              <w:t>No</w:t>
            </w:r>
          </w:p>
        </w:tc>
      </w:tr>
      <w:tr w:rsidR="008F7974" w14:paraId="72763307" w14:textId="77777777">
        <w:tc>
          <w:tcPr>
            <w:tcW w:w="3114" w:type="dxa"/>
          </w:tcPr>
          <w:p w14:paraId="250B57BF" w14:textId="77777777" w:rsidR="008F7974" w:rsidRDefault="00000000">
            <w:pPr>
              <w:rPr>
                <w:sz w:val="20"/>
                <w:szCs w:val="20"/>
              </w:rPr>
            </w:pPr>
            <w:r>
              <w:rPr>
                <w:sz w:val="20"/>
                <w:szCs w:val="20"/>
              </w:rPr>
              <w:t>Model performance</w:t>
            </w:r>
          </w:p>
        </w:tc>
        <w:tc>
          <w:tcPr>
            <w:tcW w:w="1523" w:type="dxa"/>
            <w:vAlign w:val="center"/>
          </w:tcPr>
          <w:p w14:paraId="3F31FD13" w14:textId="77777777" w:rsidR="008F7974" w:rsidRDefault="00000000">
            <w:pPr>
              <w:rPr>
                <w:color w:val="FFC000"/>
                <w:kern w:val="24"/>
                <w:sz w:val="20"/>
                <w:szCs w:val="20"/>
              </w:rPr>
            </w:pPr>
            <w:r>
              <w:rPr>
                <w:color w:val="FFC000"/>
                <w:kern w:val="24"/>
                <w:sz w:val="20"/>
                <w:szCs w:val="20"/>
              </w:rPr>
              <w:t>Restricted</w:t>
            </w:r>
          </w:p>
        </w:tc>
        <w:tc>
          <w:tcPr>
            <w:tcW w:w="1524" w:type="dxa"/>
            <w:vAlign w:val="center"/>
          </w:tcPr>
          <w:p w14:paraId="7BC68EB3" w14:textId="77777777" w:rsidR="008F7974" w:rsidRDefault="00000000">
            <w:pPr>
              <w:rPr>
                <w:color w:val="FFC000"/>
                <w:kern w:val="24"/>
                <w:sz w:val="20"/>
                <w:szCs w:val="20"/>
              </w:rPr>
            </w:pPr>
            <w:r>
              <w:rPr>
                <w:color w:val="FFC000"/>
                <w:kern w:val="24"/>
                <w:sz w:val="20"/>
                <w:szCs w:val="20"/>
              </w:rPr>
              <w:t>Suboptimal</w:t>
            </w:r>
          </w:p>
        </w:tc>
        <w:tc>
          <w:tcPr>
            <w:tcW w:w="1524" w:type="dxa"/>
            <w:vAlign w:val="center"/>
          </w:tcPr>
          <w:p w14:paraId="0B5D7034" w14:textId="77777777" w:rsidR="008F7974" w:rsidRDefault="00000000">
            <w:pPr>
              <w:rPr>
                <w:color w:val="FFC000"/>
                <w:kern w:val="24"/>
                <w:sz w:val="20"/>
                <w:szCs w:val="20"/>
              </w:rPr>
            </w:pPr>
            <w:r>
              <w:rPr>
                <w:color w:val="FFC000"/>
                <w:kern w:val="24"/>
                <w:sz w:val="20"/>
                <w:szCs w:val="20"/>
              </w:rPr>
              <w:t>Restricted</w:t>
            </w:r>
          </w:p>
        </w:tc>
        <w:tc>
          <w:tcPr>
            <w:tcW w:w="1524" w:type="dxa"/>
            <w:vAlign w:val="center"/>
          </w:tcPr>
          <w:p w14:paraId="1AA62215" w14:textId="77777777" w:rsidR="008F7974" w:rsidRDefault="00000000">
            <w:pPr>
              <w:rPr>
                <w:color w:val="FFC000"/>
                <w:kern w:val="24"/>
                <w:sz w:val="20"/>
                <w:szCs w:val="20"/>
              </w:rPr>
            </w:pPr>
            <w:r>
              <w:rPr>
                <w:color w:val="FFC000"/>
                <w:kern w:val="24"/>
                <w:sz w:val="20"/>
                <w:szCs w:val="20"/>
              </w:rPr>
              <w:t>Suboptimal</w:t>
            </w:r>
          </w:p>
        </w:tc>
      </w:tr>
      <w:tr w:rsidR="008F7974" w14:paraId="7491264B" w14:textId="77777777">
        <w:tc>
          <w:tcPr>
            <w:tcW w:w="3114" w:type="dxa"/>
          </w:tcPr>
          <w:p w14:paraId="3B90849C" w14:textId="77777777" w:rsidR="008F7974" w:rsidRDefault="00000000">
            <w:pPr>
              <w:rPr>
                <w:sz w:val="20"/>
                <w:szCs w:val="20"/>
              </w:rPr>
            </w:pPr>
            <w:r>
              <w:rPr>
                <w:rFonts w:eastAsiaTheme="minorEastAsia"/>
                <w:sz w:val="20"/>
                <w:szCs w:val="20"/>
              </w:rPr>
              <w:t>Note</w:t>
            </w:r>
          </w:p>
        </w:tc>
        <w:tc>
          <w:tcPr>
            <w:tcW w:w="6095" w:type="dxa"/>
            <w:gridSpan w:val="4"/>
            <w:vAlign w:val="center"/>
          </w:tcPr>
          <w:p w14:paraId="323C3242" w14:textId="77777777" w:rsidR="008F7974" w:rsidRDefault="00000000">
            <w:pPr>
              <w:rPr>
                <w:rFonts w:eastAsiaTheme="minorEastAsia"/>
                <w:sz w:val="20"/>
                <w:szCs w:val="20"/>
              </w:rPr>
            </w:pPr>
            <w:r>
              <w:rPr>
                <w:rFonts w:eastAsiaTheme="minorEastAsia"/>
                <w:sz w:val="20"/>
                <w:szCs w:val="20"/>
              </w:rPr>
              <w:t>Note 1: “No” for</w:t>
            </w:r>
            <w:r>
              <w:rPr>
                <w:sz w:val="20"/>
                <w:szCs w:val="20"/>
              </w:rPr>
              <w:t xml:space="preserve"> fully unknown model</w:t>
            </w:r>
            <w:r>
              <w:rPr>
                <w:rFonts w:eastAsiaTheme="minorEastAsia"/>
                <w:sz w:val="20"/>
                <w:szCs w:val="20"/>
              </w:rPr>
              <w:t>. “To some extent” for</w:t>
            </w:r>
            <w:r>
              <w:rPr>
                <w:sz w:val="20"/>
                <w:szCs w:val="20"/>
              </w:rPr>
              <w:t xml:space="preserve"> partially unknown model</w:t>
            </w:r>
            <w:r>
              <w:rPr>
                <w:rFonts w:eastAsiaTheme="minorEastAsia"/>
                <w:sz w:val="20"/>
                <w:szCs w:val="20"/>
              </w:rPr>
              <w:t>.</w:t>
            </w:r>
          </w:p>
          <w:p w14:paraId="4A60E2CC" w14:textId="77777777" w:rsidR="008F7974" w:rsidRDefault="00000000">
            <w:pPr>
              <w:rPr>
                <w:rFonts w:eastAsiaTheme="minorEastAsia"/>
                <w:sz w:val="20"/>
                <w:szCs w:val="20"/>
              </w:rPr>
            </w:pPr>
            <w:r>
              <w:rPr>
                <w:rFonts w:eastAsiaTheme="minorEastAsia"/>
                <w:sz w:val="20"/>
                <w:szCs w:val="20"/>
              </w:rPr>
              <w:t>Note 2: “Feasible” for</w:t>
            </w:r>
            <w:r>
              <w:rPr>
                <w:sz w:val="20"/>
                <w:szCs w:val="20"/>
              </w:rPr>
              <w:t xml:space="preserve"> fully unknown model</w:t>
            </w:r>
            <w:r>
              <w:rPr>
                <w:rFonts w:eastAsiaTheme="minorEastAsia"/>
                <w:sz w:val="20"/>
                <w:szCs w:val="20"/>
              </w:rPr>
              <w:t>. “Infeasible” for</w:t>
            </w:r>
            <w:r>
              <w:rPr>
                <w:sz w:val="20"/>
                <w:szCs w:val="20"/>
              </w:rPr>
              <w:t xml:space="preserve"> partially unknown model</w:t>
            </w:r>
            <w:r>
              <w:rPr>
                <w:rFonts w:eastAsiaTheme="minorEastAsia"/>
                <w:sz w:val="20"/>
                <w:szCs w:val="20"/>
              </w:rPr>
              <w:t>.</w:t>
            </w:r>
          </w:p>
          <w:p w14:paraId="01E97744" w14:textId="77777777" w:rsidR="008F7974" w:rsidRDefault="00000000">
            <w:pPr>
              <w:rPr>
                <w:color w:val="FFC000"/>
                <w:kern w:val="24"/>
                <w:sz w:val="20"/>
                <w:szCs w:val="20"/>
              </w:rPr>
            </w:pPr>
            <w:r>
              <w:rPr>
                <w:rFonts w:eastAsiaTheme="minorEastAsia"/>
                <w:sz w:val="20"/>
                <w:szCs w:val="20"/>
              </w:rPr>
              <w:t>Note 3:</w:t>
            </w:r>
            <w:r>
              <w:rPr>
                <w:sz w:val="20"/>
                <w:szCs w:val="20"/>
              </w:rPr>
              <w:t xml:space="preserve"> </w:t>
            </w:r>
            <w:r>
              <w:rPr>
                <w:rFonts w:eastAsiaTheme="minorEastAsia"/>
                <w:sz w:val="20"/>
                <w:szCs w:val="20"/>
              </w:rPr>
              <w:t>“Yes” for</w:t>
            </w:r>
            <w:r>
              <w:rPr>
                <w:sz w:val="20"/>
                <w:szCs w:val="20"/>
              </w:rPr>
              <w:t xml:space="preserve"> fully unknown model</w:t>
            </w:r>
            <w:r>
              <w:rPr>
                <w:rFonts w:eastAsiaTheme="minorEastAsia"/>
                <w:sz w:val="20"/>
                <w:szCs w:val="20"/>
              </w:rPr>
              <w:t>. “No” for</w:t>
            </w:r>
            <w:r>
              <w:rPr>
                <w:sz w:val="20"/>
                <w:szCs w:val="20"/>
              </w:rPr>
              <w:t xml:space="preserve"> partially unknown model.</w:t>
            </w:r>
          </w:p>
        </w:tc>
      </w:tr>
    </w:tbl>
    <w:p w14:paraId="7F770D18" w14:textId="77777777" w:rsidR="008F7974" w:rsidRDefault="008F7974">
      <w:pPr>
        <w:rPr>
          <w:sz w:val="20"/>
          <w:szCs w:val="20"/>
        </w:rPr>
      </w:pPr>
    </w:p>
    <w:p w14:paraId="153E609C" w14:textId="77777777" w:rsidR="008F7974" w:rsidRDefault="00000000">
      <w:pPr>
        <w:pStyle w:val="Caption"/>
        <w:keepNext/>
        <w:rPr>
          <w:sz w:val="20"/>
          <w:szCs w:val="20"/>
        </w:rPr>
      </w:pPr>
      <w:bookmarkStart w:id="14" w:name="_Ref141687720"/>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bookmarkEnd w:id="14"/>
      <w:r>
        <w:rPr>
          <w:sz w:val="20"/>
          <w:szCs w:val="20"/>
        </w:rPr>
        <w:t xml:space="preserve"> Brief comparison of the training Type 2/3</w:t>
      </w:r>
    </w:p>
    <w:tbl>
      <w:tblPr>
        <w:tblStyle w:val="TableGrid"/>
        <w:tblW w:w="8926" w:type="dxa"/>
        <w:tblLayout w:type="fixed"/>
        <w:tblLook w:val="04A0" w:firstRow="1" w:lastRow="0" w:firstColumn="1" w:lastColumn="0" w:noHBand="0" w:noVBand="1"/>
      </w:tblPr>
      <w:tblGrid>
        <w:gridCol w:w="3114"/>
        <w:gridCol w:w="1453"/>
        <w:gridCol w:w="1453"/>
        <w:gridCol w:w="1453"/>
        <w:gridCol w:w="1453"/>
      </w:tblGrid>
      <w:tr w:rsidR="008F7974" w14:paraId="751C58E5" w14:textId="77777777">
        <w:tc>
          <w:tcPr>
            <w:tcW w:w="3114" w:type="dxa"/>
          </w:tcPr>
          <w:p w14:paraId="150D0323" w14:textId="77777777" w:rsidR="008F7974" w:rsidRDefault="008F7974">
            <w:pPr>
              <w:rPr>
                <w:sz w:val="20"/>
                <w:szCs w:val="20"/>
              </w:rPr>
            </w:pPr>
          </w:p>
        </w:tc>
        <w:tc>
          <w:tcPr>
            <w:tcW w:w="2906" w:type="dxa"/>
            <w:gridSpan w:val="2"/>
            <w:vAlign w:val="center"/>
          </w:tcPr>
          <w:p w14:paraId="2F3E0D9D" w14:textId="77777777" w:rsidR="008F7974" w:rsidRDefault="00000000">
            <w:pPr>
              <w:rPr>
                <w:color w:val="000000" w:themeColor="text1"/>
                <w:kern w:val="24"/>
                <w:sz w:val="20"/>
                <w:szCs w:val="20"/>
              </w:rPr>
            </w:pPr>
            <w:r>
              <w:rPr>
                <w:color w:val="000000" w:themeColor="text1"/>
                <w:kern w:val="24"/>
                <w:sz w:val="20"/>
                <w:szCs w:val="20"/>
              </w:rPr>
              <w:t>Type 2</w:t>
            </w:r>
          </w:p>
        </w:tc>
        <w:tc>
          <w:tcPr>
            <w:tcW w:w="2906" w:type="dxa"/>
            <w:gridSpan w:val="2"/>
          </w:tcPr>
          <w:p w14:paraId="7A9D06D7" w14:textId="77777777" w:rsidR="008F7974" w:rsidRDefault="00000000">
            <w:pPr>
              <w:rPr>
                <w:color w:val="000000" w:themeColor="text1"/>
                <w:kern w:val="24"/>
                <w:sz w:val="20"/>
                <w:szCs w:val="20"/>
              </w:rPr>
            </w:pPr>
            <w:r>
              <w:rPr>
                <w:color w:val="000000" w:themeColor="text1"/>
                <w:kern w:val="24"/>
                <w:sz w:val="20"/>
                <w:szCs w:val="20"/>
              </w:rPr>
              <w:t>Type 3</w:t>
            </w:r>
          </w:p>
        </w:tc>
      </w:tr>
      <w:tr w:rsidR="008F7974" w14:paraId="40E2B1AF" w14:textId="77777777">
        <w:tc>
          <w:tcPr>
            <w:tcW w:w="3114" w:type="dxa"/>
          </w:tcPr>
          <w:p w14:paraId="5B8B2D85" w14:textId="77777777" w:rsidR="008F7974" w:rsidRDefault="008F7974">
            <w:pPr>
              <w:rPr>
                <w:sz w:val="20"/>
                <w:szCs w:val="20"/>
              </w:rPr>
            </w:pPr>
          </w:p>
        </w:tc>
        <w:tc>
          <w:tcPr>
            <w:tcW w:w="1453" w:type="dxa"/>
          </w:tcPr>
          <w:p w14:paraId="055E298D" w14:textId="77777777" w:rsidR="008F7974" w:rsidRDefault="00000000">
            <w:pPr>
              <w:rPr>
                <w:color w:val="000000" w:themeColor="text1"/>
                <w:kern w:val="24"/>
                <w:sz w:val="20"/>
                <w:szCs w:val="20"/>
              </w:rPr>
            </w:pPr>
            <w:r>
              <w:rPr>
                <w:sz w:val="20"/>
                <w:szCs w:val="20"/>
              </w:rPr>
              <w:t>Simultaneous</w:t>
            </w:r>
          </w:p>
        </w:tc>
        <w:tc>
          <w:tcPr>
            <w:tcW w:w="1453" w:type="dxa"/>
          </w:tcPr>
          <w:p w14:paraId="086CBEB9" w14:textId="77777777" w:rsidR="008F7974" w:rsidRDefault="00000000">
            <w:pPr>
              <w:rPr>
                <w:sz w:val="20"/>
                <w:szCs w:val="20"/>
              </w:rPr>
            </w:pPr>
            <w:r>
              <w:rPr>
                <w:sz w:val="20"/>
                <w:szCs w:val="20"/>
              </w:rPr>
              <w:t>Sequential</w:t>
            </w:r>
          </w:p>
        </w:tc>
        <w:tc>
          <w:tcPr>
            <w:tcW w:w="1453" w:type="dxa"/>
          </w:tcPr>
          <w:p w14:paraId="4EDD7109" w14:textId="77777777" w:rsidR="008F7974" w:rsidRDefault="00000000">
            <w:pPr>
              <w:rPr>
                <w:color w:val="000000" w:themeColor="text1"/>
                <w:kern w:val="24"/>
                <w:sz w:val="20"/>
                <w:szCs w:val="20"/>
              </w:rPr>
            </w:pPr>
            <w:r>
              <w:rPr>
                <w:sz w:val="20"/>
                <w:szCs w:val="20"/>
              </w:rPr>
              <w:t>NW first</w:t>
            </w:r>
          </w:p>
        </w:tc>
        <w:tc>
          <w:tcPr>
            <w:tcW w:w="1453" w:type="dxa"/>
          </w:tcPr>
          <w:p w14:paraId="20463818" w14:textId="77777777" w:rsidR="008F7974" w:rsidRDefault="00000000">
            <w:pPr>
              <w:rPr>
                <w:color w:val="000000" w:themeColor="text1"/>
                <w:kern w:val="24"/>
                <w:sz w:val="20"/>
                <w:szCs w:val="20"/>
              </w:rPr>
            </w:pPr>
            <w:r>
              <w:rPr>
                <w:sz w:val="20"/>
                <w:szCs w:val="20"/>
              </w:rPr>
              <w:t xml:space="preserve"> UE first</w:t>
            </w:r>
          </w:p>
        </w:tc>
      </w:tr>
      <w:tr w:rsidR="008F7974" w14:paraId="57EECCEE" w14:textId="77777777">
        <w:tc>
          <w:tcPr>
            <w:tcW w:w="3114" w:type="dxa"/>
          </w:tcPr>
          <w:p w14:paraId="53C74C8E" w14:textId="77777777" w:rsidR="008F7974" w:rsidRDefault="00000000">
            <w:pPr>
              <w:rPr>
                <w:sz w:val="20"/>
                <w:szCs w:val="20"/>
              </w:rPr>
            </w:pPr>
            <w:r>
              <w:rPr>
                <w:sz w:val="20"/>
                <w:szCs w:val="20"/>
              </w:rPr>
              <w:t xml:space="preserve">Whether model can be kept proprietary </w:t>
            </w:r>
          </w:p>
        </w:tc>
        <w:tc>
          <w:tcPr>
            <w:tcW w:w="1453" w:type="dxa"/>
            <w:vAlign w:val="center"/>
          </w:tcPr>
          <w:p w14:paraId="1FD0D674" w14:textId="77777777" w:rsidR="008F7974" w:rsidRDefault="00000000">
            <w:pPr>
              <w:jc w:val="center"/>
              <w:rPr>
                <w:color w:val="000000" w:themeColor="text1"/>
                <w:sz w:val="20"/>
                <w:szCs w:val="20"/>
              </w:rPr>
            </w:pPr>
            <w:r>
              <w:rPr>
                <w:color w:val="00B050"/>
                <w:kern w:val="24"/>
                <w:sz w:val="20"/>
                <w:szCs w:val="20"/>
              </w:rPr>
              <w:t>Yes</w:t>
            </w:r>
          </w:p>
        </w:tc>
        <w:tc>
          <w:tcPr>
            <w:tcW w:w="1453" w:type="dxa"/>
            <w:vAlign w:val="center"/>
          </w:tcPr>
          <w:p w14:paraId="29BFE514"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41C3E7F0"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13A5BA75" w14:textId="77777777" w:rsidR="008F7974" w:rsidRDefault="00000000">
            <w:pPr>
              <w:jc w:val="center"/>
              <w:rPr>
                <w:color w:val="00B050"/>
                <w:kern w:val="24"/>
                <w:sz w:val="20"/>
                <w:szCs w:val="20"/>
              </w:rPr>
            </w:pPr>
            <w:r>
              <w:rPr>
                <w:color w:val="00B050"/>
                <w:kern w:val="24"/>
                <w:sz w:val="20"/>
                <w:szCs w:val="20"/>
              </w:rPr>
              <w:t>Yes</w:t>
            </w:r>
          </w:p>
        </w:tc>
      </w:tr>
      <w:tr w:rsidR="008F7974" w14:paraId="1917A38B" w14:textId="77777777">
        <w:tc>
          <w:tcPr>
            <w:tcW w:w="3114" w:type="dxa"/>
          </w:tcPr>
          <w:p w14:paraId="7F38A9AA" w14:textId="77777777" w:rsidR="008F7974" w:rsidRDefault="00000000">
            <w:pPr>
              <w:rPr>
                <w:sz w:val="20"/>
                <w:szCs w:val="20"/>
              </w:rPr>
            </w:pPr>
            <w:r>
              <w:rPr>
                <w:sz w:val="20"/>
                <w:szCs w:val="20"/>
              </w:rPr>
              <w:t>Whether require privacy-sensitive dataset sharing</w:t>
            </w:r>
          </w:p>
        </w:tc>
        <w:tc>
          <w:tcPr>
            <w:tcW w:w="1453" w:type="dxa"/>
            <w:vAlign w:val="center"/>
          </w:tcPr>
          <w:p w14:paraId="3BD1CB7B" w14:textId="77777777" w:rsidR="008F7974" w:rsidRDefault="00000000">
            <w:pPr>
              <w:jc w:val="center"/>
              <w:rPr>
                <w:color w:val="00B050"/>
                <w:sz w:val="20"/>
                <w:szCs w:val="20"/>
              </w:rPr>
            </w:pPr>
            <w:r>
              <w:rPr>
                <w:color w:val="00B050"/>
                <w:kern w:val="24"/>
                <w:sz w:val="20"/>
                <w:szCs w:val="20"/>
              </w:rPr>
              <w:t>No</w:t>
            </w:r>
          </w:p>
        </w:tc>
        <w:tc>
          <w:tcPr>
            <w:tcW w:w="1453" w:type="dxa"/>
            <w:vAlign w:val="center"/>
          </w:tcPr>
          <w:p w14:paraId="7A77F6BC" w14:textId="77777777" w:rsidR="008F7974" w:rsidRDefault="00000000">
            <w:pPr>
              <w:jc w:val="center"/>
              <w:rPr>
                <w:color w:val="00B050"/>
                <w:kern w:val="24"/>
                <w:sz w:val="20"/>
                <w:szCs w:val="20"/>
              </w:rPr>
            </w:pPr>
            <w:r>
              <w:rPr>
                <w:color w:val="00B050"/>
                <w:kern w:val="24"/>
                <w:sz w:val="20"/>
                <w:szCs w:val="20"/>
              </w:rPr>
              <w:t>No</w:t>
            </w:r>
          </w:p>
        </w:tc>
        <w:tc>
          <w:tcPr>
            <w:tcW w:w="1453" w:type="dxa"/>
            <w:vAlign w:val="center"/>
          </w:tcPr>
          <w:p w14:paraId="67418E52" w14:textId="77777777" w:rsidR="008F7974" w:rsidRDefault="00000000">
            <w:pPr>
              <w:jc w:val="center"/>
              <w:rPr>
                <w:color w:val="00B050"/>
                <w:kern w:val="24"/>
                <w:sz w:val="20"/>
                <w:szCs w:val="20"/>
              </w:rPr>
            </w:pPr>
            <w:r>
              <w:rPr>
                <w:color w:val="00B050"/>
                <w:kern w:val="24"/>
                <w:sz w:val="20"/>
                <w:szCs w:val="20"/>
              </w:rPr>
              <w:t>No</w:t>
            </w:r>
          </w:p>
        </w:tc>
        <w:tc>
          <w:tcPr>
            <w:tcW w:w="1453" w:type="dxa"/>
            <w:vAlign w:val="center"/>
          </w:tcPr>
          <w:p w14:paraId="58FDBBBA" w14:textId="77777777" w:rsidR="008F7974" w:rsidRDefault="00000000">
            <w:pPr>
              <w:jc w:val="center"/>
              <w:rPr>
                <w:color w:val="00B050"/>
                <w:kern w:val="24"/>
                <w:sz w:val="20"/>
                <w:szCs w:val="20"/>
              </w:rPr>
            </w:pPr>
            <w:r>
              <w:rPr>
                <w:color w:val="00B050"/>
                <w:kern w:val="24"/>
                <w:sz w:val="20"/>
                <w:szCs w:val="20"/>
              </w:rPr>
              <w:t>No</w:t>
            </w:r>
          </w:p>
        </w:tc>
      </w:tr>
      <w:tr w:rsidR="008F7974" w14:paraId="42400076" w14:textId="77777777">
        <w:tc>
          <w:tcPr>
            <w:tcW w:w="3114" w:type="dxa"/>
          </w:tcPr>
          <w:p w14:paraId="3AE9BE39" w14:textId="77777777" w:rsidR="008F7974" w:rsidRDefault="00000000">
            <w:pPr>
              <w:rPr>
                <w:sz w:val="20"/>
                <w:szCs w:val="20"/>
              </w:rPr>
            </w:pPr>
            <w:r>
              <w:rPr>
                <w:sz w:val="20"/>
                <w:szCs w:val="20"/>
              </w:rPr>
              <w:t>Flexibility to support cell/site/scenario/configuration specific model</w:t>
            </w:r>
          </w:p>
        </w:tc>
        <w:tc>
          <w:tcPr>
            <w:tcW w:w="1453" w:type="dxa"/>
            <w:vAlign w:val="center"/>
          </w:tcPr>
          <w:p w14:paraId="3433696C" w14:textId="77777777" w:rsidR="008F7974" w:rsidRDefault="00000000">
            <w:pPr>
              <w:jc w:val="center"/>
              <w:rPr>
                <w:color w:val="FF0000"/>
                <w:kern w:val="24"/>
                <w:sz w:val="20"/>
                <w:szCs w:val="20"/>
              </w:rPr>
            </w:pPr>
            <w:r>
              <w:rPr>
                <w:color w:val="FF0000"/>
                <w:kern w:val="24"/>
                <w:sz w:val="20"/>
                <w:szCs w:val="20"/>
              </w:rPr>
              <w:t>Not flexible</w:t>
            </w:r>
          </w:p>
        </w:tc>
        <w:tc>
          <w:tcPr>
            <w:tcW w:w="1453" w:type="dxa"/>
            <w:vAlign w:val="center"/>
          </w:tcPr>
          <w:p w14:paraId="33603079" w14:textId="77777777" w:rsidR="008F7974" w:rsidRDefault="00000000">
            <w:pPr>
              <w:jc w:val="center"/>
              <w:rPr>
                <w:color w:val="FF0000"/>
                <w:kern w:val="24"/>
                <w:sz w:val="20"/>
                <w:szCs w:val="20"/>
              </w:rPr>
            </w:pPr>
            <w:r>
              <w:rPr>
                <w:color w:val="FF0000"/>
                <w:kern w:val="24"/>
                <w:sz w:val="20"/>
                <w:szCs w:val="20"/>
              </w:rPr>
              <w:t>Not flexible</w:t>
            </w:r>
          </w:p>
        </w:tc>
        <w:tc>
          <w:tcPr>
            <w:tcW w:w="1453" w:type="dxa"/>
            <w:vAlign w:val="center"/>
          </w:tcPr>
          <w:p w14:paraId="0C305C70" w14:textId="77777777" w:rsidR="008F7974" w:rsidRDefault="00000000">
            <w:pPr>
              <w:jc w:val="center"/>
              <w:rPr>
                <w:color w:val="000000" w:themeColor="text1"/>
                <w:kern w:val="24"/>
                <w:sz w:val="20"/>
                <w:szCs w:val="20"/>
              </w:rPr>
            </w:pPr>
            <w:r>
              <w:rPr>
                <w:color w:val="FFC000"/>
                <w:kern w:val="24"/>
                <w:sz w:val="20"/>
                <w:szCs w:val="20"/>
              </w:rPr>
              <w:t xml:space="preserve">Semi-flexible </w:t>
            </w:r>
          </w:p>
        </w:tc>
        <w:tc>
          <w:tcPr>
            <w:tcW w:w="1453" w:type="dxa"/>
            <w:vAlign w:val="center"/>
          </w:tcPr>
          <w:p w14:paraId="3656FD4B" w14:textId="77777777" w:rsidR="008F7974" w:rsidRDefault="00000000">
            <w:pPr>
              <w:jc w:val="center"/>
              <w:rPr>
                <w:color w:val="000000" w:themeColor="text1"/>
                <w:kern w:val="24"/>
                <w:sz w:val="20"/>
                <w:szCs w:val="20"/>
              </w:rPr>
            </w:pPr>
            <w:r>
              <w:rPr>
                <w:color w:val="FF0000"/>
                <w:kern w:val="24"/>
                <w:sz w:val="20"/>
                <w:szCs w:val="20"/>
              </w:rPr>
              <w:t>Not flexible</w:t>
            </w:r>
          </w:p>
        </w:tc>
      </w:tr>
      <w:tr w:rsidR="008F7974" w14:paraId="1EFAAB2B" w14:textId="77777777">
        <w:tc>
          <w:tcPr>
            <w:tcW w:w="3114" w:type="dxa"/>
          </w:tcPr>
          <w:p w14:paraId="2C5E7D05" w14:textId="77777777" w:rsidR="008F7974" w:rsidRDefault="00000000">
            <w:pPr>
              <w:rPr>
                <w:sz w:val="20"/>
                <w:szCs w:val="20"/>
              </w:rPr>
            </w:pPr>
            <w:r>
              <w:rPr>
                <w:sz w:val="20"/>
                <w:szCs w:val="20"/>
              </w:rPr>
              <w:lastRenderedPageBreak/>
              <w:t>Whether gNB/device specific optimization is allowed</w:t>
            </w:r>
          </w:p>
        </w:tc>
        <w:tc>
          <w:tcPr>
            <w:tcW w:w="1453" w:type="dxa"/>
            <w:vAlign w:val="center"/>
          </w:tcPr>
          <w:p w14:paraId="3FEEED9A" w14:textId="77777777" w:rsidR="008F7974" w:rsidRDefault="00000000">
            <w:pPr>
              <w:jc w:val="center"/>
              <w:rPr>
                <w:color w:val="00B050"/>
                <w:sz w:val="20"/>
                <w:szCs w:val="20"/>
              </w:rPr>
            </w:pPr>
            <w:r>
              <w:rPr>
                <w:color w:val="00B050"/>
                <w:kern w:val="24"/>
                <w:sz w:val="20"/>
                <w:szCs w:val="20"/>
              </w:rPr>
              <w:t>Yes</w:t>
            </w:r>
          </w:p>
        </w:tc>
        <w:tc>
          <w:tcPr>
            <w:tcW w:w="1453" w:type="dxa"/>
            <w:vAlign w:val="center"/>
          </w:tcPr>
          <w:p w14:paraId="4C1DFD0B"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35816F81"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419F7FE7" w14:textId="77777777" w:rsidR="008F7974" w:rsidRDefault="00000000">
            <w:pPr>
              <w:jc w:val="center"/>
              <w:rPr>
                <w:color w:val="00B050"/>
                <w:kern w:val="24"/>
                <w:sz w:val="20"/>
                <w:szCs w:val="20"/>
              </w:rPr>
            </w:pPr>
            <w:r>
              <w:rPr>
                <w:color w:val="00B050"/>
                <w:kern w:val="24"/>
                <w:sz w:val="20"/>
                <w:szCs w:val="20"/>
              </w:rPr>
              <w:t>Yes</w:t>
            </w:r>
          </w:p>
        </w:tc>
      </w:tr>
      <w:tr w:rsidR="008F7974" w14:paraId="19942705" w14:textId="77777777">
        <w:tc>
          <w:tcPr>
            <w:tcW w:w="3114" w:type="dxa"/>
          </w:tcPr>
          <w:p w14:paraId="118559D4" w14:textId="77777777" w:rsidR="008F7974" w:rsidRDefault="00000000">
            <w:pPr>
              <w:rPr>
                <w:sz w:val="20"/>
                <w:szCs w:val="20"/>
              </w:rPr>
            </w:pPr>
            <w:r>
              <w:rPr>
                <w:sz w:val="20"/>
                <w:szCs w:val="20"/>
              </w:rPr>
              <w:t>Model update flexibility after deployment</w:t>
            </w:r>
          </w:p>
        </w:tc>
        <w:tc>
          <w:tcPr>
            <w:tcW w:w="1453" w:type="dxa"/>
            <w:vAlign w:val="center"/>
          </w:tcPr>
          <w:p w14:paraId="43D3DF40" w14:textId="77777777" w:rsidR="008F7974" w:rsidRDefault="00000000">
            <w:pPr>
              <w:jc w:val="center"/>
              <w:rPr>
                <w:color w:val="FF0000"/>
                <w:sz w:val="20"/>
                <w:szCs w:val="20"/>
              </w:rPr>
            </w:pPr>
            <w:r>
              <w:rPr>
                <w:color w:val="FF0000"/>
                <w:kern w:val="24"/>
                <w:sz w:val="20"/>
                <w:szCs w:val="20"/>
              </w:rPr>
              <w:t>Not flexible</w:t>
            </w:r>
          </w:p>
        </w:tc>
        <w:tc>
          <w:tcPr>
            <w:tcW w:w="1453" w:type="dxa"/>
            <w:vAlign w:val="center"/>
          </w:tcPr>
          <w:p w14:paraId="32286DCC" w14:textId="77777777" w:rsidR="008F7974" w:rsidRDefault="00000000">
            <w:pPr>
              <w:jc w:val="center"/>
              <w:rPr>
                <w:color w:val="FFC000"/>
                <w:kern w:val="24"/>
                <w:sz w:val="20"/>
                <w:szCs w:val="20"/>
              </w:rPr>
            </w:pPr>
            <w:r>
              <w:rPr>
                <w:color w:val="FF0000"/>
                <w:kern w:val="24"/>
                <w:sz w:val="20"/>
                <w:szCs w:val="20"/>
              </w:rPr>
              <w:t>Not flexible</w:t>
            </w:r>
          </w:p>
        </w:tc>
        <w:tc>
          <w:tcPr>
            <w:tcW w:w="1453" w:type="dxa"/>
            <w:vAlign w:val="center"/>
          </w:tcPr>
          <w:p w14:paraId="5408F2E4" w14:textId="77777777" w:rsidR="008F7974" w:rsidRDefault="00000000">
            <w:pPr>
              <w:jc w:val="center"/>
              <w:rPr>
                <w:color w:val="FF0000"/>
                <w:kern w:val="24"/>
                <w:sz w:val="20"/>
                <w:szCs w:val="20"/>
              </w:rPr>
            </w:pPr>
            <w:r>
              <w:rPr>
                <w:color w:val="FFC000"/>
                <w:kern w:val="24"/>
                <w:sz w:val="20"/>
                <w:szCs w:val="20"/>
              </w:rPr>
              <w:t>Semi-flexible (Note 1)</w:t>
            </w:r>
          </w:p>
        </w:tc>
        <w:tc>
          <w:tcPr>
            <w:tcW w:w="1453" w:type="dxa"/>
            <w:vAlign w:val="center"/>
          </w:tcPr>
          <w:p w14:paraId="765AEF1D" w14:textId="77777777" w:rsidR="008F7974" w:rsidRDefault="00000000">
            <w:pPr>
              <w:jc w:val="center"/>
              <w:rPr>
                <w:color w:val="FF0000"/>
                <w:kern w:val="24"/>
                <w:sz w:val="20"/>
                <w:szCs w:val="20"/>
              </w:rPr>
            </w:pPr>
            <w:r>
              <w:rPr>
                <w:color w:val="FF0000"/>
                <w:kern w:val="24"/>
                <w:sz w:val="20"/>
                <w:szCs w:val="20"/>
              </w:rPr>
              <w:t>Not flexible</w:t>
            </w:r>
          </w:p>
        </w:tc>
      </w:tr>
      <w:tr w:rsidR="008F7974" w14:paraId="0830FDDE" w14:textId="77777777">
        <w:tc>
          <w:tcPr>
            <w:tcW w:w="3114" w:type="dxa"/>
          </w:tcPr>
          <w:p w14:paraId="63A9AB7A"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53" w:type="dxa"/>
            <w:vAlign w:val="center"/>
          </w:tcPr>
          <w:p w14:paraId="7F245E27" w14:textId="77777777" w:rsidR="008F7974" w:rsidRDefault="00000000">
            <w:pPr>
              <w:jc w:val="center"/>
              <w:rPr>
                <w:color w:val="FF0000"/>
                <w:kern w:val="24"/>
                <w:sz w:val="20"/>
                <w:szCs w:val="20"/>
              </w:rPr>
            </w:pPr>
            <w:r>
              <w:rPr>
                <w:color w:val="FF0000"/>
                <w:kern w:val="24"/>
                <w:sz w:val="20"/>
                <w:szCs w:val="20"/>
              </w:rPr>
              <w:t>Infeasible</w:t>
            </w:r>
          </w:p>
        </w:tc>
        <w:tc>
          <w:tcPr>
            <w:tcW w:w="1453" w:type="dxa"/>
            <w:vAlign w:val="center"/>
          </w:tcPr>
          <w:p w14:paraId="313D0185" w14:textId="77777777" w:rsidR="008F7974" w:rsidRDefault="00000000">
            <w:pPr>
              <w:jc w:val="center"/>
              <w:rPr>
                <w:color w:val="FF0000"/>
                <w:kern w:val="24"/>
                <w:sz w:val="20"/>
                <w:szCs w:val="20"/>
              </w:rPr>
            </w:pPr>
            <w:r>
              <w:rPr>
                <w:color w:val="FF0000"/>
                <w:kern w:val="24"/>
                <w:sz w:val="20"/>
                <w:szCs w:val="20"/>
              </w:rPr>
              <w:t>Infeasible</w:t>
            </w:r>
          </w:p>
        </w:tc>
        <w:tc>
          <w:tcPr>
            <w:tcW w:w="1453" w:type="dxa"/>
            <w:vAlign w:val="center"/>
          </w:tcPr>
          <w:p w14:paraId="0C700ED5" w14:textId="77777777" w:rsidR="008F7974" w:rsidRDefault="00000000">
            <w:pPr>
              <w:jc w:val="center"/>
              <w:rPr>
                <w:color w:val="00B050"/>
                <w:kern w:val="24"/>
                <w:sz w:val="20"/>
                <w:szCs w:val="20"/>
              </w:rPr>
            </w:pPr>
            <w:r>
              <w:rPr>
                <w:color w:val="FFC000"/>
                <w:kern w:val="24"/>
                <w:sz w:val="20"/>
                <w:szCs w:val="20"/>
              </w:rPr>
              <w:t>Restricted (Note 2)</w:t>
            </w:r>
          </w:p>
        </w:tc>
        <w:tc>
          <w:tcPr>
            <w:tcW w:w="1453" w:type="dxa"/>
            <w:vAlign w:val="center"/>
          </w:tcPr>
          <w:p w14:paraId="41F5A7BE" w14:textId="77777777" w:rsidR="008F7974" w:rsidRDefault="00000000">
            <w:pPr>
              <w:jc w:val="center"/>
              <w:rPr>
                <w:color w:val="00B050"/>
                <w:kern w:val="24"/>
                <w:sz w:val="20"/>
                <w:szCs w:val="20"/>
              </w:rPr>
            </w:pPr>
            <w:r>
              <w:rPr>
                <w:color w:val="FFC000"/>
                <w:kern w:val="24"/>
                <w:sz w:val="20"/>
                <w:szCs w:val="20"/>
              </w:rPr>
              <w:t>Restricted (Note 2)</w:t>
            </w:r>
          </w:p>
        </w:tc>
      </w:tr>
      <w:tr w:rsidR="008F7974" w14:paraId="46B062D4" w14:textId="77777777">
        <w:tc>
          <w:tcPr>
            <w:tcW w:w="3114" w:type="dxa"/>
          </w:tcPr>
          <w:p w14:paraId="5A87D8F5" w14:textId="77777777" w:rsidR="008F7974" w:rsidRDefault="00000000">
            <w:pPr>
              <w:rPr>
                <w:sz w:val="20"/>
                <w:szCs w:val="20"/>
              </w:rPr>
            </w:pPr>
            <w:r>
              <w:rPr>
                <w:sz w:val="20"/>
                <w:szCs w:val="20"/>
              </w:rPr>
              <w:t>Whether gNB can maintain/store a single/unified model over different UE vendors [for a CSI report configuration]</w:t>
            </w:r>
          </w:p>
        </w:tc>
        <w:tc>
          <w:tcPr>
            <w:tcW w:w="1453" w:type="dxa"/>
            <w:vAlign w:val="center"/>
          </w:tcPr>
          <w:p w14:paraId="289B0865" w14:textId="77777777" w:rsidR="008F7974" w:rsidRDefault="00000000">
            <w:pPr>
              <w:jc w:val="center"/>
              <w:rPr>
                <w:color w:val="FFC000"/>
                <w:sz w:val="20"/>
                <w:szCs w:val="20"/>
              </w:rPr>
            </w:pPr>
            <w:r>
              <w:rPr>
                <w:color w:val="00B050"/>
                <w:kern w:val="24"/>
                <w:sz w:val="20"/>
                <w:szCs w:val="20"/>
              </w:rPr>
              <w:t>Yes</w:t>
            </w:r>
          </w:p>
        </w:tc>
        <w:tc>
          <w:tcPr>
            <w:tcW w:w="1453" w:type="dxa"/>
            <w:vAlign w:val="center"/>
          </w:tcPr>
          <w:p w14:paraId="5E9DD8EA" w14:textId="77777777" w:rsidR="008F7974" w:rsidRDefault="00000000">
            <w:pPr>
              <w:jc w:val="center"/>
              <w:rPr>
                <w:color w:val="FFC000"/>
                <w:kern w:val="24"/>
                <w:sz w:val="20"/>
                <w:szCs w:val="20"/>
              </w:rPr>
            </w:pPr>
            <w:r>
              <w:rPr>
                <w:color w:val="FFC000"/>
                <w:kern w:val="24"/>
                <w:sz w:val="20"/>
                <w:szCs w:val="20"/>
              </w:rPr>
              <w:t>Restricted (Note 3)</w:t>
            </w:r>
          </w:p>
        </w:tc>
        <w:tc>
          <w:tcPr>
            <w:tcW w:w="1453" w:type="dxa"/>
            <w:vAlign w:val="center"/>
          </w:tcPr>
          <w:p w14:paraId="68977B1F" w14:textId="77777777" w:rsidR="008F7974" w:rsidRDefault="00000000">
            <w:pPr>
              <w:jc w:val="center"/>
              <w:rPr>
                <w:color w:val="FFC000"/>
                <w:kern w:val="24"/>
                <w:sz w:val="20"/>
                <w:szCs w:val="20"/>
              </w:rPr>
            </w:pPr>
            <w:r>
              <w:rPr>
                <w:color w:val="00B050"/>
                <w:kern w:val="24"/>
                <w:sz w:val="20"/>
                <w:szCs w:val="20"/>
              </w:rPr>
              <w:t>Yes</w:t>
            </w:r>
          </w:p>
        </w:tc>
        <w:tc>
          <w:tcPr>
            <w:tcW w:w="1453" w:type="dxa"/>
            <w:vAlign w:val="center"/>
          </w:tcPr>
          <w:p w14:paraId="165B469B" w14:textId="77777777" w:rsidR="008F7974" w:rsidRDefault="00000000">
            <w:pPr>
              <w:jc w:val="center"/>
              <w:rPr>
                <w:color w:val="FFC000"/>
                <w:kern w:val="24"/>
                <w:sz w:val="20"/>
                <w:szCs w:val="20"/>
              </w:rPr>
            </w:pPr>
            <w:r>
              <w:rPr>
                <w:color w:val="FF0000"/>
                <w:kern w:val="24"/>
                <w:sz w:val="20"/>
                <w:szCs w:val="20"/>
              </w:rPr>
              <w:t>No</w:t>
            </w:r>
          </w:p>
        </w:tc>
      </w:tr>
      <w:tr w:rsidR="008F7974" w14:paraId="5C3D97A3" w14:textId="77777777">
        <w:tc>
          <w:tcPr>
            <w:tcW w:w="3114" w:type="dxa"/>
          </w:tcPr>
          <w:p w14:paraId="77CC3388" w14:textId="77777777" w:rsidR="008F7974" w:rsidRDefault="00000000">
            <w:pPr>
              <w:rPr>
                <w:sz w:val="20"/>
                <w:szCs w:val="20"/>
              </w:rPr>
            </w:pPr>
            <w:r>
              <w:rPr>
                <w:sz w:val="20"/>
                <w:szCs w:val="20"/>
              </w:rPr>
              <w:t>Whether UE device can maintain/store a single/unified model over different NW vendors [for a CSI report configuration]</w:t>
            </w:r>
          </w:p>
        </w:tc>
        <w:tc>
          <w:tcPr>
            <w:tcW w:w="1453" w:type="dxa"/>
            <w:vAlign w:val="center"/>
          </w:tcPr>
          <w:p w14:paraId="6FE1E469" w14:textId="77777777" w:rsidR="008F7974" w:rsidRDefault="00000000">
            <w:pPr>
              <w:jc w:val="center"/>
              <w:rPr>
                <w:color w:val="00B050"/>
                <w:sz w:val="20"/>
                <w:szCs w:val="20"/>
              </w:rPr>
            </w:pPr>
            <w:r>
              <w:rPr>
                <w:color w:val="00B050"/>
                <w:kern w:val="24"/>
                <w:sz w:val="20"/>
                <w:szCs w:val="20"/>
              </w:rPr>
              <w:t>Yes</w:t>
            </w:r>
          </w:p>
        </w:tc>
        <w:tc>
          <w:tcPr>
            <w:tcW w:w="1453" w:type="dxa"/>
            <w:vAlign w:val="center"/>
          </w:tcPr>
          <w:p w14:paraId="480481A9"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6FEF116D" w14:textId="77777777" w:rsidR="008F7974" w:rsidRDefault="00000000">
            <w:pPr>
              <w:jc w:val="center"/>
              <w:rPr>
                <w:color w:val="00B050"/>
                <w:kern w:val="24"/>
                <w:sz w:val="20"/>
                <w:szCs w:val="20"/>
              </w:rPr>
            </w:pPr>
            <w:r>
              <w:rPr>
                <w:color w:val="00B050"/>
                <w:kern w:val="24"/>
                <w:sz w:val="20"/>
                <w:szCs w:val="20"/>
              </w:rPr>
              <w:t>Yes</w:t>
            </w:r>
          </w:p>
        </w:tc>
        <w:tc>
          <w:tcPr>
            <w:tcW w:w="1453" w:type="dxa"/>
            <w:vAlign w:val="center"/>
          </w:tcPr>
          <w:p w14:paraId="417C650E" w14:textId="77777777" w:rsidR="008F7974" w:rsidRDefault="00000000">
            <w:pPr>
              <w:jc w:val="center"/>
              <w:rPr>
                <w:color w:val="000000" w:themeColor="text1"/>
                <w:kern w:val="24"/>
                <w:sz w:val="20"/>
                <w:szCs w:val="20"/>
              </w:rPr>
            </w:pPr>
            <w:r>
              <w:rPr>
                <w:color w:val="00B050"/>
                <w:kern w:val="24"/>
                <w:sz w:val="20"/>
                <w:szCs w:val="20"/>
              </w:rPr>
              <w:t>Yes</w:t>
            </w:r>
          </w:p>
        </w:tc>
      </w:tr>
      <w:tr w:rsidR="008F7974" w14:paraId="6FDE810E" w14:textId="77777777">
        <w:tc>
          <w:tcPr>
            <w:tcW w:w="3114" w:type="dxa"/>
          </w:tcPr>
          <w:p w14:paraId="41EF21FB" w14:textId="77777777" w:rsidR="008F7974" w:rsidRDefault="00000000">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53" w:type="dxa"/>
            <w:vAlign w:val="center"/>
          </w:tcPr>
          <w:p w14:paraId="0DF764E4" w14:textId="77777777" w:rsidR="008F7974" w:rsidRDefault="00000000">
            <w:pPr>
              <w:jc w:val="center"/>
              <w:rPr>
                <w:color w:val="00B050"/>
                <w:sz w:val="20"/>
                <w:szCs w:val="20"/>
              </w:rPr>
            </w:pPr>
            <w:r>
              <w:rPr>
                <w:color w:val="FF0000"/>
                <w:kern w:val="24"/>
                <w:sz w:val="20"/>
                <w:szCs w:val="20"/>
              </w:rPr>
              <w:t>No</w:t>
            </w:r>
          </w:p>
        </w:tc>
        <w:tc>
          <w:tcPr>
            <w:tcW w:w="1453" w:type="dxa"/>
            <w:vAlign w:val="center"/>
          </w:tcPr>
          <w:p w14:paraId="66E635F9" w14:textId="77777777" w:rsidR="008F7974"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28B185AC" w14:textId="77777777" w:rsidR="008F7974"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3D61E6C2" w14:textId="77777777" w:rsidR="008F7974" w:rsidRDefault="00000000">
            <w:pPr>
              <w:jc w:val="center"/>
              <w:rPr>
                <w:color w:val="00B050"/>
                <w:kern w:val="24"/>
                <w:sz w:val="20"/>
                <w:szCs w:val="20"/>
              </w:rPr>
            </w:pPr>
            <w:r>
              <w:rPr>
                <w:color w:val="00B050"/>
                <w:kern w:val="24"/>
                <w:sz w:val="20"/>
                <w:szCs w:val="20"/>
              </w:rPr>
              <w:t>Support</w:t>
            </w:r>
          </w:p>
        </w:tc>
      </w:tr>
      <w:tr w:rsidR="008F7974" w14:paraId="394F580F" w14:textId="77777777">
        <w:tc>
          <w:tcPr>
            <w:tcW w:w="3114" w:type="dxa"/>
          </w:tcPr>
          <w:p w14:paraId="4609FB75" w14:textId="77777777" w:rsidR="008F7974" w:rsidRDefault="00000000">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53" w:type="dxa"/>
            <w:vAlign w:val="center"/>
          </w:tcPr>
          <w:p w14:paraId="08009DA3" w14:textId="77777777" w:rsidR="008F7974" w:rsidRDefault="00000000">
            <w:pPr>
              <w:jc w:val="center"/>
              <w:rPr>
                <w:color w:val="00B050"/>
                <w:kern w:val="24"/>
                <w:sz w:val="20"/>
                <w:szCs w:val="20"/>
              </w:rPr>
            </w:pPr>
            <w:r>
              <w:rPr>
                <w:color w:val="FF0000"/>
                <w:kern w:val="24"/>
                <w:sz w:val="20"/>
                <w:szCs w:val="20"/>
              </w:rPr>
              <w:t>No</w:t>
            </w:r>
          </w:p>
        </w:tc>
        <w:tc>
          <w:tcPr>
            <w:tcW w:w="1453" w:type="dxa"/>
            <w:vAlign w:val="center"/>
          </w:tcPr>
          <w:p w14:paraId="1AAC196F" w14:textId="77777777" w:rsidR="008F7974"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57587909" w14:textId="77777777" w:rsidR="008F7974" w:rsidRDefault="00000000">
            <w:pPr>
              <w:jc w:val="center"/>
              <w:rPr>
                <w:color w:val="00B050"/>
                <w:kern w:val="24"/>
                <w:sz w:val="20"/>
                <w:szCs w:val="20"/>
              </w:rPr>
            </w:pPr>
            <w:r>
              <w:rPr>
                <w:color w:val="00B050"/>
                <w:kern w:val="24"/>
                <w:sz w:val="20"/>
                <w:szCs w:val="20"/>
              </w:rPr>
              <w:t xml:space="preserve">Support </w:t>
            </w:r>
          </w:p>
        </w:tc>
        <w:tc>
          <w:tcPr>
            <w:tcW w:w="1453" w:type="dxa"/>
            <w:vAlign w:val="center"/>
          </w:tcPr>
          <w:p w14:paraId="78283392" w14:textId="77777777" w:rsidR="008F7974" w:rsidRDefault="00000000">
            <w:pPr>
              <w:jc w:val="center"/>
              <w:rPr>
                <w:color w:val="00B050"/>
                <w:kern w:val="24"/>
                <w:sz w:val="20"/>
                <w:szCs w:val="20"/>
              </w:rPr>
            </w:pPr>
            <w:r>
              <w:rPr>
                <w:color w:val="00B050"/>
                <w:kern w:val="24"/>
                <w:sz w:val="20"/>
                <w:szCs w:val="20"/>
              </w:rPr>
              <w:t>Support</w:t>
            </w:r>
          </w:p>
        </w:tc>
      </w:tr>
      <w:tr w:rsidR="008F7974" w14:paraId="4860B7D8" w14:textId="77777777">
        <w:tc>
          <w:tcPr>
            <w:tcW w:w="3114" w:type="dxa"/>
          </w:tcPr>
          <w:p w14:paraId="33F20035" w14:textId="77777777" w:rsidR="008F7974" w:rsidRDefault="00000000">
            <w:pPr>
              <w:rPr>
                <w:sz w:val="20"/>
                <w:szCs w:val="20"/>
              </w:rPr>
            </w:pPr>
            <w:r>
              <w:rPr>
                <w:sz w:val="20"/>
                <w:szCs w:val="20"/>
              </w:rPr>
              <w:t>Whether training data distribution can match the inference device</w:t>
            </w:r>
          </w:p>
        </w:tc>
        <w:tc>
          <w:tcPr>
            <w:tcW w:w="1453" w:type="dxa"/>
            <w:vAlign w:val="center"/>
          </w:tcPr>
          <w:p w14:paraId="65FEB30A" w14:textId="77777777" w:rsidR="008F7974" w:rsidRDefault="00000000">
            <w:pPr>
              <w:jc w:val="center"/>
              <w:rPr>
                <w:color w:val="00B050"/>
                <w:kern w:val="24"/>
                <w:sz w:val="20"/>
                <w:szCs w:val="20"/>
              </w:rPr>
            </w:pPr>
            <w:r>
              <w:rPr>
                <w:color w:val="FFC000"/>
                <w:kern w:val="24"/>
                <w:sz w:val="20"/>
                <w:szCs w:val="20"/>
              </w:rPr>
              <w:t>Restricted</w:t>
            </w:r>
          </w:p>
        </w:tc>
        <w:tc>
          <w:tcPr>
            <w:tcW w:w="1453" w:type="dxa"/>
            <w:vAlign w:val="center"/>
          </w:tcPr>
          <w:p w14:paraId="772772E7" w14:textId="77777777" w:rsidR="008F7974" w:rsidRDefault="00000000">
            <w:pPr>
              <w:jc w:val="center"/>
              <w:rPr>
                <w:bCs/>
                <w:color w:val="000000" w:themeColor="text1"/>
                <w:kern w:val="24"/>
                <w:sz w:val="20"/>
                <w:szCs w:val="20"/>
              </w:rPr>
            </w:pPr>
            <w:r>
              <w:rPr>
                <w:color w:val="FFC000"/>
                <w:kern w:val="24"/>
                <w:sz w:val="20"/>
                <w:szCs w:val="20"/>
              </w:rPr>
              <w:t>Restricted</w:t>
            </w:r>
          </w:p>
        </w:tc>
        <w:tc>
          <w:tcPr>
            <w:tcW w:w="1453" w:type="dxa"/>
            <w:vAlign w:val="center"/>
          </w:tcPr>
          <w:p w14:paraId="3F6FF3D1" w14:textId="77777777" w:rsidR="008F7974" w:rsidRDefault="00000000">
            <w:pPr>
              <w:jc w:val="center"/>
              <w:rPr>
                <w:color w:val="00B050"/>
                <w:kern w:val="24"/>
                <w:sz w:val="20"/>
                <w:szCs w:val="20"/>
              </w:rPr>
            </w:pPr>
            <w:r>
              <w:rPr>
                <w:color w:val="FFC000"/>
                <w:kern w:val="24"/>
                <w:sz w:val="20"/>
                <w:szCs w:val="20"/>
              </w:rPr>
              <w:t>Restricted</w:t>
            </w:r>
          </w:p>
        </w:tc>
        <w:tc>
          <w:tcPr>
            <w:tcW w:w="1453" w:type="dxa"/>
            <w:vAlign w:val="center"/>
          </w:tcPr>
          <w:p w14:paraId="44E961FB" w14:textId="77777777" w:rsidR="008F7974" w:rsidRDefault="00000000">
            <w:pPr>
              <w:jc w:val="center"/>
              <w:rPr>
                <w:color w:val="00B050"/>
                <w:kern w:val="24"/>
                <w:sz w:val="20"/>
                <w:szCs w:val="20"/>
              </w:rPr>
            </w:pPr>
            <w:r>
              <w:rPr>
                <w:color w:val="00B050"/>
                <w:kern w:val="24"/>
                <w:sz w:val="20"/>
                <w:szCs w:val="20"/>
              </w:rPr>
              <w:t>Yes</w:t>
            </w:r>
          </w:p>
        </w:tc>
      </w:tr>
      <w:tr w:rsidR="008F7974" w14:paraId="12102E9A" w14:textId="77777777">
        <w:tc>
          <w:tcPr>
            <w:tcW w:w="3114" w:type="dxa"/>
          </w:tcPr>
          <w:p w14:paraId="4179B542"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53" w:type="dxa"/>
            <w:vAlign w:val="center"/>
          </w:tcPr>
          <w:p w14:paraId="752B6C01" w14:textId="77777777" w:rsidR="008F7974" w:rsidRDefault="00000000">
            <w:pPr>
              <w:jc w:val="center"/>
              <w:rPr>
                <w:color w:val="00B050"/>
                <w:kern w:val="24"/>
                <w:sz w:val="20"/>
                <w:szCs w:val="20"/>
              </w:rPr>
            </w:pPr>
            <w:r>
              <w:rPr>
                <w:color w:val="00B050"/>
                <w:kern w:val="24"/>
                <w:sz w:val="20"/>
                <w:szCs w:val="20"/>
              </w:rPr>
              <w:t>Compatible</w:t>
            </w:r>
          </w:p>
        </w:tc>
        <w:tc>
          <w:tcPr>
            <w:tcW w:w="1453" w:type="dxa"/>
            <w:vAlign w:val="center"/>
          </w:tcPr>
          <w:p w14:paraId="1DDB6A10" w14:textId="77777777" w:rsidR="008F7974" w:rsidRDefault="00000000">
            <w:pPr>
              <w:jc w:val="center"/>
              <w:rPr>
                <w:color w:val="00B050"/>
                <w:kern w:val="24"/>
                <w:sz w:val="20"/>
                <w:szCs w:val="20"/>
              </w:rPr>
            </w:pPr>
            <w:r>
              <w:rPr>
                <w:color w:val="00B050"/>
                <w:kern w:val="24"/>
                <w:sz w:val="20"/>
                <w:szCs w:val="20"/>
              </w:rPr>
              <w:t>Compatible</w:t>
            </w:r>
          </w:p>
        </w:tc>
        <w:tc>
          <w:tcPr>
            <w:tcW w:w="1453" w:type="dxa"/>
            <w:vAlign w:val="center"/>
          </w:tcPr>
          <w:p w14:paraId="0580997E" w14:textId="77777777" w:rsidR="008F7974" w:rsidRDefault="00000000">
            <w:pPr>
              <w:jc w:val="center"/>
              <w:rPr>
                <w:color w:val="000000" w:themeColor="text1"/>
                <w:kern w:val="24"/>
                <w:sz w:val="20"/>
                <w:szCs w:val="20"/>
              </w:rPr>
            </w:pPr>
            <w:r>
              <w:rPr>
                <w:color w:val="00B050"/>
                <w:kern w:val="24"/>
                <w:sz w:val="20"/>
                <w:szCs w:val="20"/>
              </w:rPr>
              <w:t>Compatible</w:t>
            </w:r>
          </w:p>
        </w:tc>
        <w:tc>
          <w:tcPr>
            <w:tcW w:w="1453" w:type="dxa"/>
            <w:vAlign w:val="center"/>
          </w:tcPr>
          <w:p w14:paraId="318D3AA9" w14:textId="77777777" w:rsidR="008F7974" w:rsidRDefault="00000000">
            <w:pPr>
              <w:jc w:val="center"/>
              <w:rPr>
                <w:color w:val="000000" w:themeColor="text1"/>
                <w:kern w:val="24"/>
                <w:sz w:val="20"/>
                <w:szCs w:val="20"/>
              </w:rPr>
            </w:pPr>
            <w:r>
              <w:rPr>
                <w:color w:val="00B050"/>
                <w:kern w:val="24"/>
                <w:sz w:val="20"/>
                <w:szCs w:val="20"/>
              </w:rPr>
              <w:t>Compatible</w:t>
            </w:r>
          </w:p>
        </w:tc>
      </w:tr>
      <w:tr w:rsidR="008F7974" w14:paraId="10FA32B0" w14:textId="77777777">
        <w:tc>
          <w:tcPr>
            <w:tcW w:w="3114" w:type="dxa"/>
          </w:tcPr>
          <w:p w14:paraId="11D88F2F" w14:textId="77777777" w:rsidR="008F7974" w:rsidRDefault="00000000">
            <w:pPr>
              <w:rPr>
                <w:sz w:val="20"/>
                <w:szCs w:val="20"/>
              </w:rPr>
            </w:pPr>
            <w:r>
              <w:rPr>
                <w:rFonts w:eastAsia="Malgun Gothic"/>
                <w:sz w:val="20"/>
                <w:szCs w:val="20"/>
              </w:rPr>
              <w:t>Model performance based on evaluation in 9.2.2.1</w:t>
            </w:r>
          </w:p>
        </w:tc>
        <w:tc>
          <w:tcPr>
            <w:tcW w:w="1453" w:type="dxa"/>
            <w:vAlign w:val="center"/>
          </w:tcPr>
          <w:p w14:paraId="3BF9AB42" w14:textId="77777777" w:rsidR="008F7974" w:rsidRDefault="00000000">
            <w:pPr>
              <w:jc w:val="center"/>
              <w:rPr>
                <w:color w:val="00B050"/>
                <w:kern w:val="24"/>
                <w:sz w:val="20"/>
                <w:szCs w:val="20"/>
              </w:rPr>
            </w:pPr>
            <w:r>
              <w:rPr>
                <w:color w:val="FFC000"/>
                <w:kern w:val="24"/>
                <w:sz w:val="20"/>
                <w:szCs w:val="20"/>
              </w:rPr>
              <w:t>Suboptimal</w:t>
            </w:r>
          </w:p>
        </w:tc>
        <w:tc>
          <w:tcPr>
            <w:tcW w:w="1453" w:type="dxa"/>
            <w:vAlign w:val="center"/>
          </w:tcPr>
          <w:p w14:paraId="742BCAC1" w14:textId="77777777" w:rsidR="008F7974" w:rsidRDefault="00000000">
            <w:pPr>
              <w:jc w:val="center"/>
              <w:rPr>
                <w:color w:val="00B050"/>
                <w:kern w:val="24"/>
                <w:sz w:val="20"/>
                <w:szCs w:val="20"/>
              </w:rPr>
            </w:pPr>
            <w:r>
              <w:rPr>
                <w:color w:val="FFC000"/>
                <w:kern w:val="24"/>
                <w:sz w:val="20"/>
                <w:szCs w:val="20"/>
              </w:rPr>
              <w:t>Suboptimal</w:t>
            </w:r>
          </w:p>
        </w:tc>
        <w:tc>
          <w:tcPr>
            <w:tcW w:w="1453" w:type="dxa"/>
            <w:vAlign w:val="center"/>
          </w:tcPr>
          <w:p w14:paraId="4F0E4EC4" w14:textId="77777777" w:rsidR="008F7974" w:rsidRDefault="00000000">
            <w:pPr>
              <w:jc w:val="center"/>
              <w:rPr>
                <w:color w:val="00B050"/>
                <w:kern w:val="24"/>
                <w:sz w:val="20"/>
                <w:szCs w:val="20"/>
              </w:rPr>
            </w:pPr>
            <w:r>
              <w:rPr>
                <w:color w:val="FFC000"/>
                <w:kern w:val="24"/>
                <w:sz w:val="20"/>
                <w:szCs w:val="20"/>
              </w:rPr>
              <w:t>Suboptimal</w:t>
            </w:r>
          </w:p>
        </w:tc>
        <w:tc>
          <w:tcPr>
            <w:tcW w:w="1453" w:type="dxa"/>
            <w:vAlign w:val="center"/>
          </w:tcPr>
          <w:p w14:paraId="72F08A65" w14:textId="77777777" w:rsidR="008F7974" w:rsidRDefault="00000000">
            <w:pPr>
              <w:jc w:val="center"/>
              <w:rPr>
                <w:color w:val="00B050"/>
                <w:kern w:val="24"/>
                <w:sz w:val="20"/>
                <w:szCs w:val="20"/>
              </w:rPr>
            </w:pPr>
            <w:r>
              <w:rPr>
                <w:color w:val="FFC000"/>
                <w:kern w:val="24"/>
                <w:sz w:val="20"/>
                <w:szCs w:val="20"/>
              </w:rPr>
              <w:t>Suboptimal</w:t>
            </w:r>
          </w:p>
        </w:tc>
      </w:tr>
      <w:tr w:rsidR="008F7974" w14:paraId="1F3A66BF" w14:textId="77777777">
        <w:tc>
          <w:tcPr>
            <w:tcW w:w="3114" w:type="dxa"/>
          </w:tcPr>
          <w:p w14:paraId="6977564A" w14:textId="77777777" w:rsidR="008F7974" w:rsidRDefault="00000000">
            <w:pPr>
              <w:rPr>
                <w:rFonts w:eastAsiaTheme="minorEastAsia"/>
                <w:sz w:val="20"/>
                <w:szCs w:val="20"/>
              </w:rPr>
            </w:pPr>
            <w:r>
              <w:rPr>
                <w:rFonts w:eastAsiaTheme="minorEastAsia"/>
                <w:sz w:val="20"/>
                <w:szCs w:val="20"/>
              </w:rPr>
              <w:t>Note</w:t>
            </w:r>
          </w:p>
        </w:tc>
        <w:tc>
          <w:tcPr>
            <w:tcW w:w="5812" w:type="dxa"/>
            <w:gridSpan w:val="4"/>
            <w:vAlign w:val="center"/>
          </w:tcPr>
          <w:p w14:paraId="2236323F" w14:textId="77777777" w:rsidR="008F7974" w:rsidRDefault="00000000">
            <w:pPr>
              <w:rPr>
                <w:rFonts w:eastAsiaTheme="minorEastAsia"/>
                <w:sz w:val="20"/>
                <w:szCs w:val="20"/>
              </w:rPr>
            </w:pPr>
            <w:r>
              <w:rPr>
                <w:rFonts w:eastAsiaTheme="minorEastAsia"/>
                <w:sz w:val="20"/>
                <w:szCs w:val="20"/>
              </w:rPr>
              <w:t>Note 1: “Semi-flexible” if the dataset sharing is via air-interface (no offline interoperation); “Not flexible” if the dataset sharing is via offline (offline interoperation needed).</w:t>
            </w:r>
          </w:p>
          <w:p w14:paraId="14325ACE" w14:textId="77777777" w:rsidR="008F7974" w:rsidRDefault="00000000">
            <w:pPr>
              <w:rPr>
                <w:rFonts w:eastAsiaTheme="minorEastAsia"/>
                <w:sz w:val="20"/>
                <w:szCs w:val="20"/>
              </w:rPr>
            </w:pPr>
            <w:r>
              <w:rPr>
                <w:rFonts w:eastAsiaTheme="minorEastAsia"/>
                <w:sz w:val="20"/>
                <w:szCs w:val="20"/>
              </w:rPr>
              <w:t>Note 2: “Feasible” if the dataset sharing is via air-interface (no offline interoperation); “Infeasible” if the dataset sharing is via offline (offline interoperation needed).</w:t>
            </w:r>
          </w:p>
          <w:p w14:paraId="6AD241FD" w14:textId="77777777" w:rsidR="008F7974" w:rsidRDefault="00000000">
            <w:pPr>
              <w:rPr>
                <w:rFonts w:eastAsiaTheme="minorEastAsia"/>
                <w:sz w:val="20"/>
                <w:szCs w:val="20"/>
              </w:rPr>
            </w:pPr>
            <w:r>
              <w:rPr>
                <w:rFonts w:eastAsiaTheme="minorEastAsia"/>
                <w:sz w:val="20"/>
                <w:szCs w:val="20"/>
              </w:rPr>
              <w:t>Note 3:</w:t>
            </w:r>
            <w:r>
              <w:rPr>
                <w:sz w:val="20"/>
                <w:szCs w:val="20"/>
              </w:rPr>
              <w:t xml:space="preserve"> After NW part model frozen, NW may still need to train a new model if a new UE vendor to be jointly trained has also frozen its model.</w:t>
            </w:r>
          </w:p>
        </w:tc>
      </w:tr>
    </w:tbl>
    <w:p w14:paraId="1E846D27" w14:textId="77777777" w:rsidR="008F7974" w:rsidRDefault="008F7974">
      <w:pPr>
        <w:rPr>
          <w:b/>
          <w:bCs/>
          <w:i/>
          <w:iCs/>
          <w:sz w:val="20"/>
          <w:szCs w:val="20"/>
          <w:u w:val="single"/>
        </w:rPr>
      </w:pPr>
    </w:p>
    <w:p w14:paraId="595C3ABF" w14:textId="77777777" w:rsidR="008F7974" w:rsidRDefault="00000000">
      <w:pPr>
        <w:rPr>
          <w:bCs/>
          <w:iCs/>
          <w:sz w:val="20"/>
          <w:szCs w:val="20"/>
          <w:u w:val="single"/>
        </w:rPr>
      </w:pPr>
      <w:r>
        <w:rPr>
          <w:bCs/>
          <w:iCs/>
          <w:sz w:val="20"/>
          <w:szCs w:val="20"/>
        </w:rPr>
        <w:t>Observation 1: For training Type 1, if the model is fully unknown (i.e., fully device agnostic), it may suffer the challenge of software/hardware compatibility, which impacts the feasibility.</w:t>
      </w:r>
    </w:p>
    <w:p w14:paraId="42469976" w14:textId="77777777" w:rsidR="008F7974" w:rsidRDefault="00000000">
      <w:pPr>
        <w:spacing w:before="120"/>
        <w:rPr>
          <w:bCs/>
          <w:iCs/>
          <w:sz w:val="20"/>
          <w:szCs w:val="20"/>
        </w:rPr>
      </w:pPr>
      <w:r>
        <w:rPr>
          <w:bCs/>
          <w:iCs/>
          <w:sz w:val="20"/>
          <w:szCs w:val="20"/>
        </w:rPr>
        <w:t>Observation 2: For training Type 1, if the model is not fully unknown (i.e., device specific) to relieve the compatibility issue, the following restrictions/issues need to be further considered (take joint training at Network side for instance):</w:t>
      </w:r>
    </w:p>
    <w:p w14:paraId="297A292C"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Non-trivial offline interoperation is needed with various UE vendors/UE versions to dedicatedly train the CSI generation part for UE, which harms the engineering isolation.</w:t>
      </w:r>
    </w:p>
    <w:p w14:paraId="4E8A46A3"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Network vendor may not freely develop the CSI generation part for UE, which may restrict the pairing with the CSI reconstruction part and thereby result in a sub-optimal performance.</w:t>
      </w:r>
    </w:p>
    <w:p w14:paraId="29C4CA43"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Network, in particular gNB, may have to maintain/store multiple CSI generation parts trained for different UE vendors/UE versions.</w:t>
      </w:r>
    </w:p>
    <w:p w14:paraId="7D902728" w14:textId="77777777" w:rsidR="008F7974" w:rsidRDefault="00000000">
      <w:pPr>
        <w:spacing w:before="120"/>
        <w:rPr>
          <w:bCs/>
          <w:iCs/>
          <w:sz w:val="20"/>
          <w:szCs w:val="20"/>
        </w:rPr>
      </w:pPr>
      <w:r>
        <w:rPr>
          <w:bCs/>
          <w:iCs/>
          <w:sz w:val="20"/>
          <w:szCs w:val="20"/>
        </w:rPr>
        <w:t>Observation 3: For training Type 1 of CSI compression, compared with joint training at Network side, performing joint training at UE side and delivering the model to the Network incur extra challenges for Network due to the following reasons:</w:t>
      </w:r>
    </w:p>
    <w:p w14:paraId="1E3B19ED"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Inconvenience of training cell/scenario specific models.</w:t>
      </w:r>
    </w:p>
    <w:p w14:paraId="5C5E5E41"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Inflexible model update.</w:t>
      </w:r>
    </w:p>
    <w:p w14:paraId="2B52D68E"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Burden of inference/storing/running multiple Network part models at gNB delivered from different UE vendors/UE versions.</w:t>
      </w:r>
    </w:p>
    <w:p w14:paraId="23FDD17E" w14:textId="77777777" w:rsidR="008F7974" w:rsidRDefault="00000000">
      <w:pPr>
        <w:spacing w:before="120"/>
        <w:rPr>
          <w:bCs/>
          <w:iCs/>
          <w:sz w:val="20"/>
          <w:szCs w:val="20"/>
        </w:rPr>
      </w:pPr>
      <w:r>
        <w:rPr>
          <w:bCs/>
          <w:iCs/>
          <w:sz w:val="20"/>
          <w:szCs w:val="20"/>
        </w:rPr>
        <w:lastRenderedPageBreak/>
        <w:t>Observation 4: For training Type 2 of CSI compression and model update, it highly relies on complex design to support real-time interaction of FP/BP iterations between Network side and UE side in offline manner, which causes major challenges to engineering isolation especially for the case of multi-Network vendors to multi-UE vendors.</w:t>
      </w:r>
    </w:p>
    <w:p w14:paraId="5B5A8253" w14:textId="77777777" w:rsidR="008F7974" w:rsidRDefault="00000000">
      <w:pPr>
        <w:spacing w:before="120"/>
        <w:rPr>
          <w:bCs/>
          <w:iCs/>
          <w:sz w:val="20"/>
          <w:szCs w:val="20"/>
        </w:rPr>
      </w:pPr>
      <w:r>
        <w:rPr>
          <w:bCs/>
          <w:iCs/>
          <w:sz w:val="20"/>
          <w:szCs w:val="20"/>
        </w:rPr>
        <w:t>Observation 5: For training Type 3 of CSI compression, compared with NW first training, performing UE first training incurs extra challenges for the Network due to the following reasons:</w:t>
      </w:r>
    </w:p>
    <w:p w14:paraId="3A4682CB"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Inconvenience of training cell/scenario specific models.</w:t>
      </w:r>
    </w:p>
    <w:p w14:paraId="3E147B04"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hAnsi="Times New Roman"/>
          <w:bCs/>
          <w:iCs/>
          <w:szCs w:val="20"/>
        </w:rPr>
        <w:t>Inflexible model update.</w:t>
      </w:r>
    </w:p>
    <w:p w14:paraId="32C0170E"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Burden of maintaining/storing </w:t>
      </w:r>
      <w:r>
        <w:rPr>
          <w:rFonts w:ascii="Times New Roman" w:hAnsi="Times New Roman"/>
          <w:bCs/>
          <w:iCs/>
          <w:szCs w:val="20"/>
        </w:rPr>
        <w:t>multiple</w:t>
      </w:r>
      <w:r>
        <w:rPr>
          <w:rFonts w:ascii="Times New Roman" w:eastAsiaTheme="minorEastAsia" w:hAnsi="Times New Roman"/>
          <w:bCs/>
          <w:iCs/>
          <w:szCs w:val="20"/>
        </w:rPr>
        <w:t xml:space="preserve"> Network part models at gNB to pair with multiple UE vendors/UE versions.</w:t>
      </w:r>
    </w:p>
    <w:p w14:paraId="0E413C52" w14:textId="77777777" w:rsidR="008F7974" w:rsidRDefault="008F7974">
      <w:pPr>
        <w:rPr>
          <w:b/>
          <w:bCs/>
          <w:i/>
          <w:iCs/>
          <w:u w:val="single"/>
        </w:rPr>
      </w:pPr>
    </w:p>
    <w:p w14:paraId="77B3CD28" w14:textId="77777777" w:rsidR="008F7974" w:rsidRDefault="00000000">
      <w:pPr>
        <w:rPr>
          <w:b/>
          <w:bCs/>
          <w:i/>
          <w:iCs/>
          <w:u w:val="single"/>
        </w:rPr>
      </w:pPr>
      <w:r>
        <w:rPr>
          <w:b/>
          <w:bCs/>
          <w:i/>
          <w:iCs/>
          <w:u w:val="single"/>
        </w:rPr>
        <w:t xml:space="preserve">Ericsson </w:t>
      </w:r>
    </w:p>
    <w:p w14:paraId="47D280A6" w14:textId="77777777" w:rsidR="008F7974" w:rsidRDefault="008F7974">
      <w:pPr>
        <w:rPr>
          <w:b/>
          <w:bCs/>
          <w:i/>
          <w:iCs/>
          <w:u w:val="single"/>
        </w:rPr>
      </w:pPr>
    </w:p>
    <w:p w14:paraId="719E49BA" w14:textId="77777777" w:rsidR="008F7974" w:rsidRDefault="00000000">
      <w:pPr>
        <w:rPr>
          <w:iCs/>
          <w:sz w:val="20"/>
          <w:szCs w:val="20"/>
        </w:rPr>
      </w:pPr>
      <w:bookmarkStart w:id="15" w:name="_Toc142675923"/>
      <w:bookmarkStart w:id="16" w:name="_Hlk137566865"/>
      <w:r>
        <w:rPr>
          <w:iCs/>
          <w:sz w:val="20"/>
          <w:szCs w:val="20"/>
        </w:rPr>
        <w:t>Do not capture the column “Type 1 training at UE/NW neutral site with 3GPP transparent model delivery to UE and NW respectively” in the table that summarize training collaboration Types 1.</w:t>
      </w:r>
      <w:bookmarkEnd w:id="15"/>
      <w:bookmarkEnd w:id="16"/>
    </w:p>
    <w:p w14:paraId="607F5436" w14:textId="77777777" w:rsidR="008F7974" w:rsidRDefault="008F7974">
      <w:pPr>
        <w:rPr>
          <w:bCs/>
          <w:iCs/>
          <w:sz w:val="20"/>
          <w:szCs w:val="20"/>
        </w:rPr>
      </w:pPr>
    </w:p>
    <w:p w14:paraId="0FCE8E56" w14:textId="77777777" w:rsidR="008F7974" w:rsidRDefault="00000000">
      <w:pPr>
        <w:rPr>
          <w:b/>
          <w:bCs/>
          <w:iCs/>
          <w:sz w:val="20"/>
          <w:szCs w:val="20"/>
        </w:rPr>
      </w:pPr>
      <w:bookmarkStart w:id="17" w:name="_Toc142675924"/>
      <w:r>
        <w:rPr>
          <w:b/>
          <w:bCs/>
          <w:iCs/>
          <w:sz w:val="20"/>
          <w:szCs w:val="20"/>
        </w:rPr>
        <w:t>Accept the below table that summarize the training collaboration Types 1. Crossed-out elements should not be captured in the TR.</w:t>
      </w:r>
      <w:bookmarkEnd w:id="17"/>
    </w:p>
    <w:tbl>
      <w:tblPr>
        <w:tblStyle w:val="TableGrid"/>
        <w:tblW w:w="0" w:type="auto"/>
        <w:tblLayout w:type="fixed"/>
        <w:tblLook w:val="04A0" w:firstRow="1" w:lastRow="0" w:firstColumn="1" w:lastColumn="0" w:noHBand="0" w:noVBand="1"/>
      </w:tblPr>
      <w:tblGrid>
        <w:gridCol w:w="2896"/>
        <w:gridCol w:w="1122"/>
        <w:gridCol w:w="1122"/>
        <w:gridCol w:w="1092"/>
        <w:gridCol w:w="1134"/>
        <w:gridCol w:w="1140"/>
        <w:gridCol w:w="1123"/>
      </w:tblGrid>
      <w:tr w:rsidR="008F7974" w14:paraId="22C16449" w14:textId="77777777">
        <w:tc>
          <w:tcPr>
            <w:tcW w:w="2896" w:type="dxa"/>
            <w:vMerge w:val="restart"/>
            <w:tcBorders>
              <w:tl2br w:val="single" w:sz="4" w:space="0" w:color="auto"/>
            </w:tcBorders>
          </w:tcPr>
          <w:p w14:paraId="0237303E" w14:textId="77777777" w:rsidR="008F7974" w:rsidRDefault="00000000">
            <w:pPr>
              <w:rPr>
                <w:bCs/>
                <w:iCs/>
                <w:sz w:val="20"/>
                <w:szCs w:val="20"/>
              </w:rPr>
            </w:pPr>
            <w:r>
              <w:rPr>
                <w:bCs/>
                <w:iCs/>
                <w:sz w:val="20"/>
                <w:szCs w:val="20"/>
              </w:rPr>
              <w:tab/>
              <w:t xml:space="preserve">  Training types</w:t>
            </w:r>
          </w:p>
          <w:p w14:paraId="1A427A71" w14:textId="77777777" w:rsidR="008F7974" w:rsidRDefault="008F7974">
            <w:pPr>
              <w:rPr>
                <w:bCs/>
                <w:iCs/>
                <w:sz w:val="20"/>
                <w:szCs w:val="20"/>
              </w:rPr>
            </w:pPr>
          </w:p>
          <w:p w14:paraId="035FF236" w14:textId="77777777" w:rsidR="008F7974" w:rsidRDefault="008F7974">
            <w:pPr>
              <w:rPr>
                <w:bCs/>
                <w:iCs/>
                <w:sz w:val="20"/>
                <w:szCs w:val="20"/>
              </w:rPr>
            </w:pPr>
          </w:p>
          <w:p w14:paraId="12DBABBB" w14:textId="77777777" w:rsidR="008F7974" w:rsidRDefault="008F7974">
            <w:pPr>
              <w:rPr>
                <w:bCs/>
                <w:iCs/>
                <w:sz w:val="20"/>
                <w:szCs w:val="20"/>
              </w:rPr>
            </w:pPr>
          </w:p>
          <w:p w14:paraId="1057DB8F" w14:textId="77777777" w:rsidR="008F7974" w:rsidRDefault="008F7974">
            <w:pPr>
              <w:rPr>
                <w:bCs/>
                <w:iCs/>
                <w:sz w:val="20"/>
                <w:szCs w:val="20"/>
              </w:rPr>
            </w:pPr>
          </w:p>
          <w:p w14:paraId="158EC063" w14:textId="77777777" w:rsidR="008F7974" w:rsidRDefault="00000000">
            <w:pPr>
              <w:rPr>
                <w:bCs/>
                <w:iCs/>
                <w:sz w:val="20"/>
                <w:szCs w:val="20"/>
                <w:lang w:val="en-GB"/>
              </w:rPr>
            </w:pPr>
            <w:r>
              <w:rPr>
                <w:bCs/>
                <w:iCs/>
                <w:sz w:val="20"/>
                <w:szCs w:val="20"/>
              </w:rPr>
              <w:t>Characteristics</w:t>
            </w:r>
          </w:p>
        </w:tc>
        <w:tc>
          <w:tcPr>
            <w:tcW w:w="3336" w:type="dxa"/>
            <w:gridSpan w:val="3"/>
          </w:tcPr>
          <w:p w14:paraId="20775BBA" w14:textId="77777777" w:rsidR="008F7974" w:rsidRDefault="00000000">
            <w:pPr>
              <w:rPr>
                <w:bCs/>
                <w:iCs/>
                <w:sz w:val="20"/>
                <w:szCs w:val="20"/>
                <w:lang w:val="en-GB"/>
              </w:rPr>
            </w:pPr>
            <w:r>
              <w:rPr>
                <w:bCs/>
                <w:iCs/>
                <w:sz w:val="20"/>
                <w:szCs w:val="20"/>
                <w:lang w:val="en-GB"/>
              </w:rPr>
              <w:t>NW side Type 1</w:t>
            </w:r>
          </w:p>
        </w:tc>
        <w:tc>
          <w:tcPr>
            <w:tcW w:w="1134" w:type="dxa"/>
          </w:tcPr>
          <w:p w14:paraId="1E06A62B" w14:textId="77777777" w:rsidR="008F7974" w:rsidRDefault="008F7974">
            <w:pPr>
              <w:rPr>
                <w:bCs/>
                <w:iCs/>
                <w:sz w:val="20"/>
                <w:szCs w:val="20"/>
                <w:lang w:val="en-GB"/>
              </w:rPr>
            </w:pPr>
          </w:p>
        </w:tc>
        <w:tc>
          <w:tcPr>
            <w:tcW w:w="2263" w:type="dxa"/>
            <w:gridSpan w:val="2"/>
          </w:tcPr>
          <w:p w14:paraId="002190EC" w14:textId="77777777" w:rsidR="008F7974" w:rsidRDefault="00000000">
            <w:pPr>
              <w:rPr>
                <w:bCs/>
                <w:iCs/>
                <w:sz w:val="20"/>
                <w:szCs w:val="20"/>
                <w:lang w:val="en-GB"/>
              </w:rPr>
            </w:pPr>
            <w:r>
              <w:rPr>
                <w:bCs/>
                <w:iCs/>
                <w:sz w:val="20"/>
                <w:szCs w:val="20"/>
                <w:lang w:val="en-GB"/>
              </w:rPr>
              <w:t>UE side Type 1</w:t>
            </w:r>
          </w:p>
        </w:tc>
      </w:tr>
      <w:tr w:rsidR="008F7974" w14:paraId="10B1E8A5" w14:textId="77777777">
        <w:tc>
          <w:tcPr>
            <w:tcW w:w="2896" w:type="dxa"/>
            <w:vMerge/>
            <w:tcBorders>
              <w:tl2br w:val="single" w:sz="4" w:space="0" w:color="auto"/>
            </w:tcBorders>
          </w:tcPr>
          <w:p w14:paraId="703100FC" w14:textId="77777777" w:rsidR="008F7974" w:rsidRDefault="008F7974">
            <w:pPr>
              <w:rPr>
                <w:bCs/>
                <w:iCs/>
                <w:sz w:val="20"/>
                <w:szCs w:val="20"/>
                <w:lang w:val="en-GB"/>
              </w:rPr>
            </w:pPr>
          </w:p>
        </w:tc>
        <w:tc>
          <w:tcPr>
            <w:tcW w:w="1122" w:type="dxa"/>
          </w:tcPr>
          <w:p w14:paraId="22FFC22E" w14:textId="77777777" w:rsidR="008F7974" w:rsidRDefault="00000000">
            <w:pPr>
              <w:rPr>
                <w:bCs/>
                <w:iCs/>
                <w:sz w:val="20"/>
                <w:szCs w:val="20"/>
                <w:lang w:val="en-GB"/>
              </w:rPr>
            </w:pPr>
            <w:r>
              <w:rPr>
                <w:bCs/>
                <w:iCs/>
                <w:sz w:val="20"/>
                <w:szCs w:val="20"/>
              </w:rPr>
              <w:t>Unknown model structure at UE</w:t>
            </w:r>
          </w:p>
        </w:tc>
        <w:tc>
          <w:tcPr>
            <w:tcW w:w="1122" w:type="dxa"/>
          </w:tcPr>
          <w:p w14:paraId="48C9114A" w14:textId="77777777" w:rsidR="008F7974" w:rsidRDefault="00000000">
            <w:pPr>
              <w:rPr>
                <w:bCs/>
                <w:iCs/>
                <w:sz w:val="20"/>
                <w:szCs w:val="20"/>
                <w:lang w:val="en-GB"/>
              </w:rPr>
            </w:pPr>
            <w:r>
              <w:rPr>
                <w:bCs/>
                <w:iCs/>
                <w:sz w:val="20"/>
                <w:szCs w:val="20"/>
              </w:rPr>
              <w:t>Known model structure at UE</w:t>
            </w:r>
          </w:p>
        </w:tc>
        <w:tc>
          <w:tcPr>
            <w:tcW w:w="1092" w:type="dxa"/>
          </w:tcPr>
          <w:p w14:paraId="64A90EA9" w14:textId="77777777" w:rsidR="008F7974" w:rsidRDefault="00000000">
            <w:pPr>
              <w:rPr>
                <w:bCs/>
                <w:iCs/>
                <w:sz w:val="20"/>
                <w:szCs w:val="20"/>
              </w:rPr>
            </w:pPr>
            <w:r>
              <w:rPr>
                <w:bCs/>
                <w:iCs/>
                <w:sz w:val="20"/>
                <w:szCs w:val="20"/>
              </w:rPr>
              <w:t>Unknown model structure at UE followed by retraining at UE side</w:t>
            </w:r>
          </w:p>
        </w:tc>
        <w:tc>
          <w:tcPr>
            <w:tcW w:w="1134" w:type="dxa"/>
          </w:tcPr>
          <w:p w14:paraId="44A44DE0" w14:textId="77777777" w:rsidR="008F7974" w:rsidRDefault="00000000">
            <w:pPr>
              <w:rPr>
                <w:bCs/>
                <w:iCs/>
                <w:sz w:val="20"/>
                <w:szCs w:val="20"/>
                <w:lang w:val="en-GB"/>
              </w:rPr>
            </w:pPr>
            <w:r>
              <w:rPr>
                <w:bCs/>
                <w:iCs/>
                <w:sz w:val="20"/>
                <w:szCs w:val="20"/>
                <w:lang w:val="en-GB"/>
              </w:rPr>
              <w:t>Type 1 training at UE/NW neutral site with 3GPP transparent model delivery to UE and NW respectively</w:t>
            </w:r>
          </w:p>
        </w:tc>
        <w:tc>
          <w:tcPr>
            <w:tcW w:w="1140" w:type="dxa"/>
          </w:tcPr>
          <w:p w14:paraId="6E4C541A" w14:textId="77777777" w:rsidR="008F7974" w:rsidRDefault="00000000">
            <w:pPr>
              <w:rPr>
                <w:bCs/>
                <w:iCs/>
                <w:sz w:val="20"/>
                <w:szCs w:val="20"/>
                <w:lang w:val="en-GB"/>
              </w:rPr>
            </w:pPr>
            <w:r>
              <w:rPr>
                <w:bCs/>
                <w:iCs/>
                <w:sz w:val="20"/>
                <w:szCs w:val="20"/>
              </w:rPr>
              <w:t>Unknown model structure at NW</w:t>
            </w:r>
          </w:p>
        </w:tc>
        <w:tc>
          <w:tcPr>
            <w:tcW w:w="1123" w:type="dxa"/>
          </w:tcPr>
          <w:p w14:paraId="01435F76" w14:textId="77777777" w:rsidR="008F7974" w:rsidRDefault="00000000">
            <w:pPr>
              <w:rPr>
                <w:bCs/>
                <w:iCs/>
                <w:sz w:val="20"/>
                <w:szCs w:val="20"/>
                <w:lang w:val="en-GB"/>
              </w:rPr>
            </w:pPr>
            <w:r>
              <w:rPr>
                <w:bCs/>
                <w:iCs/>
                <w:sz w:val="20"/>
                <w:szCs w:val="20"/>
              </w:rPr>
              <w:t>Known model structure at NW</w:t>
            </w:r>
          </w:p>
        </w:tc>
      </w:tr>
      <w:tr w:rsidR="008F7974" w14:paraId="29951FAF" w14:textId="77777777">
        <w:tc>
          <w:tcPr>
            <w:tcW w:w="2896" w:type="dxa"/>
          </w:tcPr>
          <w:p w14:paraId="1436ACF4" w14:textId="77777777" w:rsidR="008F7974" w:rsidRDefault="00000000">
            <w:pPr>
              <w:rPr>
                <w:bCs/>
                <w:iCs/>
                <w:sz w:val="20"/>
                <w:szCs w:val="20"/>
                <w:lang w:val="en-GB"/>
              </w:rPr>
            </w:pPr>
            <w:r>
              <w:rPr>
                <w:bCs/>
                <w:iCs/>
                <w:sz w:val="20"/>
                <w:szCs w:val="20"/>
              </w:rPr>
              <w:t xml:space="preserve">Whether model can be kept proprietary </w:t>
            </w:r>
          </w:p>
        </w:tc>
        <w:tc>
          <w:tcPr>
            <w:tcW w:w="1122" w:type="dxa"/>
          </w:tcPr>
          <w:p w14:paraId="1095D5A9" w14:textId="77777777" w:rsidR="008F7974" w:rsidRDefault="00000000">
            <w:pPr>
              <w:rPr>
                <w:bCs/>
                <w:iCs/>
                <w:sz w:val="20"/>
                <w:szCs w:val="20"/>
                <w:lang w:val="en-GB"/>
              </w:rPr>
            </w:pPr>
            <w:r>
              <w:rPr>
                <w:bCs/>
                <w:iCs/>
                <w:sz w:val="20"/>
                <w:szCs w:val="20"/>
                <w:lang w:val="en-GB"/>
              </w:rPr>
              <w:t>No</w:t>
            </w:r>
          </w:p>
        </w:tc>
        <w:tc>
          <w:tcPr>
            <w:tcW w:w="1122" w:type="dxa"/>
          </w:tcPr>
          <w:p w14:paraId="5F327B63" w14:textId="77777777" w:rsidR="008F7974" w:rsidRDefault="00000000">
            <w:pPr>
              <w:rPr>
                <w:bCs/>
                <w:iCs/>
                <w:sz w:val="20"/>
                <w:szCs w:val="20"/>
                <w:lang w:val="en-GB"/>
              </w:rPr>
            </w:pPr>
            <w:r>
              <w:rPr>
                <w:bCs/>
                <w:iCs/>
                <w:sz w:val="20"/>
                <w:szCs w:val="20"/>
                <w:lang w:val="en-GB"/>
              </w:rPr>
              <w:t>No</w:t>
            </w:r>
          </w:p>
        </w:tc>
        <w:tc>
          <w:tcPr>
            <w:tcW w:w="1092" w:type="dxa"/>
          </w:tcPr>
          <w:p w14:paraId="2EB475FF" w14:textId="77777777" w:rsidR="008F7974" w:rsidRDefault="00000000">
            <w:pPr>
              <w:rPr>
                <w:bCs/>
                <w:iCs/>
                <w:sz w:val="20"/>
                <w:szCs w:val="20"/>
                <w:lang w:val="en-GB"/>
              </w:rPr>
            </w:pPr>
            <w:r>
              <w:rPr>
                <w:bCs/>
                <w:iCs/>
                <w:sz w:val="20"/>
                <w:szCs w:val="20"/>
                <w:lang w:val="en-GB"/>
              </w:rPr>
              <w:t>No.</w:t>
            </w:r>
          </w:p>
        </w:tc>
        <w:tc>
          <w:tcPr>
            <w:tcW w:w="1134" w:type="dxa"/>
          </w:tcPr>
          <w:p w14:paraId="5C1F7E84" w14:textId="77777777" w:rsidR="008F7974" w:rsidRDefault="00000000">
            <w:pPr>
              <w:rPr>
                <w:bCs/>
                <w:iCs/>
                <w:sz w:val="20"/>
                <w:szCs w:val="20"/>
                <w:lang w:val="en-GB"/>
              </w:rPr>
            </w:pPr>
            <w:r>
              <w:rPr>
                <w:bCs/>
                <w:iCs/>
                <w:sz w:val="20"/>
                <w:szCs w:val="20"/>
                <w:lang w:val="en-GB"/>
              </w:rPr>
              <w:t>Yes</w:t>
            </w:r>
          </w:p>
        </w:tc>
        <w:tc>
          <w:tcPr>
            <w:tcW w:w="1140" w:type="dxa"/>
          </w:tcPr>
          <w:p w14:paraId="3F4587B6" w14:textId="77777777" w:rsidR="008F7974" w:rsidRDefault="00000000">
            <w:pPr>
              <w:rPr>
                <w:bCs/>
                <w:iCs/>
                <w:sz w:val="20"/>
                <w:szCs w:val="20"/>
                <w:lang w:val="en-GB"/>
              </w:rPr>
            </w:pPr>
            <w:r>
              <w:rPr>
                <w:bCs/>
                <w:iCs/>
                <w:sz w:val="20"/>
                <w:szCs w:val="20"/>
                <w:lang w:val="en-GB"/>
              </w:rPr>
              <w:t>No</w:t>
            </w:r>
          </w:p>
        </w:tc>
        <w:tc>
          <w:tcPr>
            <w:tcW w:w="1123" w:type="dxa"/>
          </w:tcPr>
          <w:p w14:paraId="69743153" w14:textId="77777777" w:rsidR="008F7974" w:rsidRDefault="00000000">
            <w:pPr>
              <w:rPr>
                <w:bCs/>
                <w:iCs/>
                <w:sz w:val="20"/>
                <w:szCs w:val="20"/>
                <w:lang w:val="en-GB"/>
              </w:rPr>
            </w:pPr>
            <w:r>
              <w:rPr>
                <w:bCs/>
                <w:iCs/>
                <w:sz w:val="20"/>
                <w:szCs w:val="20"/>
                <w:lang w:val="en-GB"/>
              </w:rPr>
              <w:t>No</w:t>
            </w:r>
          </w:p>
        </w:tc>
      </w:tr>
      <w:tr w:rsidR="008F7974" w14:paraId="2DE6FAFE" w14:textId="77777777">
        <w:tc>
          <w:tcPr>
            <w:tcW w:w="2896" w:type="dxa"/>
          </w:tcPr>
          <w:p w14:paraId="58ED50F1" w14:textId="77777777" w:rsidR="008F7974" w:rsidRDefault="00000000">
            <w:pPr>
              <w:rPr>
                <w:bCs/>
                <w:iCs/>
                <w:sz w:val="20"/>
                <w:szCs w:val="20"/>
                <w:lang w:val="en-GB"/>
              </w:rPr>
            </w:pPr>
            <w:r>
              <w:rPr>
                <w:bCs/>
                <w:iCs/>
                <w:sz w:val="20"/>
                <w:szCs w:val="20"/>
              </w:rPr>
              <w:t>Whether require privacy-sensitive dataset sharing</w:t>
            </w:r>
          </w:p>
        </w:tc>
        <w:tc>
          <w:tcPr>
            <w:tcW w:w="1122" w:type="dxa"/>
          </w:tcPr>
          <w:p w14:paraId="23471B9F" w14:textId="77777777" w:rsidR="008F7974" w:rsidRDefault="00000000">
            <w:pPr>
              <w:rPr>
                <w:bCs/>
                <w:iCs/>
                <w:sz w:val="20"/>
                <w:szCs w:val="20"/>
                <w:lang w:val="en-GB"/>
              </w:rPr>
            </w:pPr>
            <w:r>
              <w:rPr>
                <w:bCs/>
                <w:iCs/>
                <w:sz w:val="20"/>
                <w:szCs w:val="20"/>
                <w:lang w:val="en-GB"/>
              </w:rPr>
              <w:t>No (Note 1)</w:t>
            </w:r>
          </w:p>
        </w:tc>
        <w:tc>
          <w:tcPr>
            <w:tcW w:w="1122" w:type="dxa"/>
          </w:tcPr>
          <w:p w14:paraId="79FB7614" w14:textId="77777777" w:rsidR="008F7974" w:rsidRDefault="00000000">
            <w:pPr>
              <w:rPr>
                <w:bCs/>
                <w:iCs/>
                <w:sz w:val="20"/>
                <w:szCs w:val="20"/>
                <w:lang w:val="en-GB"/>
              </w:rPr>
            </w:pPr>
            <w:r>
              <w:rPr>
                <w:bCs/>
                <w:iCs/>
                <w:sz w:val="20"/>
                <w:szCs w:val="20"/>
                <w:lang w:val="en-GB"/>
              </w:rPr>
              <w:t>No (Note 1)</w:t>
            </w:r>
          </w:p>
        </w:tc>
        <w:tc>
          <w:tcPr>
            <w:tcW w:w="1092" w:type="dxa"/>
          </w:tcPr>
          <w:p w14:paraId="3EEDDCDE" w14:textId="77777777" w:rsidR="008F7974" w:rsidRDefault="00000000">
            <w:pPr>
              <w:rPr>
                <w:bCs/>
                <w:iCs/>
                <w:sz w:val="20"/>
                <w:szCs w:val="20"/>
                <w:lang w:val="en-GB"/>
              </w:rPr>
            </w:pPr>
            <w:r>
              <w:rPr>
                <w:bCs/>
                <w:iCs/>
                <w:sz w:val="20"/>
                <w:szCs w:val="20"/>
                <w:lang w:val="en-GB"/>
              </w:rPr>
              <w:t>No (Note 1)</w:t>
            </w:r>
          </w:p>
        </w:tc>
        <w:tc>
          <w:tcPr>
            <w:tcW w:w="1134" w:type="dxa"/>
          </w:tcPr>
          <w:p w14:paraId="463F1760" w14:textId="77777777" w:rsidR="008F7974" w:rsidRDefault="00000000">
            <w:pPr>
              <w:rPr>
                <w:bCs/>
                <w:iCs/>
                <w:sz w:val="20"/>
                <w:szCs w:val="20"/>
                <w:lang w:val="en-GB"/>
              </w:rPr>
            </w:pPr>
            <w:r>
              <w:rPr>
                <w:bCs/>
                <w:iCs/>
                <w:sz w:val="20"/>
                <w:szCs w:val="20"/>
                <w:lang w:val="en-GB"/>
              </w:rPr>
              <w:t>No (Note 1)</w:t>
            </w:r>
          </w:p>
        </w:tc>
        <w:tc>
          <w:tcPr>
            <w:tcW w:w="1140" w:type="dxa"/>
          </w:tcPr>
          <w:p w14:paraId="7D7098D6" w14:textId="77777777" w:rsidR="008F7974" w:rsidRDefault="00000000">
            <w:pPr>
              <w:rPr>
                <w:bCs/>
                <w:iCs/>
                <w:sz w:val="20"/>
                <w:szCs w:val="20"/>
                <w:lang w:val="en-GB"/>
              </w:rPr>
            </w:pPr>
            <w:r>
              <w:rPr>
                <w:bCs/>
                <w:iCs/>
                <w:sz w:val="20"/>
                <w:szCs w:val="20"/>
                <w:lang w:val="en-GB"/>
              </w:rPr>
              <w:t>No (Note 1)</w:t>
            </w:r>
          </w:p>
        </w:tc>
        <w:tc>
          <w:tcPr>
            <w:tcW w:w="1123" w:type="dxa"/>
          </w:tcPr>
          <w:p w14:paraId="63A43736" w14:textId="77777777" w:rsidR="008F7974" w:rsidRDefault="00000000">
            <w:pPr>
              <w:rPr>
                <w:bCs/>
                <w:iCs/>
                <w:sz w:val="20"/>
                <w:szCs w:val="20"/>
                <w:lang w:val="en-GB"/>
              </w:rPr>
            </w:pPr>
            <w:r>
              <w:rPr>
                <w:bCs/>
                <w:iCs/>
                <w:sz w:val="20"/>
                <w:szCs w:val="20"/>
                <w:lang w:val="en-GB"/>
              </w:rPr>
              <w:t>No (Note 1)</w:t>
            </w:r>
          </w:p>
        </w:tc>
      </w:tr>
      <w:tr w:rsidR="008F7974" w14:paraId="352A9B8A" w14:textId="77777777">
        <w:tc>
          <w:tcPr>
            <w:tcW w:w="2896" w:type="dxa"/>
          </w:tcPr>
          <w:p w14:paraId="1137BD17" w14:textId="77777777" w:rsidR="008F7974" w:rsidRDefault="00000000">
            <w:pPr>
              <w:rPr>
                <w:bCs/>
                <w:iCs/>
                <w:sz w:val="20"/>
                <w:szCs w:val="20"/>
                <w:lang w:val="en-GB"/>
              </w:rPr>
            </w:pPr>
            <w:r>
              <w:rPr>
                <w:bCs/>
                <w:iCs/>
                <w:sz w:val="20"/>
                <w:szCs w:val="20"/>
              </w:rPr>
              <w:t>Flexibility to support cell/site/scenario/configuration specific model</w:t>
            </w:r>
          </w:p>
        </w:tc>
        <w:tc>
          <w:tcPr>
            <w:tcW w:w="1122" w:type="dxa"/>
          </w:tcPr>
          <w:p w14:paraId="225DD487" w14:textId="77777777" w:rsidR="008F7974" w:rsidRDefault="00000000">
            <w:pPr>
              <w:rPr>
                <w:bCs/>
                <w:iCs/>
                <w:sz w:val="20"/>
                <w:szCs w:val="20"/>
                <w:lang w:val="en-GB"/>
              </w:rPr>
            </w:pPr>
            <w:r>
              <w:rPr>
                <w:bCs/>
                <w:iCs/>
                <w:sz w:val="20"/>
                <w:szCs w:val="20"/>
                <w:lang w:val="en-GB"/>
              </w:rPr>
              <w:t>Yes</w:t>
            </w:r>
          </w:p>
        </w:tc>
        <w:tc>
          <w:tcPr>
            <w:tcW w:w="1122" w:type="dxa"/>
          </w:tcPr>
          <w:p w14:paraId="04AF093A" w14:textId="77777777" w:rsidR="008F7974" w:rsidRDefault="00000000">
            <w:pPr>
              <w:rPr>
                <w:bCs/>
                <w:iCs/>
                <w:sz w:val="20"/>
                <w:szCs w:val="20"/>
                <w:lang w:val="en-GB"/>
              </w:rPr>
            </w:pPr>
            <w:r>
              <w:rPr>
                <w:bCs/>
                <w:iCs/>
                <w:sz w:val="20"/>
                <w:szCs w:val="20"/>
                <w:lang w:val="en-GB"/>
              </w:rPr>
              <w:t>Yes</w:t>
            </w:r>
          </w:p>
        </w:tc>
        <w:tc>
          <w:tcPr>
            <w:tcW w:w="1092" w:type="dxa"/>
          </w:tcPr>
          <w:p w14:paraId="4A01A2CD" w14:textId="77777777" w:rsidR="008F7974" w:rsidRDefault="00000000">
            <w:pPr>
              <w:rPr>
                <w:bCs/>
                <w:iCs/>
                <w:sz w:val="20"/>
                <w:szCs w:val="20"/>
                <w:lang w:val="en-GB"/>
              </w:rPr>
            </w:pPr>
            <w:r>
              <w:rPr>
                <w:bCs/>
                <w:iCs/>
                <w:sz w:val="20"/>
                <w:szCs w:val="20"/>
                <w:lang w:val="en-GB"/>
              </w:rPr>
              <w:t>Unclear</w:t>
            </w:r>
          </w:p>
          <w:p w14:paraId="3BCF7D2C" w14:textId="77777777" w:rsidR="008F7974" w:rsidRDefault="00000000">
            <w:pPr>
              <w:rPr>
                <w:bCs/>
                <w:iCs/>
                <w:sz w:val="20"/>
                <w:szCs w:val="20"/>
                <w:lang w:val="en-GB"/>
              </w:rPr>
            </w:pPr>
            <w:r>
              <w:rPr>
                <w:bCs/>
                <w:iCs/>
                <w:sz w:val="20"/>
                <w:szCs w:val="20"/>
                <w:lang w:val="en-GB"/>
              </w:rPr>
              <w:t>(Note 4)</w:t>
            </w:r>
            <w:r>
              <w:rPr>
                <w:bCs/>
                <w:iCs/>
                <w:sz w:val="20"/>
                <w:szCs w:val="20"/>
                <w:lang w:val="en-GB"/>
              </w:rPr>
              <w:br/>
            </w:r>
            <w:r>
              <w:rPr>
                <w:bCs/>
                <w:iCs/>
                <w:sz w:val="20"/>
                <w:szCs w:val="20"/>
              </w:rPr>
              <w:t>(Note 9)</w:t>
            </w:r>
          </w:p>
        </w:tc>
        <w:tc>
          <w:tcPr>
            <w:tcW w:w="1134" w:type="dxa"/>
          </w:tcPr>
          <w:p w14:paraId="2201CDA3" w14:textId="77777777" w:rsidR="008F7974" w:rsidRDefault="00000000">
            <w:pPr>
              <w:rPr>
                <w:bCs/>
                <w:iCs/>
                <w:sz w:val="20"/>
                <w:szCs w:val="20"/>
                <w:lang w:val="en-GB"/>
              </w:rPr>
            </w:pPr>
            <w:r>
              <w:rPr>
                <w:bCs/>
                <w:iCs/>
                <w:sz w:val="20"/>
                <w:szCs w:val="20"/>
                <w:lang w:val="en-GB"/>
              </w:rPr>
              <w:t>No</w:t>
            </w:r>
          </w:p>
          <w:p w14:paraId="3A3AB916" w14:textId="77777777" w:rsidR="008F7974" w:rsidRDefault="00000000">
            <w:pPr>
              <w:rPr>
                <w:bCs/>
                <w:iCs/>
                <w:sz w:val="20"/>
                <w:szCs w:val="20"/>
                <w:lang w:val="en-GB"/>
              </w:rPr>
            </w:pPr>
            <w:r>
              <w:rPr>
                <w:bCs/>
                <w:iCs/>
                <w:sz w:val="20"/>
                <w:szCs w:val="20"/>
                <w:lang w:val="en-GB"/>
              </w:rPr>
              <w:t>(Note 4)</w:t>
            </w:r>
            <w:r>
              <w:rPr>
                <w:bCs/>
                <w:iCs/>
                <w:sz w:val="20"/>
                <w:szCs w:val="20"/>
                <w:lang w:val="en-GB"/>
              </w:rPr>
              <w:br/>
            </w:r>
            <w:r>
              <w:rPr>
                <w:bCs/>
                <w:iCs/>
                <w:sz w:val="20"/>
                <w:szCs w:val="20"/>
              </w:rPr>
              <w:t>(Note 9)</w:t>
            </w:r>
          </w:p>
        </w:tc>
        <w:tc>
          <w:tcPr>
            <w:tcW w:w="1140" w:type="dxa"/>
            <w:vAlign w:val="center"/>
          </w:tcPr>
          <w:p w14:paraId="79DB56C8" w14:textId="77777777" w:rsidR="008F7974" w:rsidRDefault="00000000">
            <w:pPr>
              <w:rPr>
                <w:bCs/>
                <w:iCs/>
                <w:sz w:val="20"/>
                <w:szCs w:val="20"/>
              </w:rPr>
            </w:pPr>
            <w:r>
              <w:rPr>
                <w:bCs/>
                <w:iCs/>
                <w:sz w:val="20"/>
                <w:szCs w:val="20"/>
              </w:rPr>
              <w:t xml:space="preserve">Limited, requiring assisted information </w:t>
            </w:r>
            <w:proofErr w:type="gramStart"/>
            <w:r>
              <w:rPr>
                <w:bCs/>
                <w:iCs/>
                <w:sz w:val="20"/>
                <w:szCs w:val="20"/>
              </w:rPr>
              <w:t>signaling</w:t>
            </w:r>
            <w:proofErr w:type="gramEnd"/>
          </w:p>
          <w:p w14:paraId="6E9D3608" w14:textId="77777777" w:rsidR="008F7974" w:rsidRDefault="00000000">
            <w:pPr>
              <w:rPr>
                <w:bCs/>
                <w:iCs/>
                <w:sz w:val="20"/>
                <w:szCs w:val="20"/>
                <w:lang w:val="en-GB"/>
              </w:rPr>
            </w:pPr>
            <w:r>
              <w:rPr>
                <w:bCs/>
                <w:iCs/>
                <w:sz w:val="20"/>
                <w:szCs w:val="20"/>
              </w:rPr>
              <w:t>(Note 9)</w:t>
            </w:r>
          </w:p>
        </w:tc>
        <w:tc>
          <w:tcPr>
            <w:tcW w:w="1123" w:type="dxa"/>
            <w:vAlign w:val="center"/>
          </w:tcPr>
          <w:p w14:paraId="202EC905" w14:textId="77777777" w:rsidR="008F7974" w:rsidRDefault="00000000">
            <w:pPr>
              <w:rPr>
                <w:bCs/>
                <w:iCs/>
                <w:sz w:val="20"/>
                <w:szCs w:val="20"/>
              </w:rPr>
            </w:pPr>
            <w:r>
              <w:rPr>
                <w:bCs/>
                <w:iCs/>
                <w:sz w:val="20"/>
                <w:szCs w:val="20"/>
              </w:rPr>
              <w:t xml:space="preserve">Limited, requiring assisted information </w:t>
            </w:r>
            <w:proofErr w:type="gramStart"/>
            <w:r>
              <w:rPr>
                <w:bCs/>
                <w:iCs/>
                <w:sz w:val="20"/>
                <w:szCs w:val="20"/>
              </w:rPr>
              <w:t>signaling</w:t>
            </w:r>
            <w:proofErr w:type="gramEnd"/>
          </w:p>
          <w:p w14:paraId="3DE27EE3" w14:textId="77777777" w:rsidR="008F7974" w:rsidRDefault="00000000">
            <w:pPr>
              <w:rPr>
                <w:bCs/>
                <w:iCs/>
                <w:sz w:val="20"/>
                <w:szCs w:val="20"/>
                <w:lang w:val="en-GB"/>
              </w:rPr>
            </w:pPr>
            <w:r>
              <w:rPr>
                <w:bCs/>
                <w:iCs/>
                <w:sz w:val="20"/>
                <w:szCs w:val="20"/>
              </w:rPr>
              <w:t>(Note 9)</w:t>
            </w:r>
          </w:p>
        </w:tc>
      </w:tr>
      <w:tr w:rsidR="008F7974" w14:paraId="0AEF0B1D" w14:textId="77777777">
        <w:tc>
          <w:tcPr>
            <w:tcW w:w="2896" w:type="dxa"/>
          </w:tcPr>
          <w:p w14:paraId="3E9DC524" w14:textId="77777777" w:rsidR="008F7974" w:rsidRDefault="00000000">
            <w:pPr>
              <w:rPr>
                <w:bCs/>
                <w:iCs/>
                <w:sz w:val="20"/>
                <w:szCs w:val="20"/>
                <w:lang w:val="en-GB"/>
              </w:rPr>
            </w:pPr>
            <w:r>
              <w:rPr>
                <w:bCs/>
                <w:iCs/>
                <w:sz w:val="20"/>
                <w:szCs w:val="20"/>
              </w:rPr>
              <w:t>Whether gNB/device specific optimization is allowed</w:t>
            </w:r>
          </w:p>
        </w:tc>
        <w:tc>
          <w:tcPr>
            <w:tcW w:w="1122" w:type="dxa"/>
          </w:tcPr>
          <w:p w14:paraId="45A0BEE9" w14:textId="77777777" w:rsidR="008F7974" w:rsidRDefault="00000000">
            <w:pPr>
              <w:rPr>
                <w:bCs/>
                <w:iCs/>
                <w:sz w:val="20"/>
                <w:szCs w:val="20"/>
                <w:lang w:val="en-GB"/>
              </w:rPr>
            </w:pPr>
            <w:r>
              <w:rPr>
                <w:bCs/>
                <w:iCs/>
                <w:sz w:val="20"/>
                <w:szCs w:val="20"/>
                <w:lang w:val="en-GB"/>
              </w:rPr>
              <w:t>No</w:t>
            </w:r>
          </w:p>
        </w:tc>
        <w:tc>
          <w:tcPr>
            <w:tcW w:w="1122" w:type="dxa"/>
          </w:tcPr>
          <w:p w14:paraId="42C8B966" w14:textId="77777777" w:rsidR="008F7974" w:rsidRDefault="00000000">
            <w:pPr>
              <w:rPr>
                <w:bCs/>
                <w:iCs/>
                <w:sz w:val="20"/>
                <w:szCs w:val="20"/>
                <w:lang w:val="en-GB"/>
              </w:rPr>
            </w:pPr>
            <w:r>
              <w:rPr>
                <w:bCs/>
                <w:iCs/>
                <w:sz w:val="20"/>
                <w:szCs w:val="20"/>
                <w:lang w:val="en-GB"/>
              </w:rPr>
              <w:t>Yes</w:t>
            </w:r>
          </w:p>
          <w:p w14:paraId="297D6635" w14:textId="77777777" w:rsidR="008F7974" w:rsidRDefault="00000000">
            <w:pPr>
              <w:rPr>
                <w:bCs/>
                <w:iCs/>
                <w:sz w:val="20"/>
                <w:szCs w:val="20"/>
                <w:lang w:val="en-GB"/>
              </w:rPr>
            </w:pPr>
            <w:r>
              <w:rPr>
                <w:bCs/>
                <w:iCs/>
                <w:sz w:val="20"/>
                <w:szCs w:val="20"/>
                <w:lang w:val="en-GB"/>
              </w:rPr>
              <w:t>(Note 2)</w:t>
            </w:r>
          </w:p>
        </w:tc>
        <w:tc>
          <w:tcPr>
            <w:tcW w:w="1092" w:type="dxa"/>
          </w:tcPr>
          <w:p w14:paraId="4AC6C529" w14:textId="77777777" w:rsidR="008F7974" w:rsidRDefault="00000000">
            <w:pPr>
              <w:rPr>
                <w:bCs/>
                <w:iCs/>
                <w:sz w:val="20"/>
                <w:szCs w:val="20"/>
                <w:lang w:val="en-GB"/>
              </w:rPr>
            </w:pPr>
            <w:r>
              <w:rPr>
                <w:bCs/>
                <w:iCs/>
                <w:sz w:val="20"/>
                <w:szCs w:val="20"/>
                <w:lang w:val="en-GB"/>
              </w:rPr>
              <w:t>Yes</w:t>
            </w:r>
          </w:p>
        </w:tc>
        <w:tc>
          <w:tcPr>
            <w:tcW w:w="1134" w:type="dxa"/>
          </w:tcPr>
          <w:p w14:paraId="4686A1CB" w14:textId="77777777" w:rsidR="008F7974" w:rsidRDefault="00000000">
            <w:pPr>
              <w:rPr>
                <w:bCs/>
                <w:iCs/>
                <w:sz w:val="20"/>
                <w:szCs w:val="20"/>
                <w:lang w:val="en-GB"/>
              </w:rPr>
            </w:pPr>
            <w:r>
              <w:rPr>
                <w:bCs/>
                <w:iCs/>
                <w:sz w:val="20"/>
                <w:szCs w:val="20"/>
                <w:lang w:val="en-GB"/>
              </w:rPr>
              <w:t>Yes</w:t>
            </w:r>
          </w:p>
        </w:tc>
        <w:tc>
          <w:tcPr>
            <w:tcW w:w="1140" w:type="dxa"/>
          </w:tcPr>
          <w:p w14:paraId="35F9B1CD" w14:textId="77777777" w:rsidR="008F7974" w:rsidRDefault="00000000">
            <w:pPr>
              <w:rPr>
                <w:bCs/>
                <w:iCs/>
                <w:sz w:val="20"/>
                <w:szCs w:val="20"/>
                <w:lang w:val="en-GB"/>
              </w:rPr>
            </w:pPr>
            <w:r>
              <w:rPr>
                <w:bCs/>
                <w:iCs/>
                <w:sz w:val="20"/>
                <w:szCs w:val="20"/>
                <w:lang w:val="en-GB"/>
              </w:rPr>
              <w:t>No</w:t>
            </w:r>
          </w:p>
        </w:tc>
        <w:tc>
          <w:tcPr>
            <w:tcW w:w="1123" w:type="dxa"/>
          </w:tcPr>
          <w:p w14:paraId="4726E322" w14:textId="77777777" w:rsidR="008F7974" w:rsidRDefault="00000000">
            <w:pPr>
              <w:rPr>
                <w:bCs/>
                <w:iCs/>
                <w:sz w:val="20"/>
                <w:szCs w:val="20"/>
                <w:lang w:val="en-GB"/>
              </w:rPr>
            </w:pPr>
            <w:r>
              <w:rPr>
                <w:bCs/>
                <w:iCs/>
                <w:sz w:val="20"/>
                <w:szCs w:val="20"/>
                <w:lang w:val="en-GB"/>
              </w:rPr>
              <w:t>Yes</w:t>
            </w:r>
          </w:p>
          <w:p w14:paraId="39E46B24" w14:textId="77777777" w:rsidR="008F7974" w:rsidRDefault="00000000">
            <w:pPr>
              <w:rPr>
                <w:bCs/>
                <w:iCs/>
                <w:sz w:val="20"/>
                <w:szCs w:val="20"/>
                <w:lang w:val="en-GB"/>
              </w:rPr>
            </w:pPr>
            <w:r>
              <w:rPr>
                <w:bCs/>
                <w:iCs/>
                <w:sz w:val="20"/>
                <w:szCs w:val="20"/>
                <w:lang w:val="en-GB"/>
              </w:rPr>
              <w:t>(Note 2)</w:t>
            </w:r>
          </w:p>
        </w:tc>
      </w:tr>
      <w:tr w:rsidR="008F7974" w14:paraId="768EF7DA" w14:textId="77777777">
        <w:tc>
          <w:tcPr>
            <w:tcW w:w="2896" w:type="dxa"/>
          </w:tcPr>
          <w:p w14:paraId="0F8A1282" w14:textId="77777777" w:rsidR="008F7974" w:rsidRDefault="00000000">
            <w:pPr>
              <w:rPr>
                <w:bCs/>
                <w:iCs/>
                <w:sz w:val="20"/>
                <w:szCs w:val="20"/>
                <w:lang w:val="en-GB"/>
              </w:rPr>
            </w:pPr>
            <w:r>
              <w:rPr>
                <w:bCs/>
                <w:iCs/>
                <w:sz w:val="20"/>
                <w:szCs w:val="20"/>
              </w:rPr>
              <w:t>Model update flexibility after deployment (Note 3)</w:t>
            </w:r>
          </w:p>
        </w:tc>
        <w:tc>
          <w:tcPr>
            <w:tcW w:w="1122" w:type="dxa"/>
          </w:tcPr>
          <w:p w14:paraId="3EF4B6D4" w14:textId="77777777" w:rsidR="008F7974" w:rsidRDefault="00000000">
            <w:pPr>
              <w:rPr>
                <w:bCs/>
                <w:iCs/>
                <w:sz w:val="20"/>
                <w:szCs w:val="20"/>
                <w:lang w:val="en-GB"/>
              </w:rPr>
            </w:pPr>
            <w:r>
              <w:rPr>
                <w:bCs/>
                <w:iCs/>
                <w:sz w:val="20"/>
                <w:szCs w:val="20"/>
                <w:lang w:val="en-GB"/>
              </w:rPr>
              <w:t>Flexible</w:t>
            </w:r>
          </w:p>
        </w:tc>
        <w:tc>
          <w:tcPr>
            <w:tcW w:w="1122" w:type="dxa"/>
          </w:tcPr>
          <w:p w14:paraId="4D16C64C" w14:textId="77777777" w:rsidR="008F7974" w:rsidRDefault="00000000">
            <w:pPr>
              <w:rPr>
                <w:bCs/>
                <w:iCs/>
                <w:sz w:val="20"/>
                <w:szCs w:val="20"/>
                <w:lang w:val="en-GB"/>
              </w:rPr>
            </w:pPr>
            <w:r>
              <w:rPr>
                <w:bCs/>
                <w:iCs/>
                <w:sz w:val="20"/>
                <w:szCs w:val="20"/>
                <w:lang w:val="en-GB"/>
              </w:rPr>
              <w:t>Flexible</w:t>
            </w:r>
          </w:p>
        </w:tc>
        <w:tc>
          <w:tcPr>
            <w:tcW w:w="1092" w:type="dxa"/>
          </w:tcPr>
          <w:p w14:paraId="7DC21EEF" w14:textId="77777777" w:rsidR="008F7974" w:rsidRDefault="00000000">
            <w:pPr>
              <w:rPr>
                <w:bCs/>
                <w:iCs/>
                <w:sz w:val="20"/>
                <w:szCs w:val="20"/>
                <w:lang w:val="en-GB"/>
              </w:rPr>
            </w:pPr>
            <w:r>
              <w:rPr>
                <w:bCs/>
                <w:iCs/>
                <w:sz w:val="20"/>
                <w:szCs w:val="20"/>
                <w:lang w:val="en-GB"/>
              </w:rPr>
              <w:t>Not flexible</w:t>
            </w:r>
          </w:p>
        </w:tc>
        <w:tc>
          <w:tcPr>
            <w:tcW w:w="1134" w:type="dxa"/>
          </w:tcPr>
          <w:p w14:paraId="1B29A20D" w14:textId="77777777" w:rsidR="008F7974" w:rsidRDefault="00000000">
            <w:pPr>
              <w:rPr>
                <w:bCs/>
                <w:iCs/>
                <w:sz w:val="20"/>
                <w:szCs w:val="20"/>
                <w:lang w:val="en-GB"/>
              </w:rPr>
            </w:pPr>
            <w:r>
              <w:rPr>
                <w:bCs/>
                <w:iCs/>
                <w:sz w:val="20"/>
                <w:szCs w:val="20"/>
                <w:lang w:val="en-GB"/>
              </w:rPr>
              <w:t>Not flexible</w:t>
            </w:r>
          </w:p>
        </w:tc>
        <w:tc>
          <w:tcPr>
            <w:tcW w:w="1140" w:type="dxa"/>
          </w:tcPr>
          <w:p w14:paraId="273A7D81" w14:textId="77777777" w:rsidR="008F7974" w:rsidRDefault="00000000">
            <w:pPr>
              <w:rPr>
                <w:bCs/>
                <w:iCs/>
                <w:sz w:val="20"/>
                <w:szCs w:val="20"/>
                <w:lang w:val="en-GB"/>
              </w:rPr>
            </w:pPr>
            <w:r>
              <w:rPr>
                <w:bCs/>
                <w:iCs/>
                <w:sz w:val="20"/>
                <w:szCs w:val="20"/>
                <w:lang w:val="en-GB"/>
              </w:rPr>
              <w:t>Flexible</w:t>
            </w:r>
          </w:p>
        </w:tc>
        <w:tc>
          <w:tcPr>
            <w:tcW w:w="1123" w:type="dxa"/>
          </w:tcPr>
          <w:p w14:paraId="09ED7ADC" w14:textId="77777777" w:rsidR="008F7974" w:rsidRDefault="00000000">
            <w:pPr>
              <w:rPr>
                <w:bCs/>
                <w:iCs/>
                <w:sz w:val="20"/>
                <w:szCs w:val="20"/>
                <w:lang w:val="en-GB"/>
              </w:rPr>
            </w:pPr>
            <w:r>
              <w:rPr>
                <w:bCs/>
                <w:iCs/>
                <w:sz w:val="20"/>
                <w:szCs w:val="20"/>
                <w:lang w:val="en-GB"/>
              </w:rPr>
              <w:t>Flexible</w:t>
            </w:r>
          </w:p>
        </w:tc>
      </w:tr>
      <w:tr w:rsidR="008F7974" w14:paraId="7E7FA709" w14:textId="77777777">
        <w:tc>
          <w:tcPr>
            <w:tcW w:w="2896" w:type="dxa"/>
          </w:tcPr>
          <w:p w14:paraId="65C74D4B" w14:textId="77777777" w:rsidR="008F7974" w:rsidRDefault="00000000">
            <w:pPr>
              <w:rPr>
                <w:bCs/>
                <w:iCs/>
                <w:sz w:val="20"/>
                <w:szCs w:val="20"/>
                <w:lang w:val="en-GB"/>
              </w:rPr>
            </w:pPr>
            <w:r>
              <w:rPr>
                <w:bCs/>
                <w:iCs/>
                <w:sz w:val="20"/>
                <w:szCs w:val="20"/>
              </w:rPr>
              <w:t>Feasibility of allowing UE side and NW side to develop/update models separately</w:t>
            </w:r>
          </w:p>
        </w:tc>
        <w:tc>
          <w:tcPr>
            <w:tcW w:w="1122" w:type="dxa"/>
          </w:tcPr>
          <w:p w14:paraId="29ED340D" w14:textId="77777777" w:rsidR="008F7974" w:rsidRDefault="00000000">
            <w:pPr>
              <w:rPr>
                <w:bCs/>
                <w:iCs/>
                <w:sz w:val="20"/>
                <w:szCs w:val="20"/>
                <w:lang w:val="en-GB"/>
              </w:rPr>
            </w:pPr>
            <w:r>
              <w:rPr>
                <w:bCs/>
                <w:iCs/>
                <w:sz w:val="20"/>
                <w:szCs w:val="20"/>
                <w:lang w:val="en-GB"/>
              </w:rPr>
              <w:t>NW side yes</w:t>
            </w:r>
          </w:p>
          <w:p w14:paraId="0BF2AF97" w14:textId="77777777" w:rsidR="008F7974" w:rsidRDefault="00000000">
            <w:pPr>
              <w:rPr>
                <w:bCs/>
                <w:iCs/>
                <w:sz w:val="20"/>
                <w:szCs w:val="20"/>
                <w:lang w:val="en-GB"/>
              </w:rPr>
            </w:pPr>
            <w:r>
              <w:rPr>
                <w:bCs/>
                <w:iCs/>
                <w:sz w:val="20"/>
                <w:szCs w:val="20"/>
                <w:lang w:val="en-GB"/>
              </w:rPr>
              <w:t>UE side no</w:t>
            </w:r>
          </w:p>
        </w:tc>
        <w:tc>
          <w:tcPr>
            <w:tcW w:w="1122" w:type="dxa"/>
          </w:tcPr>
          <w:p w14:paraId="7846F7AA" w14:textId="77777777" w:rsidR="008F7974" w:rsidRDefault="00000000">
            <w:pPr>
              <w:rPr>
                <w:bCs/>
                <w:iCs/>
                <w:sz w:val="20"/>
                <w:szCs w:val="20"/>
                <w:lang w:val="en-GB"/>
              </w:rPr>
            </w:pPr>
            <w:r>
              <w:rPr>
                <w:bCs/>
                <w:iCs/>
                <w:sz w:val="20"/>
                <w:szCs w:val="20"/>
                <w:lang w:val="en-GB"/>
              </w:rPr>
              <w:t>NW side yes</w:t>
            </w:r>
          </w:p>
          <w:p w14:paraId="55981D5B" w14:textId="77777777" w:rsidR="008F7974" w:rsidRDefault="00000000">
            <w:pPr>
              <w:rPr>
                <w:bCs/>
                <w:iCs/>
                <w:sz w:val="20"/>
                <w:szCs w:val="20"/>
                <w:lang w:val="en-GB"/>
              </w:rPr>
            </w:pPr>
            <w:r>
              <w:rPr>
                <w:bCs/>
                <w:iCs/>
                <w:sz w:val="20"/>
                <w:szCs w:val="20"/>
                <w:lang w:val="en-GB"/>
              </w:rPr>
              <w:t>UE side no</w:t>
            </w:r>
          </w:p>
        </w:tc>
        <w:tc>
          <w:tcPr>
            <w:tcW w:w="1092" w:type="dxa"/>
          </w:tcPr>
          <w:p w14:paraId="47AB1BC7" w14:textId="77777777" w:rsidR="008F7974" w:rsidRDefault="00000000">
            <w:pPr>
              <w:rPr>
                <w:bCs/>
                <w:iCs/>
                <w:sz w:val="20"/>
                <w:szCs w:val="20"/>
                <w:lang w:val="en-GB"/>
              </w:rPr>
            </w:pPr>
            <w:r>
              <w:rPr>
                <w:bCs/>
                <w:iCs/>
                <w:sz w:val="20"/>
                <w:szCs w:val="20"/>
                <w:lang w:val="en-GB"/>
              </w:rPr>
              <w:t>NW side limited</w:t>
            </w:r>
          </w:p>
          <w:p w14:paraId="0A557478" w14:textId="77777777" w:rsidR="008F7974" w:rsidRDefault="00000000">
            <w:pPr>
              <w:rPr>
                <w:bCs/>
                <w:iCs/>
                <w:sz w:val="20"/>
                <w:szCs w:val="20"/>
                <w:lang w:val="en-GB"/>
              </w:rPr>
            </w:pPr>
            <w:r>
              <w:rPr>
                <w:bCs/>
                <w:iCs/>
                <w:sz w:val="20"/>
                <w:szCs w:val="20"/>
                <w:lang w:val="en-GB"/>
              </w:rPr>
              <w:t>UE side limited</w:t>
            </w:r>
          </w:p>
          <w:p w14:paraId="0B61C489" w14:textId="77777777" w:rsidR="008F7974" w:rsidRDefault="00000000">
            <w:pPr>
              <w:rPr>
                <w:bCs/>
                <w:iCs/>
                <w:sz w:val="20"/>
                <w:szCs w:val="20"/>
                <w:lang w:val="en-GB"/>
              </w:rPr>
            </w:pPr>
            <w:r>
              <w:rPr>
                <w:bCs/>
                <w:iCs/>
                <w:sz w:val="20"/>
                <w:szCs w:val="20"/>
                <w:lang w:val="en-GB"/>
              </w:rPr>
              <w:t>(Note 7)</w:t>
            </w:r>
          </w:p>
        </w:tc>
        <w:tc>
          <w:tcPr>
            <w:tcW w:w="1134" w:type="dxa"/>
          </w:tcPr>
          <w:p w14:paraId="40BD844D" w14:textId="77777777" w:rsidR="008F7974" w:rsidRDefault="00000000">
            <w:pPr>
              <w:rPr>
                <w:bCs/>
                <w:iCs/>
                <w:sz w:val="20"/>
                <w:szCs w:val="20"/>
                <w:lang w:val="en-GB"/>
              </w:rPr>
            </w:pPr>
            <w:r>
              <w:rPr>
                <w:bCs/>
                <w:iCs/>
                <w:sz w:val="20"/>
                <w:szCs w:val="20"/>
                <w:lang w:val="en-GB"/>
              </w:rPr>
              <w:t>Infeasible</w:t>
            </w:r>
          </w:p>
        </w:tc>
        <w:tc>
          <w:tcPr>
            <w:tcW w:w="1140" w:type="dxa"/>
          </w:tcPr>
          <w:p w14:paraId="41895138" w14:textId="77777777" w:rsidR="008F7974" w:rsidRDefault="00000000">
            <w:pPr>
              <w:rPr>
                <w:bCs/>
                <w:iCs/>
                <w:sz w:val="20"/>
                <w:szCs w:val="20"/>
                <w:lang w:val="en-GB"/>
              </w:rPr>
            </w:pPr>
            <w:r>
              <w:rPr>
                <w:bCs/>
                <w:iCs/>
                <w:sz w:val="20"/>
                <w:szCs w:val="20"/>
                <w:lang w:val="en-GB"/>
              </w:rPr>
              <w:t>NW side no</w:t>
            </w:r>
          </w:p>
          <w:p w14:paraId="4BFDA39D" w14:textId="77777777" w:rsidR="008F7974" w:rsidRDefault="00000000">
            <w:pPr>
              <w:rPr>
                <w:bCs/>
                <w:iCs/>
                <w:sz w:val="20"/>
                <w:szCs w:val="20"/>
                <w:lang w:val="en-GB"/>
              </w:rPr>
            </w:pPr>
            <w:r>
              <w:rPr>
                <w:bCs/>
                <w:iCs/>
                <w:sz w:val="20"/>
                <w:szCs w:val="20"/>
                <w:lang w:val="en-GB"/>
              </w:rPr>
              <w:t>UE side yes</w:t>
            </w:r>
          </w:p>
        </w:tc>
        <w:tc>
          <w:tcPr>
            <w:tcW w:w="1123" w:type="dxa"/>
          </w:tcPr>
          <w:p w14:paraId="5C7AA8CE" w14:textId="77777777" w:rsidR="008F7974" w:rsidRDefault="00000000">
            <w:pPr>
              <w:rPr>
                <w:bCs/>
                <w:iCs/>
                <w:sz w:val="20"/>
                <w:szCs w:val="20"/>
                <w:lang w:val="en-GB"/>
              </w:rPr>
            </w:pPr>
            <w:r>
              <w:rPr>
                <w:bCs/>
                <w:iCs/>
                <w:sz w:val="20"/>
                <w:szCs w:val="20"/>
                <w:lang w:val="en-GB"/>
              </w:rPr>
              <w:t>NW side no</w:t>
            </w:r>
          </w:p>
          <w:p w14:paraId="68AAE0D1" w14:textId="77777777" w:rsidR="008F7974" w:rsidRDefault="00000000">
            <w:pPr>
              <w:rPr>
                <w:bCs/>
                <w:iCs/>
                <w:sz w:val="20"/>
                <w:szCs w:val="20"/>
                <w:lang w:val="en-GB"/>
              </w:rPr>
            </w:pPr>
            <w:r>
              <w:rPr>
                <w:bCs/>
                <w:iCs/>
                <w:sz w:val="20"/>
                <w:szCs w:val="20"/>
                <w:lang w:val="en-GB"/>
              </w:rPr>
              <w:t>UE side yes</w:t>
            </w:r>
          </w:p>
        </w:tc>
      </w:tr>
      <w:tr w:rsidR="008F7974" w14:paraId="0B16468E" w14:textId="77777777">
        <w:tc>
          <w:tcPr>
            <w:tcW w:w="2896" w:type="dxa"/>
          </w:tcPr>
          <w:p w14:paraId="023800CE" w14:textId="77777777" w:rsidR="008F7974" w:rsidRDefault="00000000">
            <w:pPr>
              <w:rPr>
                <w:bCs/>
                <w:iCs/>
                <w:sz w:val="20"/>
                <w:szCs w:val="20"/>
                <w:lang w:val="en-GB"/>
              </w:rPr>
            </w:pPr>
            <w:r>
              <w:rPr>
                <w:bCs/>
                <w:iCs/>
                <w:sz w:val="20"/>
                <w:szCs w:val="20"/>
              </w:rPr>
              <w:t>Whether gNB can maintain/store a single/unified model over different UE vendors for a CSI report configuration</w:t>
            </w:r>
          </w:p>
        </w:tc>
        <w:tc>
          <w:tcPr>
            <w:tcW w:w="1122" w:type="dxa"/>
          </w:tcPr>
          <w:p w14:paraId="39838E1E" w14:textId="77777777" w:rsidR="008F7974" w:rsidRDefault="00000000">
            <w:pPr>
              <w:rPr>
                <w:bCs/>
                <w:iCs/>
                <w:sz w:val="20"/>
                <w:szCs w:val="20"/>
                <w:lang w:val="en-GB"/>
              </w:rPr>
            </w:pPr>
            <w:r>
              <w:rPr>
                <w:bCs/>
                <w:iCs/>
                <w:sz w:val="20"/>
                <w:szCs w:val="20"/>
                <w:lang w:val="en-GB"/>
              </w:rPr>
              <w:t>Yes</w:t>
            </w:r>
          </w:p>
        </w:tc>
        <w:tc>
          <w:tcPr>
            <w:tcW w:w="1122" w:type="dxa"/>
          </w:tcPr>
          <w:p w14:paraId="06EFDFFC" w14:textId="77777777" w:rsidR="008F7974" w:rsidRDefault="00000000">
            <w:pPr>
              <w:rPr>
                <w:bCs/>
                <w:iCs/>
                <w:sz w:val="20"/>
                <w:szCs w:val="20"/>
                <w:lang w:val="en-GB"/>
              </w:rPr>
            </w:pPr>
            <w:r>
              <w:rPr>
                <w:bCs/>
                <w:iCs/>
                <w:sz w:val="20"/>
                <w:szCs w:val="20"/>
                <w:lang w:val="en-GB"/>
              </w:rPr>
              <w:t>No</w:t>
            </w:r>
          </w:p>
          <w:p w14:paraId="3B706AD0" w14:textId="77777777" w:rsidR="008F7974" w:rsidRDefault="00000000">
            <w:pPr>
              <w:rPr>
                <w:bCs/>
                <w:iCs/>
                <w:sz w:val="20"/>
                <w:szCs w:val="20"/>
                <w:lang w:val="en-GB"/>
              </w:rPr>
            </w:pPr>
            <w:r>
              <w:rPr>
                <w:bCs/>
                <w:iCs/>
                <w:sz w:val="20"/>
                <w:szCs w:val="20"/>
                <w:lang w:val="en-GB"/>
              </w:rPr>
              <w:t>(Note 2)</w:t>
            </w:r>
          </w:p>
        </w:tc>
        <w:tc>
          <w:tcPr>
            <w:tcW w:w="1092" w:type="dxa"/>
          </w:tcPr>
          <w:p w14:paraId="62BE841A" w14:textId="77777777" w:rsidR="008F7974" w:rsidRDefault="00000000">
            <w:pPr>
              <w:rPr>
                <w:bCs/>
                <w:iCs/>
                <w:sz w:val="20"/>
                <w:szCs w:val="20"/>
                <w:lang w:val="en-GB"/>
              </w:rPr>
            </w:pPr>
            <w:r>
              <w:rPr>
                <w:bCs/>
                <w:iCs/>
                <w:sz w:val="20"/>
                <w:szCs w:val="20"/>
                <w:lang w:val="en-GB"/>
              </w:rPr>
              <w:t>Yes</w:t>
            </w:r>
          </w:p>
        </w:tc>
        <w:tc>
          <w:tcPr>
            <w:tcW w:w="1134" w:type="dxa"/>
          </w:tcPr>
          <w:p w14:paraId="41DED1C8" w14:textId="77777777" w:rsidR="008F7974" w:rsidRDefault="00000000">
            <w:pPr>
              <w:rPr>
                <w:bCs/>
                <w:iCs/>
                <w:sz w:val="20"/>
                <w:szCs w:val="20"/>
                <w:lang w:val="en-GB"/>
              </w:rPr>
            </w:pPr>
            <w:r>
              <w:rPr>
                <w:bCs/>
                <w:iCs/>
                <w:sz w:val="20"/>
                <w:szCs w:val="20"/>
                <w:lang w:val="en-GB"/>
              </w:rPr>
              <w:t>No</w:t>
            </w:r>
          </w:p>
        </w:tc>
        <w:tc>
          <w:tcPr>
            <w:tcW w:w="1140" w:type="dxa"/>
          </w:tcPr>
          <w:p w14:paraId="1C22B48F" w14:textId="77777777" w:rsidR="008F7974" w:rsidRDefault="00000000">
            <w:pPr>
              <w:rPr>
                <w:bCs/>
                <w:iCs/>
                <w:sz w:val="20"/>
                <w:szCs w:val="20"/>
                <w:lang w:val="en-GB"/>
              </w:rPr>
            </w:pPr>
            <w:r>
              <w:rPr>
                <w:bCs/>
                <w:iCs/>
                <w:sz w:val="20"/>
                <w:szCs w:val="20"/>
                <w:lang w:val="en-GB"/>
              </w:rPr>
              <w:t>No</w:t>
            </w:r>
          </w:p>
        </w:tc>
        <w:tc>
          <w:tcPr>
            <w:tcW w:w="1123" w:type="dxa"/>
          </w:tcPr>
          <w:p w14:paraId="7A758FB0" w14:textId="77777777" w:rsidR="008F7974" w:rsidRDefault="00000000">
            <w:pPr>
              <w:rPr>
                <w:bCs/>
                <w:iCs/>
                <w:sz w:val="20"/>
                <w:szCs w:val="20"/>
                <w:lang w:val="en-GB"/>
              </w:rPr>
            </w:pPr>
            <w:r>
              <w:rPr>
                <w:bCs/>
                <w:iCs/>
                <w:sz w:val="20"/>
                <w:szCs w:val="20"/>
                <w:lang w:val="en-GB"/>
              </w:rPr>
              <w:t>No</w:t>
            </w:r>
          </w:p>
        </w:tc>
      </w:tr>
      <w:tr w:rsidR="008F7974" w14:paraId="442BD3B4" w14:textId="77777777">
        <w:tc>
          <w:tcPr>
            <w:tcW w:w="2896" w:type="dxa"/>
          </w:tcPr>
          <w:p w14:paraId="709D738D" w14:textId="77777777" w:rsidR="008F7974" w:rsidRDefault="00000000">
            <w:pPr>
              <w:rPr>
                <w:bCs/>
                <w:iCs/>
                <w:sz w:val="20"/>
                <w:szCs w:val="20"/>
                <w:lang w:val="en-GB"/>
              </w:rPr>
            </w:pPr>
            <w:r>
              <w:rPr>
                <w:bCs/>
                <w:iCs/>
                <w:sz w:val="20"/>
                <w:szCs w:val="20"/>
              </w:rPr>
              <w:t xml:space="preserve">Whether UE device can maintain/store a single/unified model over different NW </w:t>
            </w:r>
            <w:r>
              <w:rPr>
                <w:bCs/>
                <w:iCs/>
                <w:sz w:val="20"/>
                <w:szCs w:val="20"/>
              </w:rPr>
              <w:lastRenderedPageBreak/>
              <w:t>vendors for a CSI report configuration</w:t>
            </w:r>
          </w:p>
        </w:tc>
        <w:tc>
          <w:tcPr>
            <w:tcW w:w="1122" w:type="dxa"/>
          </w:tcPr>
          <w:p w14:paraId="6366CA60" w14:textId="77777777" w:rsidR="008F7974" w:rsidRDefault="00000000">
            <w:pPr>
              <w:rPr>
                <w:bCs/>
                <w:iCs/>
                <w:sz w:val="20"/>
                <w:szCs w:val="20"/>
                <w:lang w:val="en-GB"/>
              </w:rPr>
            </w:pPr>
            <w:r>
              <w:rPr>
                <w:bCs/>
                <w:iCs/>
                <w:sz w:val="20"/>
                <w:szCs w:val="20"/>
                <w:lang w:val="en-GB"/>
              </w:rPr>
              <w:lastRenderedPageBreak/>
              <w:t>No</w:t>
            </w:r>
          </w:p>
        </w:tc>
        <w:tc>
          <w:tcPr>
            <w:tcW w:w="1122" w:type="dxa"/>
          </w:tcPr>
          <w:p w14:paraId="796EC347" w14:textId="77777777" w:rsidR="008F7974" w:rsidRDefault="00000000">
            <w:pPr>
              <w:rPr>
                <w:bCs/>
                <w:iCs/>
                <w:sz w:val="20"/>
                <w:szCs w:val="20"/>
                <w:lang w:val="en-GB"/>
              </w:rPr>
            </w:pPr>
            <w:r>
              <w:rPr>
                <w:bCs/>
                <w:iCs/>
                <w:sz w:val="20"/>
                <w:szCs w:val="20"/>
                <w:lang w:val="en-GB"/>
              </w:rPr>
              <w:t>No</w:t>
            </w:r>
          </w:p>
        </w:tc>
        <w:tc>
          <w:tcPr>
            <w:tcW w:w="1092" w:type="dxa"/>
          </w:tcPr>
          <w:p w14:paraId="2946650B" w14:textId="77777777" w:rsidR="008F7974" w:rsidRDefault="00000000">
            <w:pPr>
              <w:rPr>
                <w:bCs/>
                <w:iCs/>
                <w:sz w:val="20"/>
                <w:szCs w:val="20"/>
                <w:lang w:val="en-GB"/>
              </w:rPr>
            </w:pPr>
            <w:r>
              <w:rPr>
                <w:bCs/>
                <w:iCs/>
                <w:sz w:val="20"/>
                <w:szCs w:val="20"/>
                <w:lang w:val="en-GB"/>
              </w:rPr>
              <w:t>No</w:t>
            </w:r>
          </w:p>
          <w:p w14:paraId="0C9F205B" w14:textId="77777777" w:rsidR="008F7974" w:rsidRDefault="00000000">
            <w:pPr>
              <w:rPr>
                <w:bCs/>
                <w:iCs/>
                <w:sz w:val="20"/>
                <w:szCs w:val="20"/>
                <w:lang w:val="en-GB"/>
              </w:rPr>
            </w:pPr>
            <w:r>
              <w:rPr>
                <w:bCs/>
                <w:iCs/>
                <w:sz w:val="20"/>
                <w:szCs w:val="20"/>
                <w:lang w:val="en-GB"/>
              </w:rPr>
              <w:t>(Note 5)</w:t>
            </w:r>
          </w:p>
        </w:tc>
        <w:tc>
          <w:tcPr>
            <w:tcW w:w="1134" w:type="dxa"/>
          </w:tcPr>
          <w:p w14:paraId="4FA8EFDD" w14:textId="77777777" w:rsidR="008F7974" w:rsidRDefault="00000000">
            <w:pPr>
              <w:rPr>
                <w:bCs/>
                <w:iCs/>
                <w:sz w:val="20"/>
                <w:szCs w:val="20"/>
                <w:lang w:val="en-GB"/>
              </w:rPr>
            </w:pPr>
            <w:r>
              <w:rPr>
                <w:bCs/>
                <w:iCs/>
                <w:sz w:val="20"/>
                <w:szCs w:val="20"/>
                <w:lang w:val="en-GB"/>
              </w:rPr>
              <w:t>No</w:t>
            </w:r>
          </w:p>
        </w:tc>
        <w:tc>
          <w:tcPr>
            <w:tcW w:w="1140" w:type="dxa"/>
          </w:tcPr>
          <w:p w14:paraId="1F06E2F4" w14:textId="77777777" w:rsidR="008F7974" w:rsidRDefault="00000000">
            <w:pPr>
              <w:rPr>
                <w:bCs/>
                <w:iCs/>
                <w:sz w:val="20"/>
                <w:szCs w:val="20"/>
                <w:lang w:val="en-GB"/>
              </w:rPr>
            </w:pPr>
            <w:r>
              <w:rPr>
                <w:bCs/>
                <w:iCs/>
                <w:sz w:val="20"/>
                <w:szCs w:val="20"/>
                <w:lang w:val="en-GB"/>
              </w:rPr>
              <w:t>Yes</w:t>
            </w:r>
          </w:p>
        </w:tc>
        <w:tc>
          <w:tcPr>
            <w:tcW w:w="1123" w:type="dxa"/>
          </w:tcPr>
          <w:p w14:paraId="663D732B" w14:textId="77777777" w:rsidR="008F7974" w:rsidRDefault="00000000">
            <w:pPr>
              <w:rPr>
                <w:bCs/>
                <w:iCs/>
                <w:sz w:val="20"/>
                <w:szCs w:val="20"/>
                <w:lang w:val="en-GB"/>
              </w:rPr>
            </w:pPr>
            <w:r>
              <w:rPr>
                <w:bCs/>
                <w:iCs/>
                <w:sz w:val="20"/>
                <w:szCs w:val="20"/>
                <w:lang w:val="en-GB"/>
              </w:rPr>
              <w:t>No</w:t>
            </w:r>
          </w:p>
          <w:p w14:paraId="5E78323A" w14:textId="77777777" w:rsidR="008F7974" w:rsidRDefault="00000000">
            <w:pPr>
              <w:rPr>
                <w:bCs/>
                <w:iCs/>
                <w:sz w:val="20"/>
                <w:szCs w:val="20"/>
                <w:lang w:val="en-GB"/>
              </w:rPr>
            </w:pPr>
            <w:r>
              <w:rPr>
                <w:bCs/>
                <w:iCs/>
                <w:sz w:val="20"/>
                <w:szCs w:val="20"/>
                <w:lang w:val="en-GB"/>
              </w:rPr>
              <w:t>(Note 2)</w:t>
            </w:r>
          </w:p>
        </w:tc>
      </w:tr>
      <w:tr w:rsidR="008F7974" w14:paraId="5CAF7BA4" w14:textId="77777777">
        <w:tc>
          <w:tcPr>
            <w:tcW w:w="2896" w:type="dxa"/>
          </w:tcPr>
          <w:p w14:paraId="60658B29" w14:textId="77777777" w:rsidR="008F7974" w:rsidRDefault="00000000">
            <w:pPr>
              <w:rPr>
                <w:bCs/>
                <w:iCs/>
                <w:sz w:val="20"/>
                <w:szCs w:val="20"/>
                <w:lang w:val="en-GB"/>
              </w:rPr>
            </w:pPr>
            <w:r>
              <w:rPr>
                <w:bCs/>
                <w:iCs/>
                <w:sz w:val="20"/>
                <w:szCs w:val="20"/>
              </w:rPr>
              <w:t xml:space="preserve">Extendibility: to train new UE-side model compatible with NW-side model in use; </w:t>
            </w:r>
          </w:p>
        </w:tc>
        <w:tc>
          <w:tcPr>
            <w:tcW w:w="1122" w:type="dxa"/>
          </w:tcPr>
          <w:p w14:paraId="32989DE1" w14:textId="77777777" w:rsidR="008F7974" w:rsidRDefault="00000000">
            <w:pPr>
              <w:rPr>
                <w:bCs/>
                <w:iCs/>
                <w:sz w:val="20"/>
                <w:szCs w:val="20"/>
                <w:lang w:val="en-GB"/>
              </w:rPr>
            </w:pPr>
            <w:r>
              <w:rPr>
                <w:bCs/>
                <w:iCs/>
                <w:sz w:val="20"/>
                <w:szCs w:val="20"/>
                <w:lang w:val="en-GB"/>
              </w:rPr>
              <w:t>No</w:t>
            </w:r>
          </w:p>
        </w:tc>
        <w:tc>
          <w:tcPr>
            <w:tcW w:w="1122" w:type="dxa"/>
          </w:tcPr>
          <w:p w14:paraId="23ED8F7D" w14:textId="77777777" w:rsidR="008F7974" w:rsidRDefault="00000000">
            <w:pPr>
              <w:rPr>
                <w:bCs/>
                <w:iCs/>
                <w:sz w:val="20"/>
                <w:szCs w:val="20"/>
                <w:lang w:val="en-GB"/>
              </w:rPr>
            </w:pPr>
            <w:r>
              <w:rPr>
                <w:bCs/>
                <w:iCs/>
                <w:sz w:val="20"/>
                <w:szCs w:val="20"/>
                <w:lang w:val="en-GB"/>
              </w:rPr>
              <w:t>No</w:t>
            </w:r>
          </w:p>
        </w:tc>
        <w:tc>
          <w:tcPr>
            <w:tcW w:w="1092" w:type="dxa"/>
          </w:tcPr>
          <w:p w14:paraId="6BA68493" w14:textId="77777777" w:rsidR="008F7974" w:rsidRDefault="00000000">
            <w:pPr>
              <w:rPr>
                <w:bCs/>
                <w:iCs/>
                <w:sz w:val="20"/>
                <w:szCs w:val="20"/>
                <w:lang w:val="en-GB"/>
              </w:rPr>
            </w:pPr>
            <w:r>
              <w:rPr>
                <w:bCs/>
                <w:iCs/>
                <w:sz w:val="20"/>
                <w:szCs w:val="20"/>
                <w:lang w:val="en-GB"/>
              </w:rPr>
              <w:t>Limited</w:t>
            </w:r>
          </w:p>
          <w:p w14:paraId="6E38F742" w14:textId="77777777" w:rsidR="008F7974" w:rsidRDefault="00000000">
            <w:pPr>
              <w:rPr>
                <w:bCs/>
                <w:iCs/>
                <w:sz w:val="20"/>
                <w:szCs w:val="20"/>
                <w:lang w:val="en-GB"/>
              </w:rPr>
            </w:pPr>
            <w:r>
              <w:rPr>
                <w:bCs/>
                <w:iCs/>
                <w:sz w:val="20"/>
                <w:szCs w:val="20"/>
                <w:lang w:val="en-GB"/>
              </w:rPr>
              <w:t>(Note 7)</w:t>
            </w:r>
          </w:p>
        </w:tc>
        <w:tc>
          <w:tcPr>
            <w:tcW w:w="1134" w:type="dxa"/>
          </w:tcPr>
          <w:p w14:paraId="1A72828F" w14:textId="77777777" w:rsidR="008F7974" w:rsidRDefault="00000000">
            <w:pPr>
              <w:rPr>
                <w:bCs/>
                <w:iCs/>
                <w:sz w:val="20"/>
                <w:szCs w:val="20"/>
                <w:lang w:val="en-GB"/>
              </w:rPr>
            </w:pPr>
            <w:r>
              <w:rPr>
                <w:bCs/>
                <w:iCs/>
                <w:sz w:val="20"/>
                <w:szCs w:val="20"/>
                <w:lang w:val="en-GB"/>
              </w:rPr>
              <w:t>Limited</w:t>
            </w:r>
          </w:p>
          <w:p w14:paraId="36076ADC" w14:textId="77777777" w:rsidR="008F7974" w:rsidRDefault="00000000">
            <w:pPr>
              <w:rPr>
                <w:bCs/>
                <w:iCs/>
                <w:sz w:val="20"/>
                <w:szCs w:val="20"/>
                <w:lang w:val="en-GB"/>
              </w:rPr>
            </w:pPr>
            <w:r>
              <w:rPr>
                <w:bCs/>
                <w:iCs/>
                <w:sz w:val="20"/>
                <w:szCs w:val="20"/>
                <w:lang w:val="en-GB"/>
              </w:rPr>
              <w:t>(Note 7)</w:t>
            </w:r>
          </w:p>
        </w:tc>
        <w:tc>
          <w:tcPr>
            <w:tcW w:w="1140" w:type="dxa"/>
          </w:tcPr>
          <w:p w14:paraId="559B5BA1" w14:textId="77777777" w:rsidR="008F7974" w:rsidRDefault="00000000">
            <w:pPr>
              <w:rPr>
                <w:bCs/>
                <w:iCs/>
                <w:sz w:val="20"/>
                <w:szCs w:val="20"/>
                <w:lang w:val="en-GB"/>
              </w:rPr>
            </w:pPr>
            <w:r>
              <w:rPr>
                <w:bCs/>
                <w:iCs/>
                <w:sz w:val="20"/>
                <w:szCs w:val="20"/>
                <w:lang w:val="en-GB"/>
              </w:rPr>
              <w:t>Limited</w:t>
            </w:r>
          </w:p>
          <w:p w14:paraId="441703EF" w14:textId="77777777" w:rsidR="008F7974" w:rsidRDefault="00000000">
            <w:pPr>
              <w:rPr>
                <w:bCs/>
                <w:iCs/>
                <w:sz w:val="20"/>
                <w:szCs w:val="20"/>
                <w:lang w:val="en-GB"/>
              </w:rPr>
            </w:pPr>
            <w:r>
              <w:rPr>
                <w:bCs/>
                <w:iCs/>
                <w:sz w:val="20"/>
                <w:szCs w:val="20"/>
                <w:lang w:val="en-GB"/>
              </w:rPr>
              <w:t>(Note 7)</w:t>
            </w:r>
          </w:p>
        </w:tc>
        <w:tc>
          <w:tcPr>
            <w:tcW w:w="1123" w:type="dxa"/>
          </w:tcPr>
          <w:p w14:paraId="41FEB680" w14:textId="77777777" w:rsidR="008F7974" w:rsidRDefault="00000000">
            <w:pPr>
              <w:rPr>
                <w:bCs/>
                <w:iCs/>
                <w:sz w:val="20"/>
                <w:szCs w:val="20"/>
                <w:lang w:val="en-GB"/>
              </w:rPr>
            </w:pPr>
            <w:r>
              <w:rPr>
                <w:bCs/>
                <w:iCs/>
                <w:sz w:val="20"/>
                <w:szCs w:val="20"/>
                <w:lang w:val="en-GB"/>
              </w:rPr>
              <w:t>Limited</w:t>
            </w:r>
          </w:p>
          <w:p w14:paraId="63AC1BB3" w14:textId="77777777" w:rsidR="008F7974" w:rsidRDefault="00000000">
            <w:pPr>
              <w:rPr>
                <w:bCs/>
                <w:iCs/>
                <w:sz w:val="20"/>
                <w:szCs w:val="20"/>
                <w:lang w:val="en-GB"/>
              </w:rPr>
            </w:pPr>
            <w:r>
              <w:rPr>
                <w:bCs/>
                <w:iCs/>
                <w:sz w:val="20"/>
                <w:szCs w:val="20"/>
                <w:lang w:val="en-GB"/>
              </w:rPr>
              <w:t>(Note 7)</w:t>
            </w:r>
          </w:p>
        </w:tc>
      </w:tr>
      <w:tr w:rsidR="008F7974" w14:paraId="4775FD0C" w14:textId="77777777">
        <w:tc>
          <w:tcPr>
            <w:tcW w:w="2896" w:type="dxa"/>
          </w:tcPr>
          <w:p w14:paraId="532725B5" w14:textId="77777777" w:rsidR="008F7974" w:rsidRDefault="00000000">
            <w:pPr>
              <w:rPr>
                <w:bCs/>
                <w:iCs/>
                <w:sz w:val="20"/>
                <w:szCs w:val="20"/>
                <w:lang w:val="en-GB"/>
              </w:rPr>
            </w:pPr>
            <w:r>
              <w:rPr>
                <w:bCs/>
                <w:iCs/>
                <w:sz w:val="20"/>
                <w:szCs w:val="20"/>
              </w:rPr>
              <w:t>Extendibility: To train new NW-side model compatible with UE-side model in use</w:t>
            </w:r>
          </w:p>
        </w:tc>
        <w:tc>
          <w:tcPr>
            <w:tcW w:w="1122" w:type="dxa"/>
          </w:tcPr>
          <w:p w14:paraId="1FDE7682" w14:textId="77777777" w:rsidR="008F7974" w:rsidRDefault="00000000">
            <w:pPr>
              <w:rPr>
                <w:bCs/>
                <w:iCs/>
                <w:sz w:val="20"/>
                <w:szCs w:val="20"/>
                <w:lang w:val="en-GB"/>
              </w:rPr>
            </w:pPr>
            <w:r>
              <w:rPr>
                <w:bCs/>
                <w:iCs/>
                <w:sz w:val="20"/>
                <w:szCs w:val="20"/>
                <w:lang w:val="en-GB"/>
              </w:rPr>
              <w:t>Partial</w:t>
            </w:r>
          </w:p>
          <w:p w14:paraId="34752654" w14:textId="77777777" w:rsidR="008F7974" w:rsidRDefault="00000000">
            <w:pPr>
              <w:rPr>
                <w:bCs/>
                <w:iCs/>
                <w:sz w:val="20"/>
                <w:szCs w:val="20"/>
                <w:lang w:val="en-GB"/>
              </w:rPr>
            </w:pPr>
            <w:r>
              <w:rPr>
                <w:bCs/>
                <w:iCs/>
                <w:sz w:val="20"/>
                <w:szCs w:val="20"/>
                <w:lang w:val="en-GB"/>
              </w:rPr>
              <w:t>(Note 7)</w:t>
            </w:r>
            <w:r>
              <w:rPr>
                <w:bCs/>
                <w:iCs/>
                <w:sz w:val="20"/>
                <w:szCs w:val="20"/>
                <w:lang w:val="en-GB"/>
              </w:rPr>
              <w:br/>
              <w:t>(Note 8)</w:t>
            </w:r>
          </w:p>
        </w:tc>
        <w:tc>
          <w:tcPr>
            <w:tcW w:w="1122" w:type="dxa"/>
          </w:tcPr>
          <w:p w14:paraId="0D4C3AD6" w14:textId="77777777" w:rsidR="008F7974" w:rsidRDefault="00000000">
            <w:pPr>
              <w:rPr>
                <w:bCs/>
                <w:iCs/>
                <w:sz w:val="20"/>
                <w:szCs w:val="20"/>
                <w:lang w:val="en-GB"/>
              </w:rPr>
            </w:pPr>
            <w:r>
              <w:rPr>
                <w:bCs/>
                <w:iCs/>
                <w:sz w:val="20"/>
                <w:szCs w:val="20"/>
                <w:lang w:val="en-GB"/>
              </w:rPr>
              <w:t>Partial</w:t>
            </w:r>
          </w:p>
          <w:p w14:paraId="4079E0CF" w14:textId="77777777" w:rsidR="008F7974" w:rsidRDefault="00000000">
            <w:pPr>
              <w:rPr>
                <w:bCs/>
                <w:iCs/>
                <w:sz w:val="20"/>
                <w:szCs w:val="20"/>
                <w:lang w:val="en-GB"/>
              </w:rPr>
            </w:pPr>
            <w:r>
              <w:rPr>
                <w:bCs/>
                <w:iCs/>
                <w:sz w:val="20"/>
                <w:szCs w:val="20"/>
                <w:lang w:val="en-GB"/>
              </w:rPr>
              <w:t>(Note 7) (Note 8)</w:t>
            </w:r>
          </w:p>
        </w:tc>
        <w:tc>
          <w:tcPr>
            <w:tcW w:w="1092" w:type="dxa"/>
          </w:tcPr>
          <w:p w14:paraId="1EB24077" w14:textId="77777777" w:rsidR="008F7974" w:rsidRDefault="00000000">
            <w:pPr>
              <w:rPr>
                <w:bCs/>
                <w:iCs/>
                <w:sz w:val="20"/>
                <w:szCs w:val="20"/>
                <w:lang w:val="en-GB"/>
              </w:rPr>
            </w:pPr>
            <w:r>
              <w:rPr>
                <w:bCs/>
                <w:iCs/>
                <w:sz w:val="20"/>
                <w:szCs w:val="20"/>
                <w:lang w:val="en-GB"/>
              </w:rPr>
              <w:t>Limited</w:t>
            </w:r>
          </w:p>
          <w:p w14:paraId="375FD1D9" w14:textId="77777777" w:rsidR="008F7974" w:rsidRDefault="00000000">
            <w:pPr>
              <w:rPr>
                <w:bCs/>
                <w:iCs/>
                <w:sz w:val="20"/>
                <w:szCs w:val="20"/>
                <w:lang w:val="en-GB"/>
              </w:rPr>
            </w:pPr>
            <w:r>
              <w:rPr>
                <w:bCs/>
                <w:iCs/>
                <w:sz w:val="20"/>
                <w:szCs w:val="20"/>
                <w:lang w:val="en-GB"/>
              </w:rPr>
              <w:t>(Note 7) (Note 8)</w:t>
            </w:r>
          </w:p>
        </w:tc>
        <w:tc>
          <w:tcPr>
            <w:tcW w:w="1134" w:type="dxa"/>
          </w:tcPr>
          <w:p w14:paraId="720249A5" w14:textId="77777777" w:rsidR="008F7974" w:rsidRDefault="00000000">
            <w:pPr>
              <w:rPr>
                <w:bCs/>
                <w:iCs/>
                <w:sz w:val="20"/>
                <w:szCs w:val="20"/>
                <w:lang w:val="en-GB"/>
              </w:rPr>
            </w:pPr>
            <w:r>
              <w:rPr>
                <w:bCs/>
                <w:iCs/>
                <w:sz w:val="20"/>
                <w:szCs w:val="20"/>
                <w:lang w:val="en-GB"/>
              </w:rPr>
              <w:t>Limited</w:t>
            </w:r>
          </w:p>
          <w:p w14:paraId="5CD03AA6" w14:textId="77777777" w:rsidR="008F7974" w:rsidRDefault="00000000">
            <w:pPr>
              <w:rPr>
                <w:bCs/>
                <w:iCs/>
                <w:sz w:val="20"/>
                <w:szCs w:val="20"/>
                <w:lang w:val="en-GB"/>
              </w:rPr>
            </w:pPr>
            <w:r>
              <w:rPr>
                <w:bCs/>
                <w:iCs/>
                <w:sz w:val="20"/>
                <w:szCs w:val="20"/>
                <w:lang w:val="en-GB"/>
              </w:rPr>
              <w:t>(Note 7) (Note 8)</w:t>
            </w:r>
          </w:p>
        </w:tc>
        <w:tc>
          <w:tcPr>
            <w:tcW w:w="1140" w:type="dxa"/>
          </w:tcPr>
          <w:p w14:paraId="3B66C7F3" w14:textId="77777777" w:rsidR="008F7974" w:rsidRDefault="00000000">
            <w:pPr>
              <w:rPr>
                <w:bCs/>
                <w:iCs/>
                <w:sz w:val="20"/>
                <w:szCs w:val="20"/>
                <w:lang w:val="en-GB"/>
              </w:rPr>
            </w:pPr>
            <w:r>
              <w:rPr>
                <w:bCs/>
                <w:iCs/>
                <w:sz w:val="20"/>
                <w:szCs w:val="20"/>
                <w:lang w:val="en-GB"/>
              </w:rPr>
              <w:t>No</w:t>
            </w:r>
          </w:p>
        </w:tc>
        <w:tc>
          <w:tcPr>
            <w:tcW w:w="1123" w:type="dxa"/>
          </w:tcPr>
          <w:p w14:paraId="7111805A" w14:textId="77777777" w:rsidR="008F7974" w:rsidRDefault="00000000">
            <w:pPr>
              <w:rPr>
                <w:bCs/>
                <w:iCs/>
                <w:sz w:val="20"/>
                <w:szCs w:val="20"/>
                <w:lang w:val="en-GB"/>
              </w:rPr>
            </w:pPr>
            <w:r>
              <w:rPr>
                <w:bCs/>
                <w:iCs/>
                <w:sz w:val="20"/>
                <w:szCs w:val="20"/>
                <w:lang w:val="en-GB"/>
              </w:rPr>
              <w:t>No</w:t>
            </w:r>
          </w:p>
        </w:tc>
      </w:tr>
      <w:tr w:rsidR="008F7974" w14:paraId="1A9F8D0B" w14:textId="77777777">
        <w:tc>
          <w:tcPr>
            <w:tcW w:w="2896" w:type="dxa"/>
          </w:tcPr>
          <w:p w14:paraId="1479950C" w14:textId="77777777" w:rsidR="008F7974" w:rsidRDefault="00000000">
            <w:pPr>
              <w:rPr>
                <w:bCs/>
                <w:iCs/>
                <w:sz w:val="20"/>
                <w:szCs w:val="20"/>
                <w:lang w:val="en-GB"/>
              </w:rPr>
            </w:pPr>
            <w:r>
              <w:rPr>
                <w:bCs/>
                <w:iCs/>
                <w:sz w:val="20"/>
                <w:szCs w:val="20"/>
              </w:rPr>
              <w:t>Whether training data distribution can match the inference device</w:t>
            </w:r>
          </w:p>
        </w:tc>
        <w:tc>
          <w:tcPr>
            <w:tcW w:w="1122" w:type="dxa"/>
          </w:tcPr>
          <w:p w14:paraId="17579F1D" w14:textId="77777777" w:rsidR="008F7974" w:rsidRDefault="00000000">
            <w:pPr>
              <w:rPr>
                <w:bCs/>
                <w:iCs/>
                <w:sz w:val="20"/>
                <w:szCs w:val="20"/>
                <w:lang w:val="en-GB"/>
              </w:rPr>
            </w:pPr>
            <w:r>
              <w:rPr>
                <w:bCs/>
                <w:iCs/>
                <w:sz w:val="20"/>
                <w:szCs w:val="20"/>
                <w:lang w:val="en-GB"/>
              </w:rPr>
              <w:t>To the extent needed</w:t>
            </w:r>
          </w:p>
          <w:p w14:paraId="177FE664" w14:textId="77777777" w:rsidR="008F7974" w:rsidRDefault="00000000">
            <w:pPr>
              <w:rPr>
                <w:bCs/>
                <w:iCs/>
                <w:sz w:val="20"/>
                <w:szCs w:val="20"/>
                <w:lang w:val="en-GB"/>
              </w:rPr>
            </w:pPr>
            <w:r>
              <w:rPr>
                <w:bCs/>
                <w:iCs/>
                <w:sz w:val="20"/>
                <w:szCs w:val="20"/>
                <w:lang w:val="en-GB"/>
              </w:rPr>
              <w:t>(Note 6)</w:t>
            </w:r>
          </w:p>
        </w:tc>
        <w:tc>
          <w:tcPr>
            <w:tcW w:w="1122" w:type="dxa"/>
          </w:tcPr>
          <w:p w14:paraId="20B64F6A" w14:textId="77777777" w:rsidR="008F7974" w:rsidRDefault="00000000">
            <w:pPr>
              <w:rPr>
                <w:bCs/>
                <w:iCs/>
                <w:sz w:val="20"/>
                <w:szCs w:val="20"/>
                <w:lang w:val="en-GB"/>
              </w:rPr>
            </w:pPr>
            <w:r>
              <w:rPr>
                <w:bCs/>
                <w:iCs/>
                <w:sz w:val="20"/>
                <w:szCs w:val="20"/>
                <w:lang w:val="en-GB"/>
              </w:rPr>
              <w:t>To the extent needed</w:t>
            </w:r>
          </w:p>
          <w:p w14:paraId="0D115B1F" w14:textId="77777777" w:rsidR="008F7974" w:rsidRDefault="00000000">
            <w:pPr>
              <w:rPr>
                <w:bCs/>
                <w:iCs/>
                <w:sz w:val="20"/>
                <w:szCs w:val="20"/>
                <w:lang w:val="en-GB"/>
              </w:rPr>
            </w:pPr>
            <w:r>
              <w:rPr>
                <w:bCs/>
                <w:iCs/>
                <w:sz w:val="20"/>
                <w:szCs w:val="20"/>
                <w:lang w:val="en-GB"/>
              </w:rPr>
              <w:t>(Note 6)</w:t>
            </w:r>
          </w:p>
        </w:tc>
        <w:tc>
          <w:tcPr>
            <w:tcW w:w="1092" w:type="dxa"/>
          </w:tcPr>
          <w:p w14:paraId="6DE15DEB" w14:textId="77777777" w:rsidR="008F7974" w:rsidRDefault="00000000">
            <w:pPr>
              <w:rPr>
                <w:bCs/>
                <w:iCs/>
                <w:sz w:val="20"/>
                <w:szCs w:val="20"/>
                <w:lang w:val="en-GB"/>
              </w:rPr>
            </w:pPr>
            <w:r>
              <w:rPr>
                <w:bCs/>
                <w:iCs/>
                <w:sz w:val="20"/>
                <w:szCs w:val="20"/>
                <w:lang w:val="en-GB"/>
              </w:rPr>
              <w:t>To the extent needed</w:t>
            </w:r>
          </w:p>
          <w:p w14:paraId="79DD0045" w14:textId="77777777" w:rsidR="008F7974" w:rsidRDefault="00000000">
            <w:pPr>
              <w:rPr>
                <w:bCs/>
                <w:iCs/>
                <w:sz w:val="20"/>
                <w:szCs w:val="20"/>
                <w:lang w:val="en-GB"/>
              </w:rPr>
            </w:pPr>
            <w:r>
              <w:rPr>
                <w:bCs/>
                <w:iCs/>
                <w:sz w:val="20"/>
                <w:szCs w:val="20"/>
                <w:lang w:val="en-GB"/>
              </w:rPr>
              <w:t>(Note 6)</w:t>
            </w:r>
            <w:r>
              <w:rPr>
                <w:bCs/>
                <w:iCs/>
                <w:sz w:val="20"/>
                <w:szCs w:val="20"/>
                <w:lang w:val="en-GB"/>
              </w:rPr>
              <w:br/>
              <w:t>(Note 7)</w:t>
            </w:r>
            <w:r>
              <w:rPr>
                <w:bCs/>
                <w:iCs/>
                <w:sz w:val="20"/>
                <w:szCs w:val="20"/>
                <w:lang w:val="en-GB"/>
              </w:rPr>
              <w:br/>
              <w:t>(Note 10)</w:t>
            </w:r>
          </w:p>
        </w:tc>
        <w:tc>
          <w:tcPr>
            <w:tcW w:w="1134" w:type="dxa"/>
          </w:tcPr>
          <w:p w14:paraId="2E6059AB" w14:textId="77777777" w:rsidR="008F7974" w:rsidRDefault="00000000">
            <w:pPr>
              <w:rPr>
                <w:bCs/>
                <w:iCs/>
                <w:sz w:val="20"/>
                <w:szCs w:val="20"/>
                <w:lang w:val="en-GB"/>
              </w:rPr>
            </w:pPr>
            <w:r>
              <w:rPr>
                <w:bCs/>
                <w:iCs/>
                <w:sz w:val="20"/>
                <w:szCs w:val="20"/>
                <w:lang w:val="en-GB"/>
              </w:rPr>
              <w:t>To the extent needed</w:t>
            </w:r>
          </w:p>
          <w:p w14:paraId="415CBFAD" w14:textId="77777777" w:rsidR="008F7974" w:rsidRDefault="00000000">
            <w:pPr>
              <w:rPr>
                <w:bCs/>
                <w:iCs/>
                <w:sz w:val="20"/>
                <w:szCs w:val="20"/>
                <w:lang w:val="en-GB"/>
              </w:rPr>
            </w:pPr>
            <w:r>
              <w:rPr>
                <w:bCs/>
                <w:iCs/>
                <w:sz w:val="20"/>
                <w:szCs w:val="20"/>
                <w:lang w:val="en-GB"/>
              </w:rPr>
              <w:t>(Note 6)</w:t>
            </w:r>
          </w:p>
        </w:tc>
        <w:tc>
          <w:tcPr>
            <w:tcW w:w="1140" w:type="dxa"/>
          </w:tcPr>
          <w:p w14:paraId="1E321F6D" w14:textId="77777777" w:rsidR="008F7974" w:rsidRDefault="00000000">
            <w:pPr>
              <w:rPr>
                <w:bCs/>
                <w:iCs/>
                <w:sz w:val="20"/>
                <w:szCs w:val="20"/>
                <w:lang w:val="en-GB"/>
              </w:rPr>
            </w:pPr>
            <w:r>
              <w:rPr>
                <w:bCs/>
                <w:iCs/>
                <w:sz w:val="20"/>
                <w:szCs w:val="20"/>
                <w:lang w:val="en-GB"/>
              </w:rPr>
              <w:t>Yes</w:t>
            </w:r>
          </w:p>
        </w:tc>
        <w:tc>
          <w:tcPr>
            <w:tcW w:w="1123" w:type="dxa"/>
          </w:tcPr>
          <w:p w14:paraId="03EC4855" w14:textId="77777777" w:rsidR="008F7974" w:rsidRDefault="00000000">
            <w:pPr>
              <w:rPr>
                <w:bCs/>
                <w:iCs/>
                <w:sz w:val="20"/>
                <w:szCs w:val="20"/>
                <w:lang w:val="en-GB"/>
              </w:rPr>
            </w:pPr>
            <w:r>
              <w:rPr>
                <w:bCs/>
                <w:iCs/>
                <w:sz w:val="20"/>
                <w:szCs w:val="20"/>
                <w:lang w:val="en-GB"/>
              </w:rPr>
              <w:t>Yes</w:t>
            </w:r>
          </w:p>
        </w:tc>
      </w:tr>
      <w:tr w:rsidR="008F7974" w14:paraId="7BCDE99B" w14:textId="77777777">
        <w:tc>
          <w:tcPr>
            <w:tcW w:w="2896" w:type="dxa"/>
          </w:tcPr>
          <w:p w14:paraId="75F2A041" w14:textId="77777777" w:rsidR="008F7974" w:rsidRDefault="00000000">
            <w:pPr>
              <w:rPr>
                <w:bCs/>
                <w:iCs/>
                <w:sz w:val="20"/>
                <w:szCs w:val="20"/>
                <w:lang w:val="en-GB"/>
              </w:rPr>
            </w:pPr>
            <w:r>
              <w:rPr>
                <w:bCs/>
                <w:iCs/>
                <w:sz w:val="20"/>
                <w:szCs w:val="20"/>
              </w:rPr>
              <w:t>Software/hardware compatibility (Whether device capability can be considered for model development)</w:t>
            </w:r>
          </w:p>
        </w:tc>
        <w:tc>
          <w:tcPr>
            <w:tcW w:w="1122" w:type="dxa"/>
          </w:tcPr>
          <w:p w14:paraId="77FAE5D4" w14:textId="77777777" w:rsidR="008F7974" w:rsidRDefault="00000000">
            <w:pPr>
              <w:rPr>
                <w:bCs/>
                <w:iCs/>
                <w:sz w:val="20"/>
                <w:szCs w:val="20"/>
                <w:lang w:val="en-GB"/>
              </w:rPr>
            </w:pPr>
            <w:r>
              <w:rPr>
                <w:bCs/>
                <w:iCs/>
                <w:sz w:val="20"/>
                <w:szCs w:val="20"/>
                <w:lang w:val="en-GB"/>
              </w:rPr>
              <w:t>No</w:t>
            </w:r>
          </w:p>
        </w:tc>
        <w:tc>
          <w:tcPr>
            <w:tcW w:w="1122" w:type="dxa"/>
          </w:tcPr>
          <w:p w14:paraId="6F4FFEE8" w14:textId="77777777" w:rsidR="008F7974" w:rsidRDefault="00000000">
            <w:pPr>
              <w:rPr>
                <w:bCs/>
                <w:iCs/>
                <w:sz w:val="20"/>
                <w:szCs w:val="20"/>
                <w:lang w:val="en-GB"/>
              </w:rPr>
            </w:pPr>
            <w:r>
              <w:rPr>
                <w:bCs/>
                <w:iCs/>
                <w:sz w:val="20"/>
                <w:szCs w:val="20"/>
                <w:lang w:val="en-GB"/>
              </w:rPr>
              <w:t>Yes</w:t>
            </w:r>
          </w:p>
        </w:tc>
        <w:tc>
          <w:tcPr>
            <w:tcW w:w="1092" w:type="dxa"/>
          </w:tcPr>
          <w:p w14:paraId="6AF30516" w14:textId="77777777" w:rsidR="008F7974" w:rsidRDefault="00000000">
            <w:pPr>
              <w:rPr>
                <w:bCs/>
                <w:iCs/>
                <w:sz w:val="20"/>
                <w:szCs w:val="20"/>
                <w:lang w:val="en-GB"/>
              </w:rPr>
            </w:pPr>
            <w:r>
              <w:rPr>
                <w:bCs/>
                <w:iCs/>
                <w:sz w:val="20"/>
                <w:szCs w:val="20"/>
                <w:lang w:val="en-GB"/>
              </w:rPr>
              <w:t>Unclear, depends on NW side</w:t>
            </w:r>
          </w:p>
        </w:tc>
        <w:tc>
          <w:tcPr>
            <w:tcW w:w="1134" w:type="dxa"/>
          </w:tcPr>
          <w:p w14:paraId="0817121C" w14:textId="77777777" w:rsidR="008F7974" w:rsidRDefault="00000000">
            <w:pPr>
              <w:rPr>
                <w:bCs/>
                <w:iCs/>
                <w:sz w:val="20"/>
                <w:szCs w:val="20"/>
                <w:lang w:val="en-GB"/>
              </w:rPr>
            </w:pPr>
            <w:r>
              <w:rPr>
                <w:bCs/>
                <w:iCs/>
                <w:sz w:val="20"/>
                <w:szCs w:val="20"/>
                <w:lang w:val="en-GB"/>
              </w:rPr>
              <w:t>Yes</w:t>
            </w:r>
          </w:p>
        </w:tc>
        <w:tc>
          <w:tcPr>
            <w:tcW w:w="1140" w:type="dxa"/>
          </w:tcPr>
          <w:p w14:paraId="781E6C0C" w14:textId="77777777" w:rsidR="008F7974" w:rsidRDefault="00000000">
            <w:pPr>
              <w:rPr>
                <w:bCs/>
                <w:iCs/>
                <w:sz w:val="20"/>
                <w:szCs w:val="20"/>
                <w:lang w:val="en-GB"/>
              </w:rPr>
            </w:pPr>
            <w:r>
              <w:rPr>
                <w:bCs/>
                <w:iCs/>
                <w:sz w:val="20"/>
                <w:szCs w:val="20"/>
                <w:lang w:val="en-GB"/>
              </w:rPr>
              <w:t>Yes</w:t>
            </w:r>
          </w:p>
        </w:tc>
        <w:tc>
          <w:tcPr>
            <w:tcW w:w="1123" w:type="dxa"/>
          </w:tcPr>
          <w:p w14:paraId="42240B2F" w14:textId="77777777" w:rsidR="008F7974" w:rsidRDefault="00000000">
            <w:pPr>
              <w:rPr>
                <w:bCs/>
                <w:iCs/>
                <w:sz w:val="20"/>
                <w:szCs w:val="20"/>
                <w:lang w:val="en-GB"/>
              </w:rPr>
            </w:pPr>
            <w:r>
              <w:rPr>
                <w:bCs/>
                <w:iCs/>
                <w:sz w:val="20"/>
                <w:szCs w:val="20"/>
                <w:lang w:val="en-GB"/>
              </w:rPr>
              <w:t>Yes</w:t>
            </w:r>
          </w:p>
        </w:tc>
      </w:tr>
      <w:tr w:rsidR="008F7974" w14:paraId="46EC4388" w14:textId="77777777">
        <w:tc>
          <w:tcPr>
            <w:tcW w:w="2896" w:type="dxa"/>
          </w:tcPr>
          <w:p w14:paraId="2587CFDA" w14:textId="77777777" w:rsidR="008F7974" w:rsidRDefault="00000000">
            <w:pPr>
              <w:rPr>
                <w:bCs/>
                <w:iCs/>
                <w:sz w:val="20"/>
                <w:szCs w:val="20"/>
                <w:lang w:val="en-GB"/>
              </w:rPr>
            </w:pPr>
            <w:r>
              <w:rPr>
                <w:bCs/>
                <w:iCs/>
                <w:sz w:val="20"/>
                <w:szCs w:val="20"/>
              </w:rPr>
              <w:t>Model performance based on evaluation in 9.2.2.1</w:t>
            </w:r>
          </w:p>
        </w:tc>
        <w:tc>
          <w:tcPr>
            <w:tcW w:w="1122" w:type="dxa"/>
          </w:tcPr>
          <w:p w14:paraId="663DB170" w14:textId="77777777" w:rsidR="008F7974" w:rsidRDefault="00000000">
            <w:pPr>
              <w:rPr>
                <w:bCs/>
                <w:iCs/>
                <w:sz w:val="20"/>
                <w:szCs w:val="20"/>
                <w:lang w:val="en-GB"/>
              </w:rPr>
            </w:pPr>
            <w:r>
              <w:rPr>
                <w:bCs/>
                <w:iCs/>
                <w:sz w:val="20"/>
                <w:szCs w:val="20"/>
              </w:rPr>
              <w:t>Pending evaluation in 9.2.2.1</w:t>
            </w:r>
          </w:p>
        </w:tc>
        <w:tc>
          <w:tcPr>
            <w:tcW w:w="1122" w:type="dxa"/>
          </w:tcPr>
          <w:p w14:paraId="67CD0E52" w14:textId="77777777" w:rsidR="008F7974" w:rsidRDefault="00000000">
            <w:pPr>
              <w:rPr>
                <w:bCs/>
                <w:iCs/>
                <w:sz w:val="20"/>
                <w:szCs w:val="20"/>
                <w:lang w:val="en-GB"/>
              </w:rPr>
            </w:pPr>
            <w:r>
              <w:rPr>
                <w:bCs/>
                <w:iCs/>
                <w:sz w:val="20"/>
                <w:szCs w:val="20"/>
              </w:rPr>
              <w:t>Pending evaluation in 9.2.2.1</w:t>
            </w:r>
          </w:p>
        </w:tc>
        <w:tc>
          <w:tcPr>
            <w:tcW w:w="1092" w:type="dxa"/>
          </w:tcPr>
          <w:p w14:paraId="40AB4A90" w14:textId="77777777" w:rsidR="008F7974" w:rsidRDefault="00000000">
            <w:pPr>
              <w:rPr>
                <w:bCs/>
                <w:iCs/>
                <w:sz w:val="20"/>
                <w:szCs w:val="20"/>
                <w:lang w:val="en-GB"/>
              </w:rPr>
            </w:pPr>
            <w:r>
              <w:rPr>
                <w:bCs/>
                <w:iCs/>
                <w:sz w:val="20"/>
                <w:szCs w:val="20"/>
              </w:rPr>
              <w:t>Pending evaluation in 9.2.2.1</w:t>
            </w:r>
          </w:p>
        </w:tc>
        <w:tc>
          <w:tcPr>
            <w:tcW w:w="1134" w:type="dxa"/>
          </w:tcPr>
          <w:p w14:paraId="065849F0" w14:textId="77777777" w:rsidR="008F7974" w:rsidRDefault="00000000">
            <w:pPr>
              <w:rPr>
                <w:bCs/>
                <w:iCs/>
                <w:sz w:val="20"/>
                <w:szCs w:val="20"/>
                <w:lang w:val="en-GB"/>
              </w:rPr>
            </w:pPr>
            <w:r>
              <w:rPr>
                <w:bCs/>
                <w:iCs/>
                <w:sz w:val="20"/>
                <w:szCs w:val="20"/>
              </w:rPr>
              <w:t>Pending evaluation in 9.2.2.1</w:t>
            </w:r>
          </w:p>
        </w:tc>
        <w:tc>
          <w:tcPr>
            <w:tcW w:w="1140" w:type="dxa"/>
          </w:tcPr>
          <w:p w14:paraId="04192494" w14:textId="77777777" w:rsidR="008F7974" w:rsidRDefault="00000000">
            <w:pPr>
              <w:rPr>
                <w:bCs/>
                <w:iCs/>
                <w:sz w:val="20"/>
                <w:szCs w:val="20"/>
                <w:lang w:val="en-GB"/>
              </w:rPr>
            </w:pPr>
            <w:r>
              <w:rPr>
                <w:bCs/>
                <w:iCs/>
                <w:sz w:val="20"/>
                <w:szCs w:val="20"/>
              </w:rPr>
              <w:t>Pending evaluation in 9.2.2.1</w:t>
            </w:r>
          </w:p>
        </w:tc>
        <w:tc>
          <w:tcPr>
            <w:tcW w:w="1123" w:type="dxa"/>
          </w:tcPr>
          <w:p w14:paraId="539CF192" w14:textId="77777777" w:rsidR="008F7974" w:rsidRDefault="00000000">
            <w:pPr>
              <w:rPr>
                <w:bCs/>
                <w:iCs/>
                <w:sz w:val="20"/>
                <w:szCs w:val="20"/>
                <w:lang w:val="en-GB"/>
              </w:rPr>
            </w:pPr>
            <w:r>
              <w:rPr>
                <w:bCs/>
                <w:iCs/>
                <w:sz w:val="20"/>
                <w:szCs w:val="20"/>
              </w:rPr>
              <w:t>Pending evaluation in 9.2.2.1</w:t>
            </w:r>
          </w:p>
        </w:tc>
      </w:tr>
    </w:tbl>
    <w:p w14:paraId="70E79BE9" w14:textId="77777777" w:rsidR="008F7974" w:rsidRDefault="008F7974">
      <w:pPr>
        <w:rPr>
          <w:bCs/>
          <w:iCs/>
          <w:sz w:val="20"/>
          <w:szCs w:val="20"/>
          <w:lang w:val="en-GB"/>
        </w:rPr>
      </w:pPr>
    </w:p>
    <w:p w14:paraId="00551BE1" w14:textId="77777777" w:rsidR="008F7974" w:rsidRDefault="00000000">
      <w:pPr>
        <w:rPr>
          <w:bCs/>
          <w:iCs/>
          <w:sz w:val="20"/>
          <w:szCs w:val="20"/>
        </w:rPr>
      </w:pPr>
      <w:r>
        <w:rPr>
          <w:bCs/>
          <w:iCs/>
          <w:sz w:val="20"/>
          <w:szCs w:val="20"/>
        </w:rPr>
        <w:t xml:space="preserve">Note 1: Assume precoding matrix is not privacy sensitive data. FFS: other information such as channel matrix and assisted information. </w:t>
      </w:r>
    </w:p>
    <w:p w14:paraId="5C1B3F4F" w14:textId="77777777" w:rsidR="008F7974" w:rsidRDefault="00000000">
      <w:pPr>
        <w:rPr>
          <w:bCs/>
          <w:iCs/>
          <w:sz w:val="20"/>
          <w:szCs w:val="20"/>
        </w:rPr>
      </w:pPr>
      <w:r>
        <w:rPr>
          <w:bCs/>
          <w:iCs/>
          <w:sz w:val="20"/>
          <w:szCs w:val="20"/>
        </w:rPr>
        <w:t>Note 2: We make the interpretation that the known model structure allows for gNB/Device specific optimization, and hence it should be different per gNB/Device. Thus, it is questionable whether Type 1 training with a known structure at the UE/gNB can achieve a global unified model at the gNB/UE, given the many different models needed to support. The training vendor can mimic sequential Type 2, internally, with an externally-given-and-fixed model structure (to allow engineering isolation), hence it is unclear if performance can be guaranteed.</w:t>
      </w:r>
    </w:p>
    <w:p w14:paraId="1C5898DD" w14:textId="77777777" w:rsidR="008F7974" w:rsidRDefault="00000000">
      <w:pPr>
        <w:rPr>
          <w:bCs/>
          <w:iCs/>
          <w:sz w:val="20"/>
          <w:szCs w:val="20"/>
        </w:rPr>
      </w:pPr>
      <w:r>
        <w:rPr>
          <w:bCs/>
          <w:iCs/>
          <w:sz w:val="20"/>
          <w:szCs w:val="20"/>
        </w:rPr>
        <w:t>Note 3: Flexibility after deployment is evaluated by the amount of offline cross-vendor co-engineering effort. Flexible indicates minimum additional co-engineering between vendors, semi-flexible indicates additional co-engineering effort between vendors.</w:t>
      </w:r>
    </w:p>
    <w:p w14:paraId="0DED0C03" w14:textId="77777777" w:rsidR="008F7974" w:rsidRDefault="00000000">
      <w:pPr>
        <w:rPr>
          <w:bCs/>
          <w:iCs/>
          <w:sz w:val="20"/>
          <w:szCs w:val="20"/>
        </w:rPr>
      </w:pPr>
      <w:r>
        <w:rPr>
          <w:bCs/>
          <w:iCs/>
          <w:sz w:val="20"/>
          <w:szCs w:val="20"/>
        </w:rPr>
        <w:t>Note 4: The NW has the possibility to collect data and organize training for it. However, coordination with training/re-training unit and where the data for that stage comes from is unclear.</w:t>
      </w:r>
    </w:p>
    <w:p w14:paraId="59F28BA1" w14:textId="77777777" w:rsidR="008F7974" w:rsidRDefault="00000000">
      <w:pPr>
        <w:rPr>
          <w:bCs/>
          <w:iCs/>
          <w:sz w:val="20"/>
          <w:szCs w:val="20"/>
        </w:rPr>
      </w:pPr>
      <w:r>
        <w:rPr>
          <w:bCs/>
          <w:iCs/>
          <w:sz w:val="20"/>
          <w:szCs w:val="20"/>
        </w:rPr>
        <w:t xml:space="preserve">Note 5: Additional assistance signaling may be needed. Once the NW side has done training, a model defines a mapping between latent space codeword and CSI, i.e., implicitly defining a codebook. To achieve a single/unified model, the re-training needs to consider such multiple models that may represent multiple codebooks. The re-trained model would require assistance information to ensure that </w:t>
      </w:r>
      <w:proofErr w:type="gramStart"/>
      <w:r>
        <w:rPr>
          <w:bCs/>
          <w:iCs/>
          <w:sz w:val="20"/>
          <w:szCs w:val="20"/>
        </w:rPr>
        <w:t>a it</w:t>
      </w:r>
      <w:proofErr w:type="gramEnd"/>
      <w:r>
        <w:rPr>
          <w:bCs/>
          <w:iCs/>
          <w:sz w:val="20"/>
          <w:szCs w:val="20"/>
        </w:rPr>
        <w:t xml:space="preserve"> compresses/decompresses according to the correct codebook. If possible, the complexity </w:t>
      </w:r>
      <w:proofErr w:type="gramStart"/>
      <w:r>
        <w:rPr>
          <w:bCs/>
          <w:iCs/>
          <w:sz w:val="20"/>
          <w:szCs w:val="20"/>
        </w:rPr>
        <w:t>increase</w:t>
      </w:r>
      <w:proofErr w:type="gramEnd"/>
      <w:r>
        <w:rPr>
          <w:bCs/>
          <w:iCs/>
          <w:sz w:val="20"/>
          <w:szCs w:val="20"/>
        </w:rPr>
        <w:t xml:space="preserve"> for maintaining a single unified model compared to a model handling a single vendor is not known.</w:t>
      </w:r>
    </w:p>
    <w:p w14:paraId="48E396B3" w14:textId="77777777" w:rsidR="008F7974" w:rsidRDefault="00000000">
      <w:pPr>
        <w:rPr>
          <w:bCs/>
          <w:iCs/>
          <w:sz w:val="20"/>
          <w:szCs w:val="20"/>
        </w:rPr>
      </w:pPr>
      <w:r>
        <w:rPr>
          <w:bCs/>
          <w:iCs/>
          <w:sz w:val="20"/>
          <w:szCs w:val="20"/>
        </w:rPr>
        <w:t>Note 6: The need for matching the inference device in training can be limited, when the training data consists of a mix of datasets from different device types.</w:t>
      </w:r>
    </w:p>
    <w:p w14:paraId="5E192A7D" w14:textId="77777777" w:rsidR="008F7974" w:rsidRDefault="00000000">
      <w:pPr>
        <w:rPr>
          <w:bCs/>
          <w:iCs/>
          <w:sz w:val="20"/>
          <w:szCs w:val="20"/>
        </w:rPr>
      </w:pPr>
      <w:r>
        <w:rPr>
          <w:bCs/>
          <w:iCs/>
          <w:sz w:val="20"/>
          <w:szCs w:val="20"/>
        </w:rPr>
        <w:t>Note 7: The vendor can try to train a model that mimics the behavior of its current model. For example, after deploying model 1, a new model can be obtained by using model 1 as the teacher model and using knowledge distillation method. Model 1 can also refer to a nominal model while the real deployed model can be developed based on the nominal model. However, the effect on the whole two-sided model cannot be directly assessed and thus not guaranteed.</w:t>
      </w:r>
    </w:p>
    <w:p w14:paraId="067FF8F9" w14:textId="77777777" w:rsidR="008F7974" w:rsidRDefault="00000000">
      <w:pPr>
        <w:rPr>
          <w:bCs/>
          <w:iCs/>
          <w:sz w:val="20"/>
          <w:szCs w:val="20"/>
        </w:rPr>
      </w:pPr>
      <w:r>
        <w:rPr>
          <w:bCs/>
          <w:iCs/>
          <w:sz w:val="20"/>
          <w:szCs w:val="20"/>
        </w:rPr>
        <w:t>Note 8: With a model monitoring scheme directly measuring the end-to-end performance of a two-sided model, the issues in Note 7 can be circumvented.</w:t>
      </w:r>
    </w:p>
    <w:p w14:paraId="767F09B9" w14:textId="77777777" w:rsidR="008F7974" w:rsidRDefault="00000000">
      <w:pPr>
        <w:rPr>
          <w:bCs/>
          <w:iCs/>
          <w:sz w:val="20"/>
          <w:szCs w:val="20"/>
        </w:rPr>
      </w:pPr>
      <w:r>
        <w:rPr>
          <w:bCs/>
          <w:iCs/>
          <w:sz w:val="20"/>
          <w:szCs w:val="20"/>
        </w:rPr>
        <w:t>Note 9: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a cell/site/scenario.</w:t>
      </w:r>
    </w:p>
    <w:p w14:paraId="02A4F0ED" w14:textId="77777777" w:rsidR="008F7974" w:rsidRDefault="00000000">
      <w:pPr>
        <w:rPr>
          <w:bCs/>
          <w:iCs/>
          <w:sz w:val="20"/>
          <w:szCs w:val="20"/>
        </w:rPr>
      </w:pPr>
      <w:r>
        <w:rPr>
          <w:bCs/>
          <w:iCs/>
          <w:sz w:val="20"/>
          <w:szCs w:val="20"/>
        </w:rPr>
        <w:t>Note 10: It is unclear what data the re-training should use. It could in principle use device-specific data, but the impact on the overall end-to-end performance and generalization properties are unclear, possibly needing further study.</w:t>
      </w:r>
    </w:p>
    <w:p w14:paraId="0CBB6B2C" w14:textId="77777777" w:rsidR="008F7974" w:rsidRDefault="008F7974">
      <w:pPr>
        <w:rPr>
          <w:bCs/>
          <w:iCs/>
          <w:sz w:val="20"/>
          <w:szCs w:val="20"/>
          <w:lang w:val="en-GB"/>
        </w:rPr>
      </w:pPr>
    </w:p>
    <w:p w14:paraId="0D0B3DDF" w14:textId="77777777" w:rsidR="008F7974" w:rsidRDefault="00000000">
      <w:pPr>
        <w:pStyle w:val="Observation"/>
        <w:numPr>
          <w:ilvl w:val="0"/>
          <w:numId w:val="29"/>
        </w:numPr>
        <w:tabs>
          <w:tab w:val="left" w:pos="1701"/>
        </w:tabs>
        <w:rPr>
          <w:lang w:val="en-GB"/>
        </w:rPr>
      </w:pPr>
      <w:bookmarkStart w:id="18" w:name="_Toc142675954"/>
      <w:r>
        <w:rPr>
          <w:lang w:val="en-GB"/>
        </w:rPr>
        <w:lastRenderedPageBreak/>
        <w:t>Type 2 Sequential training naturally starts with the NW vendor, as starting with the UE vendor is equivalent to UE first Type 3 training.</w:t>
      </w:r>
      <w:bookmarkEnd w:id="18"/>
    </w:p>
    <w:p w14:paraId="0351580B" w14:textId="77777777" w:rsidR="008F7974" w:rsidRDefault="008F7974">
      <w:pPr>
        <w:rPr>
          <w:b/>
          <w:bCs/>
          <w:i/>
          <w:iCs/>
          <w:u w:val="single"/>
          <w:lang w:val="en-GB"/>
        </w:rPr>
      </w:pPr>
    </w:p>
    <w:p w14:paraId="62AB3F84" w14:textId="77777777" w:rsidR="008F7974" w:rsidRDefault="00000000">
      <w:pPr>
        <w:pStyle w:val="Proposal"/>
        <w:numPr>
          <w:ilvl w:val="0"/>
          <w:numId w:val="30"/>
        </w:numPr>
        <w:tabs>
          <w:tab w:val="left" w:pos="1872"/>
        </w:tabs>
        <w:overflowPunct/>
        <w:autoSpaceDE/>
        <w:autoSpaceDN/>
        <w:adjustRightInd/>
        <w:spacing w:before="0" w:beforeAutospacing="0" w:after="120"/>
        <w:ind w:left="1872" w:hanging="1304"/>
        <w:jc w:val="both"/>
        <w:textAlignment w:val="auto"/>
        <w:rPr>
          <w:lang w:eastAsia="ja-JP"/>
        </w:rPr>
      </w:pPr>
      <w:bookmarkStart w:id="19" w:name="_Toc142675925"/>
      <w:r>
        <w:rPr>
          <w:lang w:eastAsia="ja-JP"/>
        </w:rPr>
        <w:t>In the TR, capture the following as an example of training collaboration type 2 sequential, with a frozen decoder and gradient transfer using API, according to the following description.</w:t>
      </w:r>
      <w:bookmarkEnd w:id="19"/>
    </w:p>
    <w:tbl>
      <w:tblPr>
        <w:tblStyle w:val="TableGrid"/>
        <w:tblW w:w="0" w:type="auto"/>
        <w:tblLook w:val="04A0" w:firstRow="1" w:lastRow="0" w:firstColumn="1" w:lastColumn="0" w:noHBand="0" w:noVBand="1"/>
      </w:tblPr>
      <w:tblGrid>
        <w:gridCol w:w="9010"/>
      </w:tblGrid>
      <w:tr w:rsidR="008F7974" w14:paraId="7ABD7B98" w14:textId="77777777">
        <w:tc>
          <w:tcPr>
            <w:tcW w:w="9629" w:type="dxa"/>
          </w:tcPr>
          <w:p w14:paraId="5EB0939F" w14:textId="77777777" w:rsidR="008F7974" w:rsidRDefault="00000000">
            <w:pPr>
              <w:rPr>
                <w:sz w:val="20"/>
                <w:szCs w:val="20"/>
                <w:lang w:val="en-GB" w:eastAsia="ja-JP"/>
              </w:rPr>
            </w:pPr>
            <w:r>
              <w:rPr>
                <w:sz w:val="20"/>
                <w:szCs w:val="20"/>
                <w:lang w:val="en-GB" w:eastAsia="ja-JP"/>
              </w:rPr>
              <w:t>For the evaluation of an example of Type 2 Sequential training NW first (frozen decoder and gradient transfer using API), the following procedure is considered as an example:</w:t>
            </w:r>
          </w:p>
          <w:p w14:paraId="371C12CE"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b/>
                <w:szCs w:val="20"/>
                <w:lang w:eastAsia="ja-JP"/>
              </w:rPr>
              <w:t>Step1:</w:t>
            </w:r>
            <w:r>
              <w:rPr>
                <w:rFonts w:ascii="Arial" w:hAnsi="Arial" w:cs="Arial"/>
                <w:szCs w:val="20"/>
                <w:lang w:eastAsia="ja-JP"/>
              </w:rPr>
              <w:t xml:space="preserve"> NW side trains the NW side (nominal) CSI generation part and the NW side CSI reconstruction part jointly</w:t>
            </w:r>
          </w:p>
          <w:p w14:paraId="4B0A2CB8"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b/>
                <w:szCs w:val="20"/>
                <w:lang w:eastAsia="ja-JP"/>
              </w:rPr>
              <w:t>Step2:</w:t>
            </w:r>
            <w:r>
              <w:rPr>
                <w:rFonts w:ascii="Arial" w:hAnsi="Arial" w:cs="Arial"/>
                <w:szCs w:val="20"/>
                <w:lang w:eastAsia="ja-JP"/>
              </w:rPr>
              <w:t xml:space="preserve"> After NW side training is finished, the NW side opens an API, accepting input consisting of, e.g., a tuple (Target CSI, CSI Configuration, CSI Report), and returns, e.g., an indication of training convergence and gradients of the CSI reconstruction part and a loss function value indicating the discrepancy of the Decoder output and Target CSI with respect to the latent space variables (the Encoder Output part of the CSI report). The API is used by the UE side to be able to train the UE side CSI generation </w:t>
            </w:r>
            <w:proofErr w:type="gramStart"/>
            <w:r>
              <w:rPr>
                <w:rFonts w:ascii="Arial" w:hAnsi="Arial" w:cs="Arial"/>
                <w:szCs w:val="20"/>
                <w:lang w:eastAsia="ja-JP"/>
              </w:rPr>
              <w:t>part</w:t>
            </w:r>
            <w:proofErr w:type="gramEnd"/>
          </w:p>
          <w:p w14:paraId="60627E69"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cs="Arial"/>
                <w:szCs w:val="20"/>
                <w:lang w:eastAsia="ja-JP"/>
              </w:rPr>
            </w:pPr>
            <w:r>
              <w:rPr>
                <w:rFonts w:ascii="Arial" w:hAnsi="Arial" w:cs="Arial"/>
                <w:b/>
                <w:szCs w:val="20"/>
                <w:lang w:eastAsia="ja-JP"/>
              </w:rPr>
              <w:t>Step3:</w:t>
            </w:r>
            <w:r>
              <w:rPr>
                <w:rFonts w:ascii="Arial" w:hAnsi="Arial" w:cs="Arial"/>
                <w:szCs w:val="20"/>
                <w:lang w:eastAsia="ja-JP"/>
              </w:rPr>
              <w:t xml:space="preserve"> UE side trains the UE side CSI generation part based on using the API. For each FP/BP loop the UE-side training entity:</w:t>
            </w:r>
          </w:p>
          <w:p w14:paraId="3D986DBE" w14:textId="77777777" w:rsidR="008F7974" w:rsidRDefault="00000000">
            <w:pPr>
              <w:pStyle w:val="ListParagraph"/>
              <w:numPr>
                <w:ilvl w:val="1"/>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Acquires data with corresponding side-information, e.g., configuration, from which is derives a tuple consisting of, e.g., (Target CSI, CSI Configuration, pre-processing information, Encoder Input)</w:t>
            </w:r>
          </w:p>
          <w:p w14:paraId="1BB6E592" w14:textId="77777777" w:rsidR="008F7974" w:rsidRDefault="00000000">
            <w:pPr>
              <w:pStyle w:val="ListParagraph"/>
              <w:numPr>
                <w:ilvl w:val="1"/>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Passes the Encoder Input to the Encoder, and generates the Encoder Output</w:t>
            </w:r>
          </w:p>
          <w:p w14:paraId="5291D9D2" w14:textId="77777777" w:rsidR="008F7974" w:rsidRDefault="00000000">
            <w:pPr>
              <w:pStyle w:val="ListParagraph"/>
              <w:numPr>
                <w:ilvl w:val="1"/>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Uses the Encoder Output, pre-processing information, and CSI Configuration to generate a CSI report according to the standard, e.g., segmentation of information into Part 1 and Part 2.</w:t>
            </w:r>
          </w:p>
          <w:p w14:paraId="405E2794" w14:textId="77777777" w:rsidR="008F7974" w:rsidRDefault="00000000">
            <w:pPr>
              <w:pStyle w:val="ListParagraph"/>
              <w:numPr>
                <w:ilvl w:val="1"/>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The UE sided passes the tuple (Target CSI, CSI Configuration, CSI Report) to the API and uses the returned gradients and convergence indication to update its CSI generation part.</w:t>
            </w:r>
          </w:p>
          <w:p w14:paraId="77212DE2"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Target CSI needs to be standardized. Details are FFS, discussions are ongoing.</w:t>
            </w:r>
          </w:p>
          <w:p w14:paraId="4EEA1E21"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The CSI Configuration is needed in the API to allow the NW side entity behind the API to understand the segmentation of the CSI Report. This should be according to the standard. Details are FFS.</w:t>
            </w:r>
          </w:p>
          <w:p w14:paraId="0692A88A"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The training should cover relevant configurations and scenarios for which the UE should function.</w:t>
            </w:r>
          </w:p>
          <w:p w14:paraId="435873B9" w14:textId="77777777" w:rsidR="008F7974" w:rsidRDefault="00000000">
            <w:pPr>
              <w:pStyle w:val="ListParagraph"/>
              <w:numPr>
                <w:ilvl w:val="0"/>
                <w:numId w:val="31"/>
              </w:numPr>
              <w:overflowPunct/>
              <w:autoSpaceDE/>
              <w:autoSpaceDN/>
              <w:adjustRightInd/>
              <w:spacing w:before="0" w:beforeAutospacing="0" w:after="0"/>
              <w:ind w:leftChars="0"/>
              <w:textAlignment w:val="auto"/>
              <w:rPr>
                <w:rFonts w:ascii="Arial" w:hAnsi="Arial" w:cs="Arial"/>
                <w:szCs w:val="20"/>
                <w:lang w:eastAsia="ja-JP"/>
              </w:rPr>
            </w:pPr>
            <w:r>
              <w:rPr>
                <w:rFonts w:ascii="Arial" w:hAnsi="Arial" w:cs="Arial"/>
                <w:szCs w:val="20"/>
                <w:lang w:eastAsia="ja-JP"/>
              </w:rPr>
              <w:t>Note: If the UE trains a single (unified) AI/ML model or multiple AI/ML models with switching depending on, e.g., configuration, is transparent to the NW. The UE trains an encoder logical model.</w:t>
            </w:r>
          </w:p>
          <w:p w14:paraId="335C65E3" w14:textId="77777777" w:rsidR="008F7974" w:rsidRDefault="00000000">
            <w:pPr>
              <w:pStyle w:val="ListParagraph"/>
              <w:numPr>
                <w:ilvl w:val="0"/>
                <w:numId w:val="31"/>
              </w:numPr>
              <w:overflowPunct/>
              <w:autoSpaceDE/>
              <w:autoSpaceDN/>
              <w:adjustRightInd/>
              <w:spacing w:before="0" w:beforeAutospacing="0" w:after="0"/>
              <w:ind w:leftChars="0"/>
              <w:textAlignment w:val="auto"/>
              <w:rPr>
                <w:szCs w:val="20"/>
                <w:lang w:eastAsia="ja-JP"/>
              </w:rPr>
            </w:pPr>
            <w:r>
              <w:rPr>
                <w:rFonts w:ascii="Arial" w:hAnsi="Arial" w:cs="Arial"/>
                <w:szCs w:val="20"/>
                <w:lang w:eastAsia="ja-JP"/>
              </w:rPr>
              <w:t>Note: The API will be for a high-level representation of the NW side CSI reconstruction, specifically it is not compiled for, and thus not run on, gNB hardware.</w:t>
            </w:r>
          </w:p>
        </w:tc>
      </w:tr>
    </w:tbl>
    <w:p w14:paraId="523B7705" w14:textId="77777777" w:rsidR="008F7974" w:rsidRDefault="008F7974">
      <w:pPr>
        <w:rPr>
          <w:b/>
          <w:bCs/>
          <w:i/>
          <w:iCs/>
          <w:u w:val="single"/>
          <w:lang w:val="en-GB"/>
        </w:rPr>
      </w:pPr>
    </w:p>
    <w:p w14:paraId="4E51DDF2" w14:textId="77777777" w:rsidR="008F7974" w:rsidRDefault="00000000">
      <w:pPr>
        <w:pStyle w:val="Proposal"/>
        <w:numPr>
          <w:ilvl w:val="0"/>
          <w:numId w:val="32"/>
        </w:numPr>
        <w:overflowPunct/>
        <w:autoSpaceDE/>
        <w:autoSpaceDN/>
        <w:adjustRightInd/>
        <w:spacing w:before="0" w:beforeAutospacing="0" w:after="120"/>
        <w:jc w:val="both"/>
        <w:textAlignment w:val="auto"/>
      </w:pPr>
      <w:bookmarkStart w:id="20" w:name="_Toc142675926"/>
      <w:r>
        <w:t>Modify the discussed table that summarize the training collaboration Types 2 and 3 as below.</w:t>
      </w:r>
      <w:bookmarkEnd w:id="20"/>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8F7974" w14:paraId="47EE5FCE" w14:textId="77777777">
        <w:trPr>
          <w:trHeight w:val="216"/>
        </w:trPr>
        <w:tc>
          <w:tcPr>
            <w:tcW w:w="2515" w:type="dxa"/>
            <w:vMerge w:val="restart"/>
            <w:tcBorders>
              <w:tl2br w:val="single" w:sz="4" w:space="0" w:color="auto"/>
            </w:tcBorders>
          </w:tcPr>
          <w:p w14:paraId="35BC72AB"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987D73A" w14:textId="77777777" w:rsidR="008F7974" w:rsidRDefault="008F7974">
            <w:pPr>
              <w:tabs>
                <w:tab w:val="left" w:pos="388"/>
                <w:tab w:val="right" w:pos="2403"/>
              </w:tabs>
              <w:wordWrap w:val="0"/>
              <w:snapToGrid w:val="0"/>
              <w:spacing w:beforeLines="30" w:before="72" w:afterLines="30" w:after="72" w:line="288" w:lineRule="auto"/>
              <w:ind w:right="400"/>
              <w:rPr>
                <w:rFonts w:eastAsia="DengXian"/>
                <w:sz w:val="20"/>
                <w:szCs w:val="20"/>
              </w:rPr>
            </w:pPr>
          </w:p>
          <w:p w14:paraId="0B587C07" w14:textId="77777777" w:rsidR="008F7974" w:rsidRDefault="00000000">
            <w:pPr>
              <w:rPr>
                <w:sz w:val="20"/>
                <w:szCs w:val="20"/>
              </w:rPr>
            </w:pPr>
            <w:r>
              <w:rPr>
                <w:rFonts w:eastAsia="DengXian"/>
                <w:sz w:val="20"/>
                <w:szCs w:val="20"/>
              </w:rPr>
              <w:t>Characteristics</w:t>
            </w:r>
          </w:p>
        </w:tc>
        <w:tc>
          <w:tcPr>
            <w:tcW w:w="2970" w:type="dxa"/>
            <w:gridSpan w:val="2"/>
          </w:tcPr>
          <w:p w14:paraId="5C9AD59C" w14:textId="77777777" w:rsidR="008F7974" w:rsidRDefault="00000000">
            <w:pPr>
              <w:rPr>
                <w:sz w:val="20"/>
                <w:szCs w:val="20"/>
              </w:rPr>
            </w:pPr>
            <w:r>
              <w:rPr>
                <w:sz w:val="20"/>
                <w:szCs w:val="20"/>
              </w:rPr>
              <w:t>Type 2</w:t>
            </w:r>
          </w:p>
        </w:tc>
        <w:tc>
          <w:tcPr>
            <w:tcW w:w="3240" w:type="dxa"/>
            <w:gridSpan w:val="2"/>
          </w:tcPr>
          <w:p w14:paraId="3B019CEF" w14:textId="77777777" w:rsidR="008F7974" w:rsidRDefault="00000000">
            <w:pPr>
              <w:rPr>
                <w:sz w:val="20"/>
                <w:szCs w:val="20"/>
              </w:rPr>
            </w:pPr>
            <w:r>
              <w:rPr>
                <w:sz w:val="20"/>
                <w:szCs w:val="20"/>
              </w:rPr>
              <w:t>Type 3</w:t>
            </w:r>
          </w:p>
        </w:tc>
      </w:tr>
      <w:tr w:rsidR="008F7974" w14:paraId="21B43EFA" w14:textId="77777777">
        <w:trPr>
          <w:trHeight w:val="157"/>
        </w:trPr>
        <w:tc>
          <w:tcPr>
            <w:tcW w:w="2515" w:type="dxa"/>
            <w:vMerge/>
            <w:tcBorders>
              <w:tl2br w:val="single" w:sz="4" w:space="0" w:color="auto"/>
            </w:tcBorders>
          </w:tcPr>
          <w:p w14:paraId="1EDE39A7" w14:textId="77777777" w:rsidR="008F7974" w:rsidRDefault="008F7974">
            <w:pPr>
              <w:rPr>
                <w:sz w:val="20"/>
                <w:szCs w:val="20"/>
              </w:rPr>
            </w:pPr>
          </w:p>
        </w:tc>
        <w:tc>
          <w:tcPr>
            <w:tcW w:w="1440" w:type="dxa"/>
            <w:vAlign w:val="center"/>
          </w:tcPr>
          <w:p w14:paraId="4E569103" w14:textId="77777777" w:rsidR="008F7974" w:rsidRDefault="00000000">
            <w:pPr>
              <w:rPr>
                <w:sz w:val="20"/>
                <w:szCs w:val="20"/>
              </w:rPr>
            </w:pPr>
            <w:r>
              <w:rPr>
                <w:sz w:val="20"/>
                <w:szCs w:val="20"/>
              </w:rPr>
              <w:t>Simultaneous</w:t>
            </w:r>
          </w:p>
        </w:tc>
        <w:tc>
          <w:tcPr>
            <w:tcW w:w="1530" w:type="dxa"/>
            <w:vAlign w:val="center"/>
          </w:tcPr>
          <w:p w14:paraId="6A05F5A8" w14:textId="77777777" w:rsidR="008F7974" w:rsidRDefault="00000000">
            <w:pPr>
              <w:rPr>
                <w:color w:val="FF0000"/>
                <w:sz w:val="20"/>
                <w:szCs w:val="20"/>
              </w:rPr>
            </w:pPr>
            <w:r>
              <w:rPr>
                <w:sz w:val="20"/>
                <w:szCs w:val="20"/>
              </w:rPr>
              <w:t xml:space="preserve">Sequential </w:t>
            </w:r>
            <w:r>
              <w:rPr>
                <w:color w:val="FF0000"/>
                <w:sz w:val="20"/>
                <w:szCs w:val="20"/>
              </w:rPr>
              <w:t>NW first</w:t>
            </w:r>
          </w:p>
          <w:p w14:paraId="01AE1882" w14:textId="77777777" w:rsidR="008F7974" w:rsidRDefault="00000000">
            <w:pPr>
              <w:rPr>
                <w:sz w:val="20"/>
                <w:szCs w:val="20"/>
              </w:rPr>
            </w:pPr>
            <w:r>
              <w:rPr>
                <w:color w:val="FF0000"/>
                <w:sz w:val="20"/>
                <w:szCs w:val="20"/>
              </w:rPr>
              <w:t>(Note 0)</w:t>
            </w:r>
          </w:p>
        </w:tc>
        <w:tc>
          <w:tcPr>
            <w:tcW w:w="1530" w:type="dxa"/>
            <w:vAlign w:val="center"/>
          </w:tcPr>
          <w:p w14:paraId="0EEEEAFA" w14:textId="77777777" w:rsidR="008F7974" w:rsidRDefault="00000000">
            <w:pPr>
              <w:rPr>
                <w:sz w:val="20"/>
                <w:szCs w:val="20"/>
              </w:rPr>
            </w:pPr>
            <w:r>
              <w:rPr>
                <w:sz w:val="20"/>
                <w:szCs w:val="20"/>
              </w:rPr>
              <w:t>NW first</w:t>
            </w:r>
          </w:p>
        </w:tc>
        <w:tc>
          <w:tcPr>
            <w:tcW w:w="1710" w:type="dxa"/>
            <w:vAlign w:val="center"/>
          </w:tcPr>
          <w:p w14:paraId="7EB931B1" w14:textId="77777777" w:rsidR="008F7974" w:rsidRDefault="00000000">
            <w:pPr>
              <w:rPr>
                <w:sz w:val="20"/>
                <w:szCs w:val="20"/>
              </w:rPr>
            </w:pPr>
            <w:r>
              <w:rPr>
                <w:sz w:val="20"/>
                <w:szCs w:val="20"/>
              </w:rPr>
              <w:t>UE first</w:t>
            </w:r>
          </w:p>
        </w:tc>
      </w:tr>
      <w:tr w:rsidR="008F7974" w14:paraId="347D986E" w14:textId="77777777">
        <w:trPr>
          <w:trHeight w:val="433"/>
        </w:trPr>
        <w:tc>
          <w:tcPr>
            <w:tcW w:w="2515" w:type="dxa"/>
          </w:tcPr>
          <w:p w14:paraId="1AE0B10C" w14:textId="77777777" w:rsidR="008F7974" w:rsidRDefault="00000000">
            <w:pPr>
              <w:rPr>
                <w:sz w:val="20"/>
                <w:szCs w:val="20"/>
              </w:rPr>
            </w:pPr>
            <w:r>
              <w:rPr>
                <w:sz w:val="20"/>
                <w:szCs w:val="20"/>
              </w:rPr>
              <w:t xml:space="preserve">Whether model can be kept proprietary </w:t>
            </w:r>
          </w:p>
        </w:tc>
        <w:tc>
          <w:tcPr>
            <w:tcW w:w="1440" w:type="dxa"/>
            <w:vAlign w:val="center"/>
          </w:tcPr>
          <w:p w14:paraId="38F4E3FD" w14:textId="77777777" w:rsidR="008F7974" w:rsidRDefault="00000000">
            <w:pPr>
              <w:rPr>
                <w:color w:val="000000" w:themeColor="text1"/>
                <w:sz w:val="20"/>
                <w:szCs w:val="20"/>
              </w:rPr>
            </w:pPr>
            <w:r>
              <w:rPr>
                <w:color w:val="000000" w:themeColor="text1"/>
                <w:kern w:val="24"/>
                <w:sz w:val="20"/>
                <w:szCs w:val="20"/>
              </w:rPr>
              <w:t>Yes</w:t>
            </w:r>
          </w:p>
        </w:tc>
        <w:tc>
          <w:tcPr>
            <w:tcW w:w="1530" w:type="dxa"/>
            <w:vAlign w:val="center"/>
          </w:tcPr>
          <w:p w14:paraId="25DB3774" w14:textId="77777777" w:rsidR="008F7974"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65EB2F1C"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0A7B3A70" w14:textId="77777777" w:rsidR="008F7974" w:rsidRDefault="00000000">
            <w:pPr>
              <w:rPr>
                <w:color w:val="000000" w:themeColor="text1"/>
                <w:sz w:val="20"/>
                <w:szCs w:val="20"/>
              </w:rPr>
            </w:pPr>
            <w:r>
              <w:rPr>
                <w:color w:val="000000" w:themeColor="text1"/>
                <w:kern w:val="24"/>
                <w:sz w:val="20"/>
                <w:szCs w:val="20"/>
              </w:rPr>
              <w:t>Yes</w:t>
            </w:r>
          </w:p>
        </w:tc>
      </w:tr>
      <w:tr w:rsidR="008F7974" w14:paraId="0184DF83" w14:textId="77777777">
        <w:trPr>
          <w:trHeight w:val="452"/>
        </w:trPr>
        <w:tc>
          <w:tcPr>
            <w:tcW w:w="2515" w:type="dxa"/>
          </w:tcPr>
          <w:p w14:paraId="514D8136" w14:textId="77777777" w:rsidR="008F7974" w:rsidRDefault="00000000">
            <w:pPr>
              <w:rPr>
                <w:sz w:val="20"/>
                <w:szCs w:val="20"/>
              </w:rPr>
            </w:pPr>
            <w:r>
              <w:rPr>
                <w:sz w:val="20"/>
                <w:szCs w:val="20"/>
              </w:rPr>
              <w:t>Whether require privacy-sensitive dataset sharing</w:t>
            </w:r>
          </w:p>
        </w:tc>
        <w:tc>
          <w:tcPr>
            <w:tcW w:w="1440" w:type="dxa"/>
            <w:vAlign w:val="center"/>
          </w:tcPr>
          <w:p w14:paraId="2562D8E0" w14:textId="77777777" w:rsidR="008F7974" w:rsidRDefault="00000000">
            <w:pPr>
              <w:rPr>
                <w:color w:val="000000" w:themeColor="text1"/>
                <w:sz w:val="20"/>
                <w:szCs w:val="20"/>
              </w:rPr>
            </w:pPr>
            <w:r>
              <w:rPr>
                <w:color w:val="000000" w:themeColor="text1"/>
                <w:kern w:val="24"/>
                <w:sz w:val="20"/>
                <w:szCs w:val="20"/>
              </w:rPr>
              <w:t>No (Note 1)</w:t>
            </w:r>
          </w:p>
        </w:tc>
        <w:tc>
          <w:tcPr>
            <w:tcW w:w="1530" w:type="dxa"/>
            <w:vAlign w:val="center"/>
          </w:tcPr>
          <w:p w14:paraId="5C26BE33" w14:textId="77777777" w:rsidR="008F7974" w:rsidRDefault="00000000">
            <w:pPr>
              <w:rPr>
                <w:color w:val="000000" w:themeColor="text1"/>
                <w:kern w:val="24"/>
                <w:sz w:val="20"/>
                <w:szCs w:val="20"/>
              </w:rPr>
            </w:pPr>
            <w:r>
              <w:rPr>
                <w:bCs/>
                <w:color w:val="000000" w:themeColor="text1"/>
                <w:kern w:val="24"/>
                <w:sz w:val="20"/>
                <w:szCs w:val="20"/>
              </w:rPr>
              <w:t>No (Note1)</w:t>
            </w:r>
          </w:p>
        </w:tc>
        <w:tc>
          <w:tcPr>
            <w:tcW w:w="1530" w:type="dxa"/>
            <w:vAlign w:val="center"/>
          </w:tcPr>
          <w:p w14:paraId="555B868A" w14:textId="77777777" w:rsidR="008F7974" w:rsidRDefault="00000000">
            <w:pPr>
              <w:rPr>
                <w:color w:val="000000" w:themeColor="text1"/>
                <w:sz w:val="20"/>
                <w:szCs w:val="20"/>
              </w:rPr>
            </w:pPr>
            <w:r>
              <w:rPr>
                <w:color w:val="000000" w:themeColor="text1"/>
                <w:kern w:val="24"/>
                <w:sz w:val="20"/>
                <w:szCs w:val="20"/>
              </w:rPr>
              <w:t>No (Note 1)</w:t>
            </w:r>
          </w:p>
        </w:tc>
        <w:tc>
          <w:tcPr>
            <w:tcW w:w="1710" w:type="dxa"/>
            <w:vAlign w:val="center"/>
          </w:tcPr>
          <w:p w14:paraId="33453812" w14:textId="77777777" w:rsidR="008F7974" w:rsidRDefault="00000000">
            <w:pPr>
              <w:rPr>
                <w:color w:val="000000" w:themeColor="text1"/>
                <w:sz w:val="20"/>
                <w:szCs w:val="20"/>
              </w:rPr>
            </w:pPr>
            <w:r>
              <w:rPr>
                <w:color w:val="000000" w:themeColor="text1"/>
                <w:kern w:val="24"/>
                <w:sz w:val="20"/>
                <w:szCs w:val="20"/>
              </w:rPr>
              <w:t>No (Note 1)</w:t>
            </w:r>
          </w:p>
        </w:tc>
      </w:tr>
      <w:tr w:rsidR="008F7974" w14:paraId="1CFC6790" w14:textId="77777777">
        <w:trPr>
          <w:trHeight w:val="1373"/>
        </w:trPr>
        <w:tc>
          <w:tcPr>
            <w:tcW w:w="2515" w:type="dxa"/>
          </w:tcPr>
          <w:p w14:paraId="617F5751" w14:textId="77777777" w:rsidR="008F7974" w:rsidRDefault="00000000">
            <w:pPr>
              <w:rPr>
                <w:sz w:val="20"/>
                <w:szCs w:val="20"/>
              </w:rPr>
            </w:pPr>
            <w:r>
              <w:rPr>
                <w:sz w:val="20"/>
                <w:szCs w:val="20"/>
              </w:rPr>
              <w:lastRenderedPageBreak/>
              <w:t>Flexibility to support cell/site/scenario/configuration specific model</w:t>
            </w:r>
          </w:p>
        </w:tc>
        <w:tc>
          <w:tcPr>
            <w:tcW w:w="1440" w:type="dxa"/>
            <w:vAlign w:val="center"/>
          </w:tcPr>
          <w:p w14:paraId="6D459724" w14:textId="77777777" w:rsidR="008F7974" w:rsidRDefault="00000000">
            <w:pPr>
              <w:rPr>
                <w:color w:val="000000" w:themeColor="text1"/>
                <w:sz w:val="20"/>
                <w:szCs w:val="20"/>
              </w:rPr>
            </w:pPr>
            <w:r>
              <w:rPr>
                <w:color w:val="000000" w:themeColor="text1"/>
                <w:kern w:val="24"/>
                <w:sz w:val="20"/>
                <w:szCs w:val="20"/>
              </w:rPr>
              <w:t>More difficult than type 3</w:t>
            </w:r>
          </w:p>
        </w:tc>
        <w:tc>
          <w:tcPr>
            <w:tcW w:w="1530" w:type="dxa"/>
            <w:vAlign w:val="center"/>
          </w:tcPr>
          <w:p w14:paraId="21C427C8" w14:textId="77777777" w:rsidR="008F7974" w:rsidRDefault="00000000">
            <w:pPr>
              <w:rPr>
                <w:color w:val="000000" w:themeColor="text1"/>
                <w:kern w:val="24"/>
                <w:sz w:val="20"/>
                <w:szCs w:val="20"/>
              </w:rPr>
            </w:pPr>
            <w:r>
              <w:rPr>
                <w:bCs/>
                <w:color w:val="FF0000"/>
                <w:kern w:val="24"/>
                <w:sz w:val="20"/>
                <w:szCs w:val="20"/>
              </w:rPr>
              <w:t>Yes</w:t>
            </w:r>
          </w:p>
        </w:tc>
        <w:tc>
          <w:tcPr>
            <w:tcW w:w="1530" w:type="dxa"/>
            <w:vAlign w:val="center"/>
          </w:tcPr>
          <w:p w14:paraId="7D36E61D" w14:textId="77777777" w:rsidR="008F7974"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3E26EB29" w14:textId="77777777" w:rsidR="008F7974" w:rsidRDefault="00000000">
            <w:pPr>
              <w:rPr>
                <w:color w:val="FF0000"/>
                <w:kern w:val="24"/>
                <w:sz w:val="20"/>
                <w:szCs w:val="20"/>
              </w:rPr>
            </w:pPr>
            <w:r>
              <w:rPr>
                <w:color w:val="FF0000"/>
                <w:kern w:val="24"/>
                <w:sz w:val="20"/>
                <w:szCs w:val="20"/>
              </w:rPr>
              <w:t xml:space="preserve">Limited, requiring assisted information </w:t>
            </w:r>
            <w:proofErr w:type="gramStart"/>
            <w:r>
              <w:rPr>
                <w:color w:val="FF0000"/>
                <w:kern w:val="24"/>
                <w:sz w:val="20"/>
                <w:szCs w:val="20"/>
              </w:rPr>
              <w:t>signaling</w:t>
            </w:r>
            <w:proofErr w:type="gramEnd"/>
          </w:p>
          <w:p w14:paraId="76184AD9" w14:textId="77777777" w:rsidR="008F7974" w:rsidRDefault="00000000">
            <w:pPr>
              <w:rPr>
                <w:color w:val="FF0000"/>
                <w:sz w:val="20"/>
                <w:szCs w:val="20"/>
              </w:rPr>
            </w:pPr>
            <w:r>
              <w:rPr>
                <w:color w:val="FF0000"/>
                <w:kern w:val="24"/>
                <w:sz w:val="20"/>
                <w:szCs w:val="20"/>
              </w:rPr>
              <w:t>(Note 9)</w:t>
            </w:r>
          </w:p>
        </w:tc>
      </w:tr>
      <w:tr w:rsidR="008F7974" w14:paraId="37F2FB3C" w14:textId="77777777">
        <w:trPr>
          <w:trHeight w:val="433"/>
        </w:trPr>
        <w:tc>
          <w:tcPr>
            <w:tcW w:w="2515" w:type="dxa"/>
          </w:tcPr>
          <w:p w14:paraId="1A1DB530" w14:textId="77777777" w:rsidR="008F7974" w:rsidRDefault="00000000">
            <w:pPr>
              <w:rPr>
                <w:sz w:val="20"/>
                <w:szCs w:val="20"/>
              </w:rPr>
            </w:pPr>
            <w:bookmarkStart w:id="21" w:name="_Hlk137565109"/>
            <w:r>
              <w:rPr>
                <w:sz w:val="20"/>
                <w:szCs w:val="20"/>
              </w:rPr>
              <w:t>Whether gNB/device specific optimization is allowed</w:t>
            </w:r>
            <w:bookmarkEnd w:id="21"/>
          </w:p>
        </w:tc>
        <w:tc>
          <w:tcPr>
            <w:tcW w:w="1440" w:type="dxa"/>
            <w:vAlign w:val="center"/>
          </w:tcPr>
          <w:p w14:paraId="00BCBCEC" w14:textId="77777777" w:rsidR="008F7974" w:rsidRDefault="00000000">
            <w:pPr>
              <w:rPr>
                <w:color w:val="000000" w:themeColor="text1"/>
                <w:sz w:val="20"/>
                <w:szCs w:val="20"/>
              </w:rPr>
            </w:pPr>
            <w:r>
              <w:rPr>
                <w:color w:val="000000" w:themeColor="text1"/>
                <w:kern w:val="24"/>
                <w:sz w:val="20"/>
                <w:szCs w:val="20"/>
              </w:rPr>
              <w:t>Yes</w:t>
            </w:r>
          </w:p>
        </w:tc>
        <w:tc>
          <w:tcPr>
            <w:tcW w:w="1530" w:type="dxa"/>
            <w:vAlign w:val="center"/>
          </w:tcPr>
          <w:p w14:paraId="63A84BFA" w14:textId="77777777" w:rsidR="008F7974"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4A779009"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67DD82E2" w14:textId="77777777" w:rsidR="008F7974" w:rsidRDefault="00000000">
            <w:pPr>
              <w:rPr>
                <w:color w:val="000000" w:themeColor="text1"/>
                <w:sz w:val="20"/>
                <w:szCs w:val="20"/>
              </w:rPr>
            </w:pPr>
            <w:r>
              <w:rPr>
                <w:color w:val="000000" w:themeColor="text1"/>
                <w:kern w:val="24"/>
                <w:sz w:val="20"/>
                <w:szCs w:val="20"/>
              </w:rPr>
              <w:t>Yes</w:t>
            </w:r>
          </w:p>
        </w:tc>
      </w:tr>
      <w:tr w:rsidR="008F7974" w14:paraId="66AEDC22" w14:textId="77777777">
        <w:trPr>
          <w:trHeight w:val="1123"/>
        </w:trPr>
        <w:tc>
          <w:tcPr>
            <w:tcW w:w="2515" w:type="dxa"/>
          </w:tcPr>
          <w:p w14:paraId="7F9CEC2F" w14:textId="77777777" w:rsidR="008F7974" w:rsidRDefault="00000000">
            <w:pPr>
              <w:rPr>
                <w:sz w:val="20"/>
                <w:szCs w:val="20"/>
                <w:highlight w:val="yellow"/>
              </w:rPr>
            </w:pPr>
            <w:r>
              <w:rPr>
                <w:sz w:val="20"/>
                <w:szCs w:val="20"/>
              </w:rPr>
              <w:t>Model update flexibility after deployment (Note 3)</w:t>
            </w:r>
          </w:p>
        </w:tc>
        <w:tc>
          <w:tcPr>
            <w:tcW w:w="1440" w:type="dxa"/>
            <w:vAlign w:val="center"/>
          </w:tcPr>
          <w:p w14:paraId="421DBA8A" w14:textId="77777777" w:rsidR="008F7974" w:rsidRDefault="00000000">
            <w:pPr>
              <w:rPr>
                <w:color w:val="000000" w:themeColor="text1"/>
                <w:sz w:val="20"/>
                <w:szCs w:val="20"/>
                <w:highlight w:val="yellow"/>
              </w:rPr>
            </w:pPr>
            <w:r>
              <w:rPr>
                <w:color w:val="000000" w:themeColor="text1"/>
                <w:kern w:val="24"/>
                <w:sz w:val="20"/>
                <w:szCs w:val="20"/>
              </w:rPr>
              <w:t>Not flexible</w:t>
            </w:r>
          </w:p>
        </w:tc>
        <w:tc>
          <w:tcPr>
            <w:tcW w:w="1530" w:type="dxa"/>
            <w:vAlign w:val="center"/>
          </w:tcPr>
          <w:p w14:paraId="098A1687" w14:textId="77777777" w:rsidR="008F7974" w:rsidRDefault="00000000">
            <w:pPr>
              <w:rPr>
                <w:color w:val="000000" w:themeColor="text1"/>
                <w:kern w:val="24"/>
                <w:sz w:val="20"/>
                <w:szCs w:val="20"/>
                <w:highlight w:val="yellow"/>
              </w:rPr>
            </w:pPr>
            <w:r>
              <w:rPr>
                <w:bCs/>
                <w:color w:val="FF0000"/>
                <w:kern w:val="24"/>
                <w:sz w:val="20"/>
                <w:szCs w:val="20"/>
              </w:rPr>
              <w:t>Flexible</w:t>
            </w:r>
          </w:p>
        </w:tc>
        <w:tc>
          <w:tcPr>
            <w:tcW w:w="1530" w:type="dxa"/>
            <w:vAlign w:val="center"/>
          </w:tcPr>
          <w:p w14:paraId="118EFD15" w14:textId="77777777" w:rsidR="008F7974" w:rsidRDefault="00000000">
            <w:pPr>
              <w:rPr>
                <w:color w:val="000000" w:themeColor="text1"/>
                <w:sz w:val="20"/>
                <w:szCs w:val="20"/>
              </w:rPr>
            </w:pPr>
            <w:r>
              <w:rPr>
                <w:color w:val="000000" w:themeColor="text1"/>
                <w:kern w:val="24"/>
                <w:sz w:val="20"/>
                <w:szCs w:val="20"/>
              </w:rPr>
              <w:t>Semi-flexible</w:t>
            </w:r>
          </w:p>
        </w:tc>
        <w:tc>
          <w:tcPr>
            <w:tcW w:w="1710" w:type="dxa"/>
            <w:vAlign w:val="center"/>
          </w:tcPr>
          <w:p w14:paraId="358FBF68" w14:textId="77777777" w:rsidR="008F7974" w:rsidRDefault="00000000">
            <w:pPr>
              <w:rPr>
                <w:color w:val="000000" w:themeColor="text1"/>
                <w:kern w:val="24"/>
                <w:sz w:val="20"/>
                <w:szCs w:val="20"/>
              </w:rPr>
            </w:pPr>
            <w:r>
              <w:rPr>
                <w:color w:val="FF0000"/>
                <w:kern w:val="24"/>
                <w:sz w:val="20"/>
                <w:szCs w:val="20"/>
              </w:rPr>
              <w:t>Not flexible</w:t>
            </w:r>
          </w:p>
        </w:tc>
      </w:tr>
      <w:tr w:rsidR="008F7974" w14:paraId="5C338747" w14:textId="77777777">
        <w:trPr>
          <w:trHeight w:val="669"/>
        </w:trPr>
        <w:tc>
          <w:tcPr>
            <w:tcW w:w="2515" w:type="dxa"/>
          </w:tcPr>
          <w:p w14:paraId="5D3FFF02"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B26D6D3" w14:textId="77777777" w:rsidR="008F7974" w:rsidRDefault="00000000">
            <w:pPr>
              <w:rPr>
                <w:color w:val="000000" w:themeColor="text1"/>
                <w:sz w:val="20"/>
                <w:szCs w:val="20"/>
              </w:rPr>
            </w:pPr>
            <w:r>
              <w:rPr>
                <w:color w:val="000000" w:themeColor="text1"/>
                <w:kern w:val="24"/>
                <w:sz w:val="20"/>
                <w:szCs w:val="20"/>
              </w:rPr>
              <w:t>Infeasible</w:t>
            </w:r>
          </w:p>
        </w:tc>
        <w:tc>
          <w:tcPr>
            <w:tcW w:w="1530" w:type="dxa"/>
            <w:vAlign w:val="center"/>
          </w:tcPr>
          <w:p w14:paraId="1C0C5A76" w14:textId="77777777" w:rsidR="008F7974" w:rsidRDefault="00000000">
            <w:pPr>
              <w:rPr>
                <w:color w:val="000000" w:themeColor="text1"/>
                <w:kern w:val="24"/>
                <w:sz w:val="20"/>
                <w:szCs w:val="20"/>
              </w:rPr>
            </w:pPr>
            <w:r>
              <w:rPr>
                <w:bCs/>
                <w:color w:val="FF0000"/>
                <w:kern w:val="24"/>
                <w:sz w:val="20"/>
                <w:szCs w:val="20"/>
              </w:rPr>
              <w:t>Feasible</w:t>
            </w:r>
          </w:p>
        </w:tc>
        <w:tc>
          <w:tcPr>
            <w:tcW w:w="1530" w:type="dxa"/>
            <w:vAlign w:val="center"/>
          </w:tcPr>
          <w:p w14:paraId="20F71372" w14:textId="77777777" w:rsidR="008F7974" w:rsidRDefault="00000000">
            <w:pPr>
              <w:rPr>
                <w:color w:val="000000" w:themeColor="text1"/>
                <w:sz w:val="20"/>
                <w:szCs w:val="20"/>
              </w:rPr>
            </w:pPr>
            <w:r>
              <w:rPr>
                <w:color w:val="000000" w:themeColor="text1"/>
                <w:kern w:val="24"/>
                <w:sz w:val="20"/>
                <w:szCs w:val="20"/>
              </w:rPr>
              <w:t>Feasible</w:t>
            </w:r>
          </w:p>
        </w:tc>
        <w:tc>
          <w:tcPr>
            <w:tcW w:w="1710" w:type="dxa"/>
            <w:vAlign w:val="center"/>
          </w:tcPr>
          <w:p w14:paraId="41B1C731" w14:textId="77777777" w:rsidR="008F7974" w:rsidRDefault="00000000">
            <w:pPr>
              <w:rPr>
                <w:color w:val="000000" w:themeColor="text1"/>
                <w:sz w:val="20"/>
                <w:szCs w:val="20"/>
              </w:rPr>
            </w:pPr>
            <w:r>
              <w:rPr>
                <w:color w:val="000000" w:themeColor="text1"/>
                <w:kern w:val="24"/>
                <w:sz w:val="20"/>
                <w:szCs w:val="20"/>
              </w:rPr>
              <w:t>Feasible</w:t>
            </w:r>
          </w:p>
        </w:tc>
      </w:tr>
      <w:tr w:rsidR="008F7974" w14:paraId="033AFC44" w14:textId="77777777">
        <w:trPr>
          <w:trHeight w:val="906"/>
        </w:trPr>
        <w:tc>
          <w:tcPr>
            <w:tcW w:w="2515" w:type="dxa"/>
          </w:tcPr>
          <w:p w14:paraId="3FD99EE3" w14:textId="77777777" w:rsidR="008F7974" w:rsidRDefault="00000000">
            <w:pPr>
              <w:rPr>
                <w:sz w:val="20"/>
                <w:szCs w:val="20"/>
              </w:rPr>
            </w:pPr>
            <w:r>
              <w:rPr>
                <w:sz w:val="20"/>
                <w:szCs w:val="20"/>
              </w:rPr>
              <w:t xml:space="preserve">Whether gNB can maintain/store a single/unified model over different UE vendors </w:t>
            </w:r>
            <w:r>
              <w:rPr>
                <w:color w:val="FF0000"/>
                <w:szCs w:val="20"/>
              </w:rPr>
              <w:t>for a CSI report configuration</w:t>
            </w:r>
          </w:p>
        </w:tc>
        <w:tc>
          <w:tcPr>
            <w:tcW w:w="1440" w:type="dxa"/>
            <w:vAlign w:val="center"/>
          </w:tcPr>
          <w:p w14:paraId="1AB13A1E" w14:textId="77777777" w:rsidR="008F7974" w:rsidRDefault="00000000">
            <w:pPr>
              <w:rPr>
                <w:color w:val="000000" w:themeColor="text1"/>
                <w:sz w:val="20"/>
                <w:szCs w:val="20"/>
                <w:highlight w:val="yellow"/>
              </w:rPr>
            </w:pPr>
            <w:r>
              <w:rPr>
                <w:rFonts w:eastAsia="Malgun Gothic"/>
                <w:sz w:val="20"/>
                <w:szCs w:val="20"/>
              </w:rPr>
              <w:t>Pending evaluation in 9.2.2.1</w:t>
            </w:r>
          </w:p>
        </w:tc>
        <w:tc>
          <w:tcPr>
            <w:tcW w:w="1530" w:type="dxa"/>
            <w:vAlign w:val="center"/>
          </w:tcPr>
          <w:p w14:paraId="1C0F4799" w14:textId="77777777" w:rsidR="008F7974" w:rsidRDefault="00000000">
            <w:pPr>
              <w:rPr>
                <w:rFonts w:eastAsia="Malgun Gothic"/>
                <w:bCs/>
                <w:color w:val="FF0000"/>
                <w:sz w:val="20"/>
                <w:szCs w:val="20"/>
              </w:rPr>
            </w:pPr>
            <w:r>
              <w:rPr>
                <w:rFonts w:eastAsia="Malgun Gothic"/>
                <w:bCs/>
                <w:color w:val="FF0000"/>
                <w:sz w:val="20"/>
                <w:szCs w:val="20"/>
              </w:rPr>
              <w:t>Yes</w:t>
            </w:r>
          </w:p>
          <w:p w14:paraId="113A82FD" w14:textId="77777777" w:rsidR="008F7974" w:rsidRDefault="00000000">
            <w:pPr>
              <w:rPr>
                <w:rFonts w:eastAsia="Malgun Gothic"/>
                <w:sz w:val="20"/>
                <w:szCs w:val="20"/>
              </w:rPr>
            </w:pPr>
            <w:r>
              <w:rPr>
                <w:rFonts w:eastAsia="Malgun Gothic"/>
                <w:bCs/>
                <w:color w:val="FF0000"/>
                <w:sz w:val="20"/>
                <w:szCs w:val="20"/>
              </w:rPr>
              <w:t>(Note 4)</w:t>
            </w:r>
          </w:p>
        </w:tc>
        <w:tc>
          <w:tcPr>
            <w:tcW w:w="1530" w:type="dxa"/>
            <w:vAlign w:val="center"/>
          </w:tcPr>
          <w:p w14:paraId="0CBFE58D" w14:textId="77777777" w:rsidR="008F7974" w:rsidRDefault="00000000">
            <w:pPr>
              <w:rPr>
                <w:rFonts w:eastAsia="Malgun Gothic"/>
                <w:sz w:val="20"/>
                <w:szCs w:val="20"/>
              </w:rPr>
            </w:pPr>
            <w:r>
              <w:rPr>
                <w:rFonts w:eastAsia="Malgun Gothic"/>
                <w:sz w:val="20"/>
                <w:szCs w:val="20"/>
              </w:rPr>
              <w:t>Yes</w:t>
            </w:r>
          </w:p>
          <w:p w14:paraId="38D60A32" w14:textId="77777777" w:rsidR="008F7974" w:rsidRDefault="00000000">
            <w:pPr>
              <w:rPr>
                <w:color w:val="000000" w:themeColor="text1"/>
                <w:sz w:val="20"/>
                <w:szCs w:val="20"/>
                <w:highlight w:val="yellow"/>
              </w:rPr>
            </w:pPr>
            <w:r>
              <w:rPr>
                <w:color w:val="000000" w:themeColor="text1"/>
                <w:sz w:val="20"/>
                <w:szCs w:val="20"/>
              </w:rPr>
              <w:t>(Note 4)</w:t>
            </w:r>
          </w:p>
        </w:tc>
        <w:tc>
          <w:tcPr>
            <w:tcW w:w="1710" w:type="dxa"/>
            <w:vAlign w:val="center"/>
          </w:tcPr>
          <w:p w14:paraId="0651EDF2" w14:textId="77777777" w:rsidR="008F7974" w:rsidRDefault="00000000">
            <w:pPr>
              <w:rPr>
                <w:rFonts w:eastAsia="Malgun Gothic"/>
                <w:sz w:val="20"/>
                <w:szCs w:val="20"/>
              </w:rPr>
            </w:pPr>
            <w:r>
              <w:rPr>
                <w:rFonts w:eastAsia="Malgun Gothic"/>
                <w:sz w:val="20"/>
                <w:szCs w:val="20"/>
              </w:rPr>
              <w:t>Pending evaluation in 9.2.2.1</w:t>
            </w:r>
          </w:p>
          <w:p w14:paraId="1021FEDC" w14:textId="77777777" w:rsidR="008F7974" w:rsidRDefault="00000000">
            <w:pPr>
              <w:rPr>
                <w:color w:val="000000" w:themeColor="text1"/>
                <w:sz w:val="20"/>
                <w:szCs w:val="20"/>
                <w:highlight w:val="yellow"/>
              </w:rPr>
            </w:pPr>
            <w:r>
              <w:rPr>
                <w:color w:val="000000" w:themeColor="text1"/>
                <w:sz w:val="20"/>
                <w:szCs w:val="20"/>
              </w:rPr>
              <w:t>(Note 5)</w:t>
            </w:r>
          </w:p>
        </w:tc>
      </w:tr>
      <w:tr w:rsidR="008F7974" w14:paraId="2805C299" w14:textId="77777777">
        <w:trPr>
          <w:trHeight w:val="887"/>
        </w:trPr>
        <w:tc>
          <w:tcPr>
            <w:tcW w:w="2515" w:type="dxa"/>
          </w:tcPr>
          <w:p w14:paraId="08EC74FA" w14:textId="77777777" w:rsidR="008F7974" w:rsidRDefault="00000000">
            <w:pPr>
              <w:rPr>
                <w:sz w:val="20"/>
                <w:szCs w:val="20"/>
              </w:rPr>
            </w:pPr>
            <w:r>
              <w:rPr>
                <w:sz w:val="20"/>
                <w:szCs w:val="20"/>
              </w:rPr>
              <w:t xml:space="preserve">Whether UE device can maintain/store a single/unified model over different NW vendors </w:t>
            </w:r>
            <w:r>
              <w:rPr>
                <w:color w:val="FF0000"/>
                <w:szCs w:val="20"/>
              </w:rPr>
              <w:t>for a CSI report configuration</w:t>
            </w:r>
          </w:p>
        </w:tc>
        <w:tc>
          <w:tcPr>
            <w:tcW w:w="1440" w:type="dxa"/>
            <w:vAlign w:val="center"/>
          </w:tcPr>
          <w:p w14:paraId="72505E1B" w14:textId="77777777" w:rsidR="008F7974" w:rsidRDefault="00000000">
            <w:pPr>
              <w:rPr>
                <w:rFonts w:eastAsia="Malgun Gothic"/>
                <w:sz w:val="20"/>
                <w:szCs w:val="20"/>
              </w:rPr>
            </w:pPr>
            <w:r>
              <w:rPr>
                <w:rFonts w:eastAsia="Malgun Gothic"/>
                <w:sz w:val="20"/>
                <w:szCs w:val="20"/>
              </w:rPr>
              <w:t>Pending evaluation in 9.2.2.1</w:t>
            </w:r>
          </w:p>
        </w:tc>
        <w:tc>
          <w:tcPr>
            <w:tcW w:w="1530" w:type="dxa"/>
            <w:vAlign w:val="center"/>
          </w:tcPr>
          <w:p w14:paraId="103726FE" w14:textId="77777777" w:rsidR="008F7974" w:rsidRDefault="00000000">
            <w:pPr>
              <w:rPr>
                <w:rFonts w:eastAsia="Malgun Gothic"/>
                <w:bCs/>
                <w:color w:val="000000" w:themeColor="text1"/>
                <w:sz w:val="20"/>
                <w:szCs w:val="20"/>
              </w:rPr>
            </w:pPr>
            <w:r>
              <w:rPr>
                <w:rFonts w:eastAsia="Malgun Gothic"/>
                <w:bCs/>
                <w:color w:val="000000" w:themeColor="text1"/>
                <w:sz w:val="20"/>
                <w:szCs w:val="20"/>
              </w:rPr>
              <w:t>Pending evaluation in 9.2.2.1</w:t>
            </w:r>
          </w:p>
          <w:p w14:paraId="2EDF85E9" w14:textId="77777777" w:rsidR="008F7974" w:rsidRDefault="00000000">
            <w:pPr>
              <w:rPr>
                <w:rFonts w:eastAsia="Malgun Gothic"/>
                <w:sz w:val="20"/>
                <w:szCs w:val="20"/>
              </w:rPr>
            </w:pPr>
            <w:r>
              <w:rPr>
                <w:rFonts w:eastAsia="Malgun Gothic"/>
                <w:bCs/>
                <w:color w:val="000000" w:themeColor="text1"/>
                <w:sz w:val="20"/>
                <w:szCs w:val="20"/>
              </w:rPr>
              <w:t>(Note 5)</w:t>
            </w:r>
          </w:p>
        </w:tc>
        <w:tc>
          <w:tcPr>
            <w:tcW w:w="1530" w:type="dxa"/>
            <w:vAlign w:val="center"/>
          </w:tcPr>
          <w:p w14:paraId="502118DB" w14:textId="77777777" w:rsidR="008F7974" w:rsidRDefault="00000000">
            <w:pPr>
              <w:rPr>
                <w:rFonts w:eastAsia="Malgun Gothic"/>
                <w:sz w:val="20"/>
                <w:szCs w:val="20"/>
              </w:rPr>
            </w:pPr>
            <w:r>
              <w:rPr>
                <w:rFonts w:eastAsia="Malgun Gothic"/>
                <w:sz w:val="20"/>
                <w:szCs w:val="20"/>
              </w:rPr>
              <w:t xml:space="preserve">Yes, per camped cell. </w:t>
            </w:r>
          </w:p>
          <w:p w14:paraId="20C361E7" w14:textId="77777777" w:rsidR="008F7974" w:rsidRDefault="00000000">
            <w:pPr>
              <w:rPr>
                <w:rFonts w:eastAsia="Malgun Gothic"/>
                <w:sz w:val="20"/>
                <w:szCs w:val="20"/>
              </w:rPr>
            </w:pPr>
            <w:r>
              <w:rPr>
                <w:rFonts w:eastAsia="Malgun Gothic"/>
                <w:sz w:val="20"/>
                <w:szCs w:val="20"/>
              </w:rPr>
              <w:t>Generalization over multiple NW pending 9.2.2.1</w:t>
            </w:r>
          </w:p>
          <w:p w14:paraId="028F9451" w14:textId="77777777" w:rsidR="008F7974" w:rsidRDefault="00000000">
            <w:pPr>
              <w:rPr>
                <w:color w:val="000000" w:themeColor="text1"/>
                <w:sz w:val="20"/>
                <w:szCs w:val="20"/>
              </w:rPr>
            </w:pPr>
            <w:r>
              <w:rPr>
                <w:color w:val="000000" w:themeColor="text1"/>
                <w:sz w:val="20"/>
                <w:szCs w:val="20"/>
              </w:rPr>
              <w:t>(Note 5)</w:t>
            </w:r>
          </w:p>
        </w:tc>
        <w:tc>
          <w:tcPr>
            <w:tcW w:w="1710" w:type="dxa"/>
            <w:vAlign w:val="center"/>
          </w:tcPr>
          <w:p w14:paraId="5939A025" w14:textId="77777777" w:rsidR="008F7974" w:rsidRDefault="00000000">
            <w:pPr>
              <w:rPr>
                <w:rFonts w:eastAsia="Malgun Gothic"/>
                <w:sz w:val="20"/>
                <w:szCs w:val="20"/>
              </w:rPr>
            </w:pPr>
            <w:r>
              <w:rPr>
                <w:rFonts w:eastAsia="Malgun Gothic"/>
                <w:sz w:val="20"/>
                <w:szCs w:val="20"/>
              </w:rPr>
              <w:t>Yes</w:t>
            </w:r>
          </w:p>
          <w:p w14:paraId="12C1988B" w14:textId="77777777" w:rsidR="008F7974" w:rsidRDefault="00000000">
            <w:pPr>
              <w:rPr>
                <w:color w:val="000000" w:themeColor="text1"/>
                <w:sz w:val="20"/>
                <w:szCs w:val="20"/>
                <w:highlight w:val="yellow"/>
              </w:rPr>
            </w:pPr>
            <w:r>
              <w:rPr>
                <w:color w:val="000000" w:themeColor="text1"/>
                <w:sz w:val="20"/>
                <w:szCs w:val="20"/>
              </w:rPr>
              <w:t>(Note 4)</w:t>
            </w:r>
          </w:p>
        </w:tc>
      </w:tr>
      <w:tr w:rsidR="008F7974" w14:paraId="6340201A" w14:textId="77777777">
        <w:trPr>
          <w:trHeight w:val="1360"/>
        </w:trPr>
        <w:tc>
          <w:tcPr>
            <w:tcW w:w="2515" w:type="dxa"/>
          </w:tcPr>
          <w:p w14:paraId="0007209B"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C7A968D" w14:textId="77777777" w:rsidR="008F7974" w:rsidRDefault="00000000">
            <w:pPr>
              <w:rPr>
                <w:color w:val="FF0000"/>
                <w:kern w:val="24"/>
                <w:sz w:val="20"/>
                <w:szCs w:val="20"/>
              </w:rPr>
            </w:pPr>
            <w:r>
              <w:rPr>
                <w:color w:val="FF0000"/>
                <w:kern w:val="24"/>
                <w:sz w:val="20"/>
                <w:szCs w:val="20"/>
              </w:rPr>
              <w:t>Limited</w:t>
            </w:r>
          </w:p>
          <w:p w14:paraId="75EE7A8F" w14:textId="77777777" w:rsidR="008F7974" w:rsidRDefault="00000000">
            <w:pPr>
              <w:rPr>
                <w:color w:val="FF0000"/>
                <w:kern w:val="24"/>
                <w:sz w:val="20"/>
                <w:szCs w:val="20"/>
              </w:rPr>
            </w:pPr>
            <w:r>
              <w:rPr>
                <w:color w:val="FF0000"/>
                <w:kern w:val="24"/>
                <w:sz w:val="20"/>
                <w:szCs w:val="20"/>
              </w:rPr>
              <w:t>(Note 7)</w:t>
            </w:r>
          </w:p>
        </w:tc>
        <w:tc>
          <w:tcPr>
            <w:tcW w:w="1530" w:type="dxa"/>
            <w:vAlign w:val="center"/>
          </w:tcPr>
          <w:p w14:paraId="58E0B789" w14:textId="77777777" w:rsidR="008F7974" w:rsidRDefault="00000000">
            <w:pPr>
              <w:rPr>
                <w:color w:val="FF0000"/>
                <w:kern w:val="24"/>
                <w:sz w:val="20"/>
                <w:szCs w:val="20"/>
              </w:rPr>
            </w:pPr>
            <w:r>
              <w:rPr>
                <w:bCs/>
                <w:color w:val="FF0000"/>
                <w:kern w:val="24"/>
                <w:sz w:val="20"/>
                <w:szCs w:val="20"/>
              </w:rPr>
              <w:t>Support</w:t>
            </w:r>
          </w:p>
        </w:tc>
        <w:tc>
          <w:tcPr>
            <w:tcW w:w="1530" w:type="dxa"/>
            <w:vAlign w:val="center"/>
          </w:tcPr>
          <w:p w14:paraId="3FEDD8B6" w14:textId="77777777" w:rsidR="008F7974" w:rsidRDefault="00000000">
            <w:pPr>
              <w:rPr>
                <w:color w:val="FF0000"/>
                <w:kern w:val="24"/>
                <w:sz w:val="20"/>
                <w:szCs w:val="20"/>
              </w:rPr>
            </w:pPr>
            <w:r>
              <w:rPr>
                <w:color w:val="FF0000"/>
                <w:kern w:val="24"/>
                <w:sz w:val="20"/>
                <w:szCs w:val="20"/>
              </w:rPr>
              <w:t>Support</w:t>
            </w:r>
          </w:p>
        </w:tc>
        <w:tc>
          <w:tcPr>
            <w:tcW w:w="1710" w:type="dxa"/>
            <w:vAlign w:val="center"/>
          </w:tcPr>
          <w:p w14:paraId="229FA512" w14:textId="77777777" w:rsidR="008F7974" w:rsidRDefault="00000000">
            <w:pPr>
              <w:rPr>
                <w:color w:val="FF0000"/>
                <w:kern w:val="24"/>
                <w:sz w:val="20"/>
                <w:szCs w:val="20"/>
              </w:rPr>
            </w:pPr>
            <w:r>
              <w:rPr>
                <w:color w:val="FF0000"/>
                <w:kern w:val="24"/>
                <w:sz w:val="20"/>
                <w:szCs w:val="20"/>
              </w:rPr>
              <w:t>Limited</w:t>
            </w:r>
          </w:p>
          <w:p w14:paraId="618C6D0B" w14:textId="77777777" w:rsidR="008F7974" w:rsidRDefault="00000000">
            <w:pPr>
              <w:rPr>
                <w:color w:val="FF0000"/>
                <w:kern w:val="24"/>
                <w:sz w:val="20"/>
                <w:szCs w:val="20"/>
                <w:highlight w:val="yellow"/>
              </w:rPr>
            </w:pPr>
            <w:r>
              <w:rPr>
                <w:color w:val="FF0000"/>
                <w:kern w:val="24"/>
                <w:sz w:val="20"/>
                <w:szCs w:val="20"/>
              </w:rPr>
              <w:t>(Note 7)</w:t>
            </w:r>
          </w:p>
        </w:tc>
      </w:tr>
      <w:tr w:rsidR="008F7974" w14:paraId="7DB0EA10" w14:textId="77777777">
        <w:trPr>
          <w:trHeight w:val="1360"/>
        </w:trPr>
        <w:tc>
          <w:tcPr>
            <w:tcW w:w="2515" w:type="dxa"/>
          </w:tcPr>
          <w:p w14:paraId="2E1C6EDF"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13D62A4B" w14:textId="77777777" w:rsidR="008F7974" w:rsidRDefault="00000000">
            <w:pPr>
              <w:rPr>
                <w:color w:val="FF0000"/>
                <w:kern w:val="24"/>
                <w:sz w:val="20"/>
                <w:szCs w:val="20"/>
              </w:rPr>
            </w:pPr>
            <w:r>
              <w:rPr>
                <w:color w:val="FF0000"/>
                <w:kern w:val="24"/>
                <w:sz w:val="20"/>
                <w:szCs w:val="20"/>
              </w:rPr>
              <w:t>Limited</w:t>
            </w:r>
          </w:p>
          <w:p w14:paraId="1A214B73" w14:textId="77777777" w:rsidR="008F7974" w:rsidRDefault="00000000">
            <w:pPr>
              <w:rPr>
                <w:color w:val="000000" w:themeColor="text1"/>
                <w:kern w:val="24"/>
                <w:sz w:val="20"/>
                <w:szCs w:val="20"/>
              </w:rPr>
            </w:pPr>
            <w:r>
              <w:rPr>
                <w:color w:val="FF0000"/>
                <w:kern w:val="24"/>
                <w:sz w:val="20"/>
                <w:szCs w:val="20"/>
              </w:rPr>
              <w:t>(Note 7) (Note 8)</w:t>
            </w:r>
          </w:p>
        </w:tc>
        <w:tc>
          <w:tcPr>
            <w:tcW w:w="1530" w:type="dxa"/>
            <w:vAlign w:val="center"/>
          </w:tcPr>
          <w:p w14:paraId="0A584A34" w14:textId="77777777" w:rsidR="008F7974" w:rsidRDefault="00000000">
            <w:pPr>
              <w:rPr>
                <w:bCs/>
                <w:color w:val="FF0000"/>
                <w:kern w:val="24"/>
                <w:sz w:val="20"/>
                <w:szCs w:val="20"/>
              </w:rPr>
            </w:pPr>
            <w:r>
              <w:rPr>
                <w:bCs/>
                <w:color w:val="FF0000"/>
                <w:kern w:val="24"/>
                <w:sz w:val="20"/>
                <w:szCs w:val="20"/>
              </w:rPr>
              <w:t>Support</w:t>
            </w:r>
          </w:p>
          <w:p w14:paraId="7823750B" w14:textId="77777777" w:rsidR="008F7974" w:rsidRDefault="00000000">
            <w:pPr>
              <w:rPr>
                <w:bCs/>
                <w:color w:val="FF0000"/>
                <w:kern w:val="24"/>
                <w:sz w:val="20"/>
                <w:szCs w:val="20"/>
              </w:rPr>
            </w:pPr>
            <w:r>
              <w:rPr>
                <w:color w:val="FF0000"/>
                <w:kern w:val="24"/>
                <w:sz w:val="20"/>
                <w:szCs w:val="20"/>
              </w:rPr>
              <w:t>(Note 7) (Note 8)</w:t>
            </w:r>
          </w:p>
        </w:tc>
        <w:tc>
          <w:tcPr>
            <w:tcW w:w="1530" w:type="dxa"/>
            <w:vAlign w:val="center"/>
          </w:tcPr>
          <w:p w14:paraId="034E2421" w14:textId="77777777" w:rsidR="008F7974" w:rsidRDefault="00000000">
            <w:pPr>
              <w:rPr>
                <w:color w:val="FF0000"/>
                <w:kern w:val="24"/>
                <w:sz w:val="20"/>
                <w:szCs w:val="20"/>
              </w:rPr>
            </w:pPr>
            <w:r>
              <w:rPr>
                <w:color w:val="FF0000"/>
                <w:kern w:val="24"/>
                <w:sz w:val="20"/>
                <w:szCs w:val="20"/>
              </w:rPr>
              <w:t>Support</w:t>
            </w:r>
          </w:p>
          <w:p w14:paraId="67CCC6A6" w14:textId="77777777" w:rsidR="008F7974" w:rsidRDefault="00000000">
            <w:pPr>
              <w:rPr>
                <w:i/>
                <w:color w:val="FF0000"/>
                <w:kern w:val="24"/>
                <w:sz w:val="20"/>
                <w:szCs w:val="20"/>
              </w:rPr>
            </w:pPr>
            <w:r>
              <w:rPr>
                <w:color w:val="FF0000"/>
                <w:kern w:val="24"/>
                <w:sz w:val="20"/>
                <w:szCs w:val="20"/>
              </w:rPr>
              <w:t>(Note 7) (Note 8)</w:t>
            </w:r>
          </w:p>
        </w:tc>
        <w:tc>
          <w:tcPr>
            <w:tcW w:w="1710" w:type="dxa"/>
            <w:vAlign w:val="center"/>
          </w:tcPr>
          <w:p w14:paraId="35EDC525" w14:textId="77777777" w:rsidR="008F7974" w:rsidRDefault="00000000">
            <w:pPr>
              <w:rPr>
                <w:color w:val="000000" w:themeColor="text1"/>
                <w:kern w:val="24"/>
                <w:sz w:val="20"/>
                <w:szCs w:val="20"/>
                <w:highlight w:val="yellow"/>
              </w:rPr>
            </w:pPr>
            <w:r>
              <w:rPr>
                <w:color w:val="FF0000"/>
                <w:kern w:val="24"/>
                <w:sz w:val="20"/>
                <w:szCs w:val="20"/>
              </w:rPr>
              <w:t>Support</w:t>
            </w:r>
          </w:p>
        </w:tc>
      </w:tr>
      <w:tr w:rsidR="008F7974" w14:paraId="6EDFC1C0" w14:textId="77777777">
        <w:trPr>
          <w:trHeight w:val="650"/>
        </w:trPr>
        <w:tc>
          <w:tcPr>
            <w:tcW w:w="2515" w:type="dxa"/>
          </w:tcPr>
          <w:p w14:paraId="07106EE9"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1C7BA74E" w14:textId="77777777" w:rsidR="008F7974" w:rsidRDefault="00000000">
            <w:pPr>
              <w:rPr>
                <w:color w:val="FF0000"/>
                <w:kern w:val="24"/>
                <w:sz w:val="20"/>
                <w:szCs w:val="20"/>
              </w:rPr>
            </w:pPr>
            <w:r>
              <w:rPr>
                <w:color w:val="FF0000"/>
                <w:kern w:val="24"/>
                <w:sz w:val="20"/>
                <w:szCs w:val="20"/>
              </w:rPr>
              <w:t>Restricted</w:t>
            </w:r>
          </w:p>
        </w:tc>
        <w:tc>
          <w:tcPr>
            <w:tcW w:w="1530" w:type="dxa"/>
            <w:vAlign w:val="center"/>
          </w:tcPr>
          <w:p w14:paraId="4ECE19D3" w14:textId="77777777" w:rsidR="008F7974" w:rsidRDefault="00000000">
            <w:pPr>
              <w:rPr>
                <w:rFonts w:eastAsia="SimSun"/>
                <w:bCs/>
                <w:color w:val="FF0000"/>
                <w:sz w:val="20"/>
                <w:szCs w:val="20"/>
              </w:rPr>
            </w:pPr>
            <w:r>
              <w:rPr>
                <w:rFonts w:eastAsia="SimSun"/>
                <w:bCs/>
                <w:color w:val="FF0000"/>
                <w:sz w:val="20"/>
                <w:szCs w:val="20"/>
              </w:rPr>
              <w:t>Yes</w:t>
            </w:r>
          </w:p>
        </w:tc>
        <w:tc>
          <w:tcPr>
            <w:tcW w:w="1530" w:type="dxa"/>
            <w:vAlign w:val="center"/>
          </w:tcPr>
          <w:p w14:paraId="53C1A039" w14:textId="77777777" w:rsidR="008F7974" w:rsidRDefault="00000000">
            <w:pPr>
              <w:rPr>
                <w:rFonts w:eastAsia="SimSun"/>
                <w:bCs/>
                <w:color w:val="FF0000"/>
                <w:sz w:val="20"/>
                <w:szCs w:val="20"/>
              </w:rPr>
            </w:pPr>
            <w:r>
              <w:rPr>
                <w:rFonts w:eastAsia="SimSun"/>
                <w:bCs/>
                <w:color w:val="FF0000"/>
                <w:sz w:val="20"/>
                <w:szCs w:val="20"/>
              </w:rPr>
              <w:t>To the extend needed.</w:t>
            </w:r>
          </w:p>
          <w:p w14:paraId="462C8C1D" w14:textId="77777777" w:rsidR="008F7974" w:rsidRDefault="00000000">
            <w:pPr>
              <w:rPr>
                <w:strike/>
                <w:color w:val="FF0000"/>
                <w:kern w:val="24"/>
                <w:sz w:val="20"/>
                <w:szCs w:val="20"/>
                <w:highlight w:val="yellow"/>
              </w:rPr>
            </w:pPr>
            <w:r>
              <w:rPr>
                <w:rFonts w:eastAsia="SimSun"/>
                <w:bCs/>
                <w:color w:val="FF0000"/>
                <w:sz w:val="20"/>
                <w:szCs w:val="20"/>
              </w:rPr>
              <w:t>(Note 6)</w:t>
            </w:r>
          </w:p>
        </w:tc>
        <w:tc>
          <w:tcPr>
            <w:tcW w:w="1710" w:type="dxa"/>
            <w:vAlign w:val="center"/>
          </w:tcPr>
          <w:p w14:paraId="36081378" w14:textId="77777777" w:rsidR="008F7974" w:rsidRDefault="00000000">
            <w:pPr>
              <w:rPr>
                <w:color w:val="FF0000"/>
                <w:kern w:val="24"/>
                <w:sz w:val="20"/>
                <w:szCs w:val="20"/>
              </w:rPr>
            </w:pPr>
            <w:r>
              <w:rPr>
                <w:rFonts w:eastAsia="SimSun"/>
                <w:color w:val="FF0000"/>
                <w:sz w:val="20"/>
                <w:szCs w:val="20"/>
              </w:rPr>
              <w:t>Yes</w:t>
            </w:r>
          </w:p>
        </w:tc>
      </w:tr>
      <w:tr w:rsidR="008F7974" w14:paraId="4BD3C16C" w14:textId="77777777">
        <w:trPr>
          <w:trHeight w:val="157"/>
        </w:trPr>
        <w:tc>
          <w:tcPr>
            <w:tcW w:w="2515" w:type="dxa"/>
          </w:tcPr>
          <w:p w14:paraId="1918D6D1"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8F5D156" w14:textId="77777777" w:rsidR="008F7974" w:rsidRDefault="00000000">
            <w:pPr>
              <w:rPr>
                <w:color w:val="000000" w:themeColor="text1"/>
                <w:kern w:val="24"/>
                <w:sz w:val="20"/>
                <w:szCs w:val="20"/>
              </w:rPr>
            </w:pPr>
            <w:r>
              <w:rPr>
                <w:rFonts w:eastAsia="SimSun"/>
                <w:sz w:val="20"/>
                <w:szCs w:val="20"/>
              </w:rPr>
              <w:t xml:space="preserve">Compatible </w:t>
            </w:r>
          </w:p>
        </w:tc>
        <w:tc>
          <w:tcPr>
            <w:tcW w:w="1530" w:type="dxa"/>
            <w:vAlign w:val="center"/>
          </w:tcPr>
          <w:p w14:paraId="396CC009" w14:textId="77777777" w:rsidR="008F7974" w:rsidRDefault="00000000">
            <w:pPr>
              <w:rPr>
                <w:rFonts w:eastAsia="SimSun"/>
                <w:sz w:val="20"/>
                <w:szCs w:val="20"/>
              </w:rPr>
            </w:pPr>
            <w:r>
              <w:rPr>
                <w:rFonts w:eastAsia="SimSun"/>
                <w:bCs/>
                <w:color w:val="000000" w:themeColor="text1"/>
                <w:sz w:val="20"/>
                <w:szCs w:val="20"/>
              </w:rPr>
              <w:t>Compatible</w:t>
            </w:r>
          </w:p>
        </w:tc>
        <w:tc>
          <w:tcPr>
            <w:tcW w:w="1530" w:type="dxa"/>
            <w:vAlign w:val="center"/>
          </w:tcPr>
          <w:p w14:paraId="1C0FF369" w14:textId="77777777" w:rsidR="008F7974" w:rsidRDefault="00000000">
            <w:pPr>
              <w:rPr>
                <w:color w:val="000000" w:themeColor="text1"/>
                <w:kern w:val="24"/>
                <w:sz w:val="20"/>
                <w:szCs w:val="20"/>
              </w:rPr>
            </w:pPr>
            <w:r>
              <w:rPr>
                <w:rFonts w:eastAsia="SimSun"/>
                <w:sz w:val="20"/>
                <w:szCs w:val="20"/>
              </w:rPr>
              <w:t>Compatible</w:t>
            </w:r>
          </w:p>
        </w:tc>
        <w:tc>
          <w:tcPr>
            <w:tcW w:w="1710" w:type="dxa"/>
            <w:vAlign w:val="center"/>
          </w:tcPr>
          <w:p w14:paraId="2AF9CA54" w14:textId="77777777" w:rsidR="008F7974" w:rsidRDefault="00000000">
            <w:pPr>
              <w:rPr>
                <w:color w:val="000000" w:themeColor="text1"/>
                <w:kern w:val="24"/>
                <w:sz w:val="20"/>
                <w:szCs w:val="20"/>
              </w:rPr>
            </w:pPr>
            <w:r>
              <w:rPr>
                <w:rFonts w:eastAsia="SimSun"/>
                <w:sz w:val="20"/>
                <w:szCs w:val="20"/>
              </w:rPr>
              <w:t>Compatible</w:t>
            </w:r>
          </w:p>
        </w:tc>
      </w:tr>
      <w:tr w:rsidR="008F7974" w14:paraId="5361E039" w14:textId="77777777">
        <w:trPr>
          <w:trHeight w:val="669"/>
        </w:trPr>
        <w:tc>
          <w:tcPr>
            <w:tcW w:w="2515" w:type="dxa"/>
          </w:tcPr>
          <w:p w14:paraId="15B01BF6" w14:textId="77777777" w:rsidR="008F7974" w:rsidRDefault="00000000">
            <w:pPr>
              <w:rPr>
                <w:rFonts w:eastAsia="Malgun Gothic"/>
                <w:sz w:val="20"/>
                <w:szCs w:val="20"/>
              </w:rPr>
            </w:pPr>
            <w:r>
              <w:rPr>
                <w:rFonts w:eastAsia="Malgun Gothic"/>
                <w:sz w:val="20"/>
                <w:szCs w:val="20"/>
              </w:rPr>
              <w:t>Model performance based on evaluation in 9.2.2.1</w:t>
            </w:r>
          </w:p>
        </w:tc>
        <w:tc>
          <w:tcPr>
            <w:tcW w:w="1440" w:type="dxa"/>
            <w:vAlign w:val="center"/>
          </w:tcPr>
          <w:p w14:paraId="202D6A09" w14:textId="77777777" w:rsidR="008F7974" w:rsidRDefault="00000000">
            <w:pPr>
              <w:rPr>
                <w:color w:val="000000" w:themeColor="text1"/>
                <w:kern w:val="24"/>
                <w:sz w:val="20"/>
                <w:szCs w:val="20"/>
              </w:rPr>
            </w:pPr>
            <w:r>
              <w:rPr>
                <w:rFonts w:eastAsia="Malgun Gothic"/>
                <w:sz w:val="20"/>
                <w:szCs w:val="20"/>
              </w:rPr>
              <w:t>Pending evaluation in 9.2.2.1</w:t>
            </w:r>
          </w:p>
        </w:tc>
        <w:tc>
          <w:tcPr>
            <w:tcW w:w="1530" w:type="dxa"/>
            <w:vAlign w:val="center"/>
          </w:tcPr>
          <w:p w14:paraId="0949A18E" w14:textId="77777777" w:rsidR="008F7974"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68C78698" w14:textId="77777777" w:rsidR="008F7974" w:rsidRDefault="00000000">
            <w:pPr>
              <w:rPr>
                <w:color w:val="000000" w:themeColor="text1"/>
                <w:kern w:val="24"/>
                <w:sz w:val="20"/>
                <w:szCs w:val="20"/>
              </w:rPr>
            </w:pPr>
            <w:r>
              <w:rPr>
                <w:rFonts w:eastAsia="Malgun Gothic"/>
                <w:sz w:val="20"/>
                <w:szCs w:val="20"/>
              </w:rPr>
              <w:t>Pending evaluation in 9.2.2.1</w:t>
            </w:r>
          </w:p>
        </w:tc>
        <w:tc>
          <w:tcPr>
            <w:tcW w:w="1710" w:type="dxa"/>
            <w:vAlign w:val="center"/>
          </w:tcPr>
          <w:p w14:paraId="49837665" w14:textId="77777777" w:rsidR="008F7974" w:rsidRDefault="00000000">
            <w:pPr>
              <w:rPr>
                <w:color w:val="000000" w:themeColor="text1"/>
                <w:kern w:val="24"/>
                <w:sz w:val="20"/>
                <w:szCs w:val="20"/>
              </w:rPr>
            </w:pPr>
            <w:r>
              <w:rPr>
                <w:rFonts w:eastAsia="Malgun Gothic"/>
                <w:sz w:val="20"/>
                <w:szCs w:val="20"/>
              </w:rPr>
              <w:t>Pending evaluation in 9.2.2.1</w:t>
            </w:r>
          </w:p>
        </w:tc>
      </w:tr>
    </w:tbl>
    <w:p w14:paraId="6CE3DB3F" w14:textId="77777777" w:rsidR="008F7974" w:rsidRDefault="008F7974">
      <w:pPr>
        <w:rPr>
          <w:lang w:val="en-GB" w:eastAsia="ja-JP"/>
        </w:rPr>
      </w:pPr>
    </w:p>
    <w:p w14:paraId="7C5EF958"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0: As noted above, Type 2 Sequential training assumes NW-first training, since Type 2 Sequential UE-first training would either be identical to Type 3 UE-first or require the UE-side encoder to have a specified input.</w:t>
      </w:r>
    </w:p>
    <w:p w14:paraId="62908FBD"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lastRenderedPageBreak/>
        <w:t xml:space="preserve">Note 1: Assume precoding matrix is not privacy sensitive data. FFS: other information such as channel matrix and assisted information. </w:t>
      </w:r>
    </w:p>
    <w:p w14:paraId="5EE73FB7"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r>
        <w:rPr>
          <w:sz w:val="20"/>
          <w:szCs w:val="20"/>
        </w:rPr>
        <w:t>proprietary</w:t>
      </w:r>
      <w:r>
        <w:rPr>
          <w:rFonts w:eastAsia="Malgun Gothic"/>
          <w:color w:val="000000" w:themeColor="text1"/>
          <w:sz w:val="20"/>
          <w:szCs w:val="20"/>
        </w:rPr>
        <w:t xml:space="preserve"> </w:t>
      </w:r>
      <w:proofErr w:type="gramStart"/>
      <w:r>
        <w:rPr>
          <w:rFonts w:eastAsia="Malgun Gothic"/>
          <w:color w:val="000000" w:themeColor="text1"/>
          <w:sz w:val="20"/>
          <w:szCs w:val="20"/>
        </w:rPr>
        <w:t>information</w:t>
      </w:r>
      <w:proofErr w:type="gramEnd"/>
      <w:r>
        <w:rPr>
          <w:rFonts w:eastAsia="Malgun Gothic"/>
          <w:color w:val="000000" w:themeColor="text1"/>
          <w:sz w:val="20"/>
          <w:szCs w:val="20"/>
        </w:rPr>
        <w:t xml:space="preserve"> </w:t>
      </w:r>
    </w:p>
    <w:p w14:paraId="68844B8F"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3653A55C" w14:textId="77777777" w:rsidR="008F7974" w:rsidRDefault="00000000">
      <w:pPr>
        <w:rPr>
          <w:color w:val="000000" w:themeColor="text1"/>
          <w:sz w:val="20"/>
          <w:szCs w:val="20"/>
        </w:rPr>
      </w:pPr>
      <w:r>
        <w:rPr>
          <w:color w:val="000000" w:themeColor="text1"/>
          <w:sz w:val="20"/>
          <w:szCs w:val="20"/>
        </w:rPr>
        <w:t xml:space="preserve">Note 4: Under the assumption that the vendor training first has engineering freedom to design its own model, the condition follows naturally. </w:t>
      </w:r>
      <w:r>
        <w:rPr>
          <w:color w:val="FF0000"/>
          <w:sz w:val="20"/>
          <w:szCs w:val="20"/>
        </w:rPr>
        <w:t>To understand the effects of long-term evolution of the AI/ML model in the eco-system, further studies are needed.</w:t>
      </w:r>
    </w:p>
    <w:p w14:paraId="41FB904A"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 </w:t>
      </w:r>
      <w:r>
        <w:rPr>
          <w:color w:val="FF0000"/>
          <w:sz w:val="20"/>
          <w:szCs w:val="20"/>
        </w:rPr>
        <w:t xml:space="preserve">The complexity </w:t>
      </w:r>
      <w:proofErr w:type="gramStart"/>
      <w:r>
        <w:rPr>
          <w:color w:val="FF0000"/>
          <w:sz w:val="20"/>
          <w:szCs w:val="20"/>
        </w:rPr>
        <w:t>increase</w:t>
      </w:r>
      <w:proofErr w:type="gramEnd"/>
      <w:r>
        <w:rPr>
          <w:color w:val="FF0000"/>
          <w:sz w:val="20"/>
          <w:szCs w:val="20"/>
        </w:rPr>
        <w:t xml:space="preserve"> for maintaining a single unified model compared to a model handling a single vendor is not known.</w:t>
      </w:r>
    </w:p>
    <w:p w14:paraId="6ADB46DD"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 xml:space="preserve">Note 6: The need for matching the inference device in training can be limited, </w:t>
      </w:r>
      <w:r>
        <w:rPr>
          <w:color w:val="FF0000"/>
          <w:sz w:val="20"/>
          <w:szCs w:val="20"/>
        </w:rPr>
        <w:t>when the training data consists of a mix of</w:t>
      </w:r>
      <w:r>
        <w:rPr>
          <w:color w:val="000000" w:themeColor="text1"/>
          <w:sz w:val="20"/>
          <w:szCs w:val="20"/>
        </w:rPr>
        <w:t xml:space="preserve"> datasets from different device </w:t>
      </w:r>
      <w:r>
        <w:rPr>
          <w:color w:val="FF0000"/>
          <w:sz w:val="20"/>
          <w:szCs w:val="20"/>
        </w:rPr>
        <w:t>types.</w:t>
      </w:r>
    </w:p>
    <w:p w14:paraId="793A8045"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7: The vendor can try to train a model that mimics the behavior of its current model. For example, after deploying model 1, a new model can be obtained by using model 1 as the teacher model and using knowledge distillation method. Model 1 can also refer to a nominal model while the real deployed model can be developed based on the nominal model. However, the effect on the whole two-sided model cannot be directly assessed and thus not guaranteed.</w:t>
      </w:r>
    </w:p>
    <w:p w14:paraId="5457DE29" w14:textId="77777777" w:rsidR="008F7974"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8: With a model monitoring scheme directly measuring the end-to-end performance of a two-sided model, the issues in Note 7 can be circumvented.</w:t>
      </w:r>
    </w:p>
    <w:p w14:paraId="49F2B7EA" w14:textId="77777777" w:rsidR="008F7974" w:rsidRDefault="00000000">
      <w:pPr>
        <w:rPr>
          <w:sz w:val="20"/>
          <w:szCs w:val="20"/>
        </w:rPr>
      </w:pPr>
      <w:r>
        <w:rPr>
          <w:color w:val="FF0000"/>
          <w:sz w:val="20"/>
          <w:szCs w:val="20"/>
        </w:rPr>
        <w:t xml:space="preserve">Note 9: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a cell/site/scenario. </w:t>
      </w:r>
      <w:bookmarkStart w:id="22" w:name="_Toc142470259"/>
    </w:p>
    <w:bookmarkEnd w:id="22"/>
    <w:p w14:paraId="7F8670DC" w14:textId="77777777" w:rsidR="008F7974" w:rsidRDefault="008F7974">
      <w:pPr>
        <w:rPr>
          <w:b/>
          <w:bCs/>
          <w:i/>
          <w:iCs/>
          <w:u w:val="single"/>
        </w:rPr>
      </w:pPr>
    </w:p>
    <w:p w14:paraId="63A4947E" w14:textId="77777777" w:rsidR="008F7974" w:rsidRDefault="00000000">
      <w:pPr>
        <w:spacing w:after="60"/>
        <w:ind w:left="1555" w:hanging="1555"/>
        <w:rPr>
          <w:b/>
          <w:i/>
          <w:iCs/>
          <w:u w:val="single"/>
        </w:rPr>
      </w:pPr>
      <w:r>
        <w:rPr>
          <w:rFonts w:hint="eastAsia"/>
          <w:b/>
          <w:i/>
          <w:iCs/>
          <w:u w:val="single"/>
        </w:rPr>
        <w:t>Spreadtrum Communications</w:t>
      </w:r>
    </w:p>
    <w:p w14:paraId="3BE18741" w14:textId="77777777" w:rsidR="008F7974" w:rsidRDefault="008F7974">
      <w:pPr>
        <w:rPr>
          <w:b/>
          <w:bCs/>
          <w:i/>
          <w:iCs/>
          <w:u w:val="single"/>
        </w:rPr>
      </w:pPr>
    </w:p>
    <w:p w14:paraId="560EAE84" w14:textId="77777777" w:rsidR="008F7974" w:rsidRDefault="00000000">
      <w:pPr>
        <w:jc w:val="center"/>
      </w:pPr>
      <w:r>
        <w:t>Table 1 Analysis on Training Types</w:t>
      </w:r>
    </w:p>
    <w:tbl>
      <w:tblPr>
        <w:tblStyle w:val="TableGrid"/>
        <w:tblW w:w="9876" w:type="dxa"/>
        <w:tblLayout w:type="fixed"/>
        <w:tblLook w:val="04A0" w:firstRow="1" w:lastRow="0" w:firstColumn="1" w:lastColumn="0" w:noHBand="0" w:noVBand="1"/>
      </w:tblPr>
      <w:tblGrid>
        <w:gridCol w:w="1753"/>
        <w:gridCol w:w="946"/>
        <w:gridCol w:w="1073"/>
        <w:gridCol w:w="1090"/>
        <w:gridCol w:w="1091"/>
        <w:gridCol w:w="947"/>
        <w:gridCol w:w="946"/>
        <w:gridCol w:w="946"/>
        <w:gridCol w:w="1084"/>
      </w:tblGrid>
      <w:tr w:rsidR="008F7974" w14:paraId="70210D8A" w14:textId="77777777">
        <w:trPr>
          <w:trHeight w:val="322"/>
        </w:trPr>
        <w:tc>
          <w:tcPr>
            <w:tcW w:w="1753" w:type="dxa"/>
            <w:vMerge w:val="restart"/>
            <w:tcBorders>
              <w:tl2br w:val="single" w:sz="4" w:space="0" w:color="auto"/>
            </w:tcBorders>
            <w:vAlign w:val="center"/>
          </w:tcPr>
          <w:p w14:paraId="0C49D8FF" w14:textId="77777777" w:rsidR="008F7974" w:rsidRDefault="00000000">
            <w:pPr>
              <w:tabs>
                <w:tab w:val="left" w:pos="388"/>
                <w:tab w:val="right" w:pos="2403"/>
              </w:tabs>
              <w:wordWrap w:val="0"/>
              <w:spacing w:line="288" w:lineRule="auto"/>
              <w:jc w:val="right"/>
              <w:rPr>
                <w:rFonts w:eastAsia="DengXian"/>
                <w:sz w:val="18"/>
                <w:szCs w:val="20"/>
              </w:rPr>
            </w:pPr>
            <w:r>
              <w:rPr>
                <w:rFonts w:eastAsia="DengXian"/>
                <w:sz w:val="18"/>
                <w:szCs w:val="20"/>
              </w:rPr>
              <w:t xml:space="preserve">  Training types</w:t>
            </w:r>
          </w:p>
          <w:p w14:paraId="0816565A" w14:textId="77777777" w:rsidR="008F7974" w:rsidRDefault="008F7974">
            <w:pPr>
              <w:rPr>
                <w:rFonts w:eastAsia="DengXian"/>
                <w:sz w:val="18"/>
                <w:szCs w:val="20"/>
              </w:rPr>
            </w:pPr>
          </w:p>
          <w:p w14:paraId="5BFB7883" w14:textId="77777777" w:rsidR="008F7974" w:rsidRDefault="00000000">
            <w:pPr>
              <w:rPr>
                <w:sz w:val="18"/>
                <w:szCs w:val="20"/>
              </w:rPr>
            </w:pPr>
            <w:r>
              <w:rPr>
                <w:rFonts w:eastAsia="DengXian"/>
                <w:sz w:val="18"/>
                <w:szCs w:val="20"/>
              </w:rPr>
              <w:t>Characteristics</w:t>
            </w:r>
          </w:p>
        </w:tc>
        <w:tc>
          <w:tcPr>
            <w:tcW w:w="4200" w:type="dxa"/>
            <w:gridSpan w:val="4"/>
            <w:vAlign w:val="center"/>
          </w:tcPr>
          <w:p w14:paraId="594B0DCF" w14:textId="77777777" w:rsidR="008F7974" w:rsidRDefault="00000000">
            <w:pPr>
              <w:jc w:val="center"/>
              <w:rPr>
                <w:sz w:val="18"/>
                <w:szCs w:val="20"/>
              </w:rPr>
            </w:pPr>
            <w:r>
              <w:rPr>
                <w:sz w:val="18"/>
                <w:szCs w:val="20"/>
              </w:rPr>
              <w:t>Type 1</w:t>
            </w:r>
          </w:p>
        </w:tc>
        <w:tc>
          <w:tcPr>
            <w:tcW w:w="1893" w:type="dxa"/>
            <w:gridSpan w:val="2"/>
            <w:vAlign w:val="center"/>
          </w:tcPr>
          <w:p w14:paraId="2F5D9E55" w14:textId="77777777" w:rsidR="008F7974" w:rsidRDefault="00000000">
            <w:pPr>
              <w:jc w:val="center"/>
              <w:rPr>
                <w:sz w:val="18"/>
                <w:szCs w:val="20"/>
              </w:rPr>
            </w:pPr>
            <w:r>
              <w:rPr>
                <w:sz w:val="18"/>
                <w:szCs w:val="20"/>
              </w:rPr>
              <w:t>Type 2</w:t>
            </w:r>
          </w:p>
        </w:tc>
        <w:tc>
          <w:tcPr>
            <w:tcW w:w="2028" w:type="dxa"/>
            <w:gridSpan w:val="2"/>
            <w:vAlign w:val="center"/>
          </w:tcPr>
          <w:p w14:paraId="358FFE71" w14:textId="77777777" w:rsidR="008F7974" w:rsidRDefault="00000000">
            <w:pPr>
              <w:jc w:val="center"/>
              <w:rPr>
                <w:sz w:val="18"/>
                <w:szCs w:val="20"/>
              </w:rPr>
            </w:pPr>
            <w:r>
              <w:rPr>
                <w:sz w:val="18"/>
                <w:szCs w:val="20"/>
              </w:rPr>
              <w:t>Type 3</w:t>
            </w:r>
          </w:p>
        </w:tc>
      </w:tr>
      <w:tr w:rsidR="008F7974" w14:paraId="6A215974" w14:textId="77777777">
        <w:trPr>
          <w:trHeight w:val="253"/>
        </w:trPr>
        <w:tc>
          <w:tcPr>
            <w:tcW w:w="1753" w:type="dxa"/>
            <w:vMerge/>
            <w:tcBorders>
              <w:tl2br w:val="single" w:sz="4" w:space="0" w:color="auto"/>
            </w:tcBorders>
            <w:vAlign w:val="center"/>
          </w:tcPr>
          <w:p w14:paraId="3F1154D4" w14:textId="77777777" w:rsidR="008F7974" w:rsidRDefault="008F7974">
            <w:pPr>
              <w:jc w:val="center"/>
              <w:rPr>
                <w:sz w:val="18"/>
                <w:szCs w:val="20"/>
              </w:rPr>
            </w:pPr>
          </w:p>
        </w:tc>
        <w:tc>
          <w:tcPr>
            <w:tcW w:w="2019" w:type="dxa"/>
            <w:gridSpan w:val="2"/>
            <w:vAlign w:val="center"/>
          </w:tcPr>
          <w:p w14:paraId="16F01FDC" w14:textId="77777777" w:rsidR="008F7974" w:rsidRDefault="00000000">
            <w:pPr>
              <w:jc w:val="center"/>
              <w:rPr>
                <w:sz w:val="18"/>
                <w:szCs w:val="20"/>
              </w:rPr>
            </w:pPr>
            <w:r>
              <w:rPr>
                <w:sz w:val="18"/>
                <w:szCs w:val="20"/>
              </w:rPr>
              <w:t>NW-sided</w:t>
            </w:r>
          </w:p>
        </w:tc>
        <w:tc>
          <w:tcPr>
            <w:tcW w:w="2180" w:type="dxa"/>
            <w:gridSpan w:val="2"/>
            <w:vAlign w:val="center"/>
          </w:tcPr>
          <w:p w14:paraId="15030268" w14:textId="77777777" w:rsidR="008F7974" w:rsidRDefault="00000000">
            <w:pPr>
              <w:jc w:val="center"/>
              <w:rPr>
                <w:sz w:val="18"/>
                <w:szCs w:val="20"/>
              </w:rPr>
            </w:pPr>
            <w:r>
              <w:rPr>
                <w:sz w:val="18"/>
                <w:szCs w:val="20"/>
              </w:rPr>
              <w:t>UE-sided</w:t>
            </w:r>
          </w:p>
        </w:tc>
        <w:tc>
          <w:tcPr>
            <w:tcW w:w="947" w:type="dxa"/>
            <w:vMerge w:val="restart"/>
            <w:vAlign w:val="center"/>
          </w:tcPr>
          <w:p w14:paraId="2F800E33" w14:textId="77777777" w:rsidR="008F7974" w:rsidRDefault="00000000">
            <w:pPr>
              <w:jc w:val="center"/>
              <w:rPr>
                <w:sz w:val="18"/>
                <w:szCs w:val="20"/>
              </w:rPr>
            </w:pPr>
            <w:r>
              <w:rPr>
                <w:sz w:val="18"/>
                <w:szCs w:val="20"/>
              </w:rPr>
              <w:t>simultaneous training</w:t>
            </w:r>
          </w:p>
        </w:tc>
        <w:tc>
          <w:tcPr>
            <w:tcW w:w="946" w:type="dxa"/>
            <w:vMerge w:val="restart"/>
            <w:vAlign w:val="center"/>
          </w:tcPr>
          <w:p w14:paraId="5EAD79C4" w14:textId="77777777" w:rsidR="008F7974" w:rsidRDefault="00000000">
            <w:pPr>
              <w:jc w:val="center"/>
              <w:rPr>
                <w:sz w:val="18"/>
                <w:szCs w:val="20"/>
              </w:rPr>
            </w:pPr>
            <w:r>
              <w:rPr>
                <w:sz w:val="18"/>
                <w:szCs w:val="20"/>
              </w:rPr>
              <w:t>Gradient exchange sequential</w:t>
            </w:r>
          </w:p>
        </w:tc>
        <w:tc>
          <w:tcPr>
            <w:tcW w:w="946" w:type="dxa"/>
            <w:vMerge w:val="restart"/>
            <w:vAlign w:val="center"/>
          </w:tcPr>
          <w:p w14:paraId="402539BB" w14:textId="77777777" w:rsidR="008F7974" w:rsidRDefault="00000000">
            <w:pPr>
              <w:jc w:val="center"/>
              <w:rPr>
                <w:sz w:val="18"/>
                <w:szCs w:val="20"/>
              </w:rPr>
            </w:pPr>
            <w:r>
              <w:rPr>
                <w:sz w:val="18"/>
                <w:szCs w:val="20"/>
              </w:rPr>
              <w:t>NW first</w:t>
            </w:r>
          </w:p>
        </w:tc>
        <w:tc>
          <w:tcPr>
            <w:tcW w:w="1081" w:type="dxa"/>
            <w:vMerge w:val="restart"/>
            <w:vAlign w:val="center"/>
          </w:tcPr>
          <w:p w14:paraId="6F24997E" w14:textId="77777777" w:rsidR="008F7974" w:rsidRDefault="00000000">
            <w:pPr>
              <w:jc w:val="center"/>
              <w:rPr>
                <w:sz w:val="18"/>
                <w:szCs w:val="20"/>
              </w:rPr>
            </w:pPr>
            <w:r>
              <w:rPr>
                <w:sz w:val="18"/>
                <w:szCs w:val="20"/>
              </w:rPr>
              <w:t>UE first</w:t>
            </w:r>
          </w:p>
        </w:tc>
      </w:tr>
      <w:tr w:rsidR="008F7974" w14:paraId="5191356E" w14:textId="77777777">
        <w:trPr>
          <w:trHeight w:val="253"/>
        </w:trPr>
        <w:tc>
          <w:tcPr>
            <w:tcW w:w="1753" w:type="dxa"/>
            <w:vMerge/>
            <w:tcBorders>
              <w:bottom w:val="single" w:sz="4" w:space="0" w:color="auto"/>
              <w:tl2br w:val="single" w:sz="4" w:space="0" w:color="auto"/>
            </w:tcBorders>
            <w:vAlign w:val="center"/>
          </w:tcPr>
          <w:p w14:paraId="1C719986" w14:textId="77777777" w:rsidR="008F7974" w:rsidRDefault="008F7974">
            <w:pPr>
              <w:jc w:val="center"/>
              <w:rPr>
                <w:sz w:val="18"/>
                <w:szCs w:val="20"/>
              </w:rPr>
            </w:pPr>
          </w:p>
        </w:tc>
        <w:tc>
          <w:tcPr>
            <w:tcW w:w="946" w:type="dxa"/>
            <w:vAlign w:val="center"/>
          </w:tcPr>
          <w:p w14:paraId="4D1B701D" w14:textId="77777777" w:rsidR="008F7974" w:rsidRDefault="00000000">
            <w:pPr>
              <w:jc w:val="center"/>
              <w:rPr>
                <w:sz w:val="18"/>
                <w:szCs w:val="20"/>
              </w:rPr>
            </w:pPr>
            <w:bookmarkStart w:id="23" w:name="OLE_LINK1"/>
            <w:bookmarkStart w:id="24" w:name="OLE_LINK4"/>
            <w:r>
              <w:rPr>
                <w:sz w:val="18"/>
                <w:szCs w:val="20"/>
              </w:rPr>
              <w:t>Unknown model structure</w:t>
            </w:r>
            <w:bookmarkEnd w:id="23"/>
            <w:bookmarkEnd w:id="24"/>
          </w:p>
        </w:tc>
        <w:tc>
          <w:tcPr>
            <w:tcW w:w="1073" w:type="dxa"/>
            <w:vAlign w:val="center"/>
          </w:tcPr>
          <w:p w14:paraId="30A8D87C" w14:textId="77777777" w:rsidR="008F7974" w:rsidRDefault="00000000">
            <w:pPr>
              <w:jc w:val="center"/>
              <w:rPr>
                <w:sz w:val="18"/>
                <w:szCs w:val="20"/>
              </w:rPr>
            </w:pPr>
            <w:r>
              <w:rPr>
                <w:sz w:val="18"/>
                <w:szCs w:val="20"/>
              </w:rPr>
              <w:t>Known model structure</w:t>
            </w:r>
          </w:p>
        </w:tc>
        <w:tc>
          <w:tcPr>
            <w:tcW w:w="1090" w:type="dxa"/>
            <w:vAlign w:val="center"/>
          </w:tcPr>
          <w:p w14:paraId="5885DF9E" w14:textId="77777777" w:rsidR="008F7974" w:rsidRDefault="00000000">
            <w:pPr>
              <w:jc w:val="center"/>
              <w:rPr>
                <w:sz w:val="18"/>
                <w:szCs w:val="20"/>
              </w:rPr>
            </w:pPr>
            <w:r>
              <w:rPr>
                <w:sz w:val="18"/>
                <w:szCs w:val="20"/>
              </w:rPr>
              <w:t>Unknown model structure</w:t>
            </w:r>
          </w:p>
        </w:tc>
        <w:tc>
          <w:tcPr>
            <w:tcW w:w="1090" w:type="dxa"/>
            <w:vAlign w:val="center"/>
          </w:tcPr>
          <w:p w14:paraId="22E090AF" w14:textId="77777777" w:rsidR="008F7974" w:rsidRDefault="00000000">
            <w:pPr>
              <w:jc w:val="center"/>
              <w:rPr>
                <w:sz w:val="18"/>
                <w:szCs w:val="20"/>
              </w:rPr>
            </w:pPr>
            <w:r>
              <w:rPr>
                <w:sz w:val="18"/>
                <w:szCs w:val="20"/>
              </w:rPr>
              <w:t>Known model structure</w:t>
            </w:r>
          </w:p>
        </w:tc>
        <w:tc>
          <w:tcPr>
            <w:tcW w:w="947" w:type="dxa"/>
            <w:vMerge/>
            <w:vAlign w:val="center"/>
          </w:tcPr>
          <w:p w14:paraId="1C1B4CB6" w14:textId="77777777" w:rsidR="008F7974" w:rsidRDefault="008F7974">
            <w:pPr>
              <w:jc w:val="center"/>
              <w:rPr>
                <w:sz w:val="18"/>
                <w:szCs w:val="20"/>
              </w:rPr>
            </w:pPr>
          </w:p>
        </w:tc>
        <w:tc>
          <w:tcPr>
            <w:tcW w:w="946" w:type="dxa"/>
            <w:vMerge/>
            <w:vAlign w:val="center"/>
          </w:tcPr>
          <w:p w14:paraId="5E5AB25D" w14:textId="77777777" w:rsidR="008F7974" w:rsidRDefault="008F7974">
            <w:pPr>
              <w:jc w:val="center"/>
              <w:rPr>
                <w:sz w:val="18"/>
                <w:szCs w:val="20"/>
              </w:rPr>
            </w:pPr>
          </w:p>
        </w:tc>
        <w:tc>
          <w:tcPr>
            <w:tcW w:w="946" w:type="dxa"/>
            <w:vMerge/>
            <w:vAlign w:val="center"/>
          </w:tcPr>
          <w:p w14:paraId="5879883A" w14:textId="77777777" w:rsidR="008F7974" w:rsidRDefault="008F7974">
            <w:pPr>
              <w:jc w:val="center"/>
              <w:rPr>
                <w:sz w:val="18"/>
                <w:szCs w:val="20"/>
              </w:rPr>
            </w:pPr>
          </w:p>
        </w:tc>
        <w:tc>
          <w:tcPr>
            <w:tcW w:w="1081" w:type="dxa"/>
            <w:vMerge/>
            <w:vAlign w:val="center"/>
          </w:tcPr>
          <w:p w14:paraId="496C0F3B" w14:textId="77777777" w:rsidR="008F7974" w:rsidRDefault="008F7974">
            <w:pPr>
              <w:jc w:val="center"/>
              <w:rPr>
                <w:sz w:val="18"/>
                <w:szCs w:val="20"/>
              </w:rPr>
            </w:pPr>
          </w:p>
        </w:tc>
      </w:tr>
      <w:tr w:rsidR="008F7974" w14:paraId="2189482B" w14:textId="77777777">
        <w:trPr>
          <w:trHeight w:val="253"/>
        </w:trPr>
        <w:tc>
          <w:tcPr>
            <w:tcW w:w="1753" w:type="dxa"/>
            <w:tcBorders>
              <w:tl2br w:val="nil"/>
            </w:tcBorders>
            <w:vAlign w:val="center"/>
          </w:tcPr>
          <w:p w14:paraId="4ABBA57C" w14:textId="77777777" w:rsidR="008F7974" w:rsidRDefault="00000000">
            <w:pPr>
              <w:jc w:val="center"/>
              <w:rPr>
                <w:sz w:val="18"/>
                <w:szCs w:val="20"/>
              </w:rPr>
            </w:pPr>
            <w:bookmarkStart w:id="25" w:name="_Hlk141361094"/>
            <w:r>
              <w:rPr>
                <w:sz w:val="18"/>
                <w:szCs w:val="20"/>
              </w:rPr>
              <w:t>Whether model can be kept proprietary</w:t>
            </w:r>
          </w:p>
        </w:tc>
        <w:tc>
          <w:tcPr>
            <w:tcW w:w="946" w:type="dxa"/>
            <w:vAlign w:val="center"/>
          </w:tcPr>
          <w:p w14:paraId="1BC86ECD" w14:textId="77777777" w:rsidR="008F7974" w:rsidRDefault="00000000">
            <w:pPr>
              <w:jc w:val="center"/>
              <w:rPr>
                <w:sz w:val="18"/>
              </w:rPr>
            </w:pPr>
            <w:r>
              <w:rPr>
                <w:rFonts w:hint="eastAsia"/>
                <w:sz w:val="18"/>
              </w:rPr>
              <w:t>No</w:t>
            </w:r>
          </w:p>
        </w:tc>
        <w:tc>
          <w:tcPr>
            <w:tcW w:w="1073" w:type="dxa"/>
            <w:vAlign w:val="center"/>
          </w:tcPr>
          <w:p w14:paraId="734F5F66" w14:textId="77777777" w:rsidR="008F7974" w:rsidRDefault="00000000">
            <w:pPr>
              <w:jc w:val="center"/>
              <w:rPr>
                <w:sz w:val="18"/>
              </w:rPr>
            </w:pPr>
            <w:r>
              <w:rPr>
                <w:rFonts w:hint="eastAsia"/>
                <w:sz w:val="18"/>
              </w:rPr>
              <w:t>N</w:t>
            </w:r>
            <w:r>
              <w:rPr>
                <w:sz w:val="18"/>
              </w:rPr>
              <w:t>o</w:t>
            </w:r>
          </w:p>
        </w:tc>
        <w:tc>
          <w:tcPr>
            <w:tcW w:w="1090" w:type="dxa"/>
            <w:vAlign w:val="center"/>
          </w:tcPr>
          <w:p w14:paraId="470BBD59" w14:textId="77777777" w:rsidR="008F7974" w:rsidRDefault="00000000">
            <w:pPr>
              <w:jc w:val="center"/>
              <w:rPr>
                <w:sz w:val="18"/>
              </w:rPr>
            </w:pPr>
            <w:r>
              <w:rPr>
                <w:sz w:val="18"/>
              </w:rPr>
              <w:t>No</w:t>
            </w:r>
          </w:p>
        </w:tc>
        <w:tc>
          <w:tcPr>
            <w:tcW w:w="1090" w:type="dxa"/>
            <w:vAlign w:val="center"/>
          </w:tcPr>
          <w:p w14:paraId="286BCB63" w14:textId="77777777" w:rsidR="008F7974" w:rsidRDefault="00000000">
            <w:pPr>
              <w:jc w:val="center"/>
              <w:rPr>
                <w:sz w:val="18"/>
                <w:szCs w:val="20"/>
              </w:rPr>
            </w:pPr>
            <w:bookmarkStart w:id="26" w:name="OLE_LINK5"/>
            <w:r>
              <w:rPr>
                <w:sz w:val="18"/>
              </w:rPr>
              <w:t>No</w:t>
            </w:r>
            <w:bookmarkEnd w:id="26"/>
          </w:p>
        </w:tc>
        <w:tc>
          <w:tcPr>
            <w:tcW w:w="947" w:type="dxa"/>
            <w:vAlign w:val="center"/>
          </w:tcPr>
          <w:p w14:paraId="4A665674" w14:textId="77777777" w:rsidR="008F7974" w:rsidRDefault="00000000">
            <w:pPr>
              <w:jc w:val="center"/>
              <w:rPr>
                <w:sz w:val="18"/>
                <w:szCs w:val="20"/>
              </w:rPr>
            </w:pPr>
            <w:r>
              <w:rPr>
                <w:sz w:val="18"/>
                <w:szCs w:val="20"/>
              </w:rPr>
              <w:t>Yes</w:t>
            </w:r>
          </w:p>
        </w:tc>
        <w:tc>
          <w:tcPr>
            <w:tcW w:w="946" w:type="dxa"/>
            <w:vAlign w:val="center"/>
          </w:tcPr>
          <w:p w14:paraId="530F708A" w14:textId="77777777" w:rsidR="008F7974" w:rsidRDefault="00000000">
            <w:pPr>
              <w:jc w:val="center"/>
              <w:rPr>
                <w:sz w:val="18"/>
              </w:rPr>
            </w:pPr>
            <w:r>
              <w:rPr>
                <w:rFonts w:hint="eastAsia"/>
                <w:sz w:val="18"/>
                <w:szCs w:val="20"/>
              </w:rPr>
              <w:t>Y</w:t>
            </w:r>
            <w:r>
              <w:rPr>
                <w:sz w:val="18"/>
                <w:szCs w:val="20"/>
              </w:rPr>
              <w:t>es</w:t>
            </w:r>
          </w:p>
        </w:tc>
        <w:tc>
          <w:tcPr>
            <w:tcW w:w="946" w:type="dxa"/>
            <w:vAlign w:val="center"/>
          </w:tcPr>
          <w:p w14:paraId="125D3427" w14:textId="77777777" w:rsidR="008F7974" w:rsidRDefault="00000000">
            <w:pPr>
              <w:jc w:val="center"/>
              <w:rPr>
                <w:sz w:val="18"/>
              </w:rPr>
            </w:pPr>
            <w:r>
              <w:rPr>
                <w:sz w:val="18"/>
              </w:rPr>
              <w:t>Yes</w:t>
            </w:r>
          </w:p>
          <w:p w14:paraId="1CA683BA" w14:textId="77777777" w:rsidR="008F7974" w:rsidRDefault="00000000">
            <w:pPr>
              <w:jc w:val="center"/>
              <w:rPr>
                <w:sz w:val="18"/>
                <w:szCs w:val="20"/>
              </w:rPr>
            </w:pPr>
            <w:r>
              <w:rPr>
                <w:sz w:val="18"/>
              </w:rPr>
              <w:t>(Note 2)</w:t>
            </w:r>
          </w:p>
        </w:tc>
        <w:tc>
          <w:tcPr>
            <w:tcW w:w="1081" w:type="dxa"/>
            <w:vAlign w:val="center"/>
          </w:tcPr>
          <w:p w14:paraId="3B183BF4" w14:textId="77777777" w:rsidR="008F7974" w:rsidRDefault="00000000">
            <w:pPr>
              <w:jc w:val="center"/>
              <w:rPr>
                <w:sz w:val="18"/>
              </w:rPr>
            </w:pPr>
            <w:r>
              <w:rPr>
                <w:sz w:val="18"/>
              </w:rPr>
              <w:t>Yes</w:t>
            </w:r>
          </w:p>
          <w:p w14:paraId="2BC0E120" w14:textId="77777777" w:rsidR="008F7974" w:rsidRDefault="00000000">
            <w:pPr>
              <w:jc w:val="center"/>
              <w:rPr>
                <w:sz w:val="18"/>
                <w:szCs w:val="20"/>
              </w:rPr>
            </w:pPr>
            <w:r>
              <w:rPr>
                <w:sz w:val="18"/>
              </w:rPr>
              <w:t xml:space="preserve"> (Note 2)</w:t>
            </w:r>
          </w:p>
        </w:tc>
      </w:tr>
      <w:tr w:rsidR="008F7974" w14:paraId="7AAAD811" w14:textId="77777777">
        <w:trPr>
          <w:trHeight w:val="253"/>
        </w:trPr>
        <w:tc>
          <w:tcPr>
            <w:tcW w:w="1753" w:type="dxa"/>
            <w:tcBorders>
              <w:tl2br w:val="nil"/>
            </w:tcBorders>
            <w:vAlign w:val="center"/>
          </w:tcPr>
          <w:p w14:paraId="2AA24E4C" w14:textId="77777777" w:rsidR="008F7974" w:rsidRDefault="00000000">
            <w:pPr>
              <w:jc w:val="center"/>
              <w:rPr>
                <w:sz w:val="18"/>
                <w:szCs w:val="20"/>
              </w:rPr>
            </w:pPr>
            <w:r>
              <w:rPr>
                <w:sz w:val="18"/>
                <w:szCs w:val="20"/>
              </w:rPr>
              <w:t>Whether require privacy-sensitive dataset sharing</w:t>
            </w:r>
          </w:p>
        </w:tc>
        <w:tc>
          <w:tcPr>
            <w:tcW w:w="946" w:type="dxa"/>
            <w:vAlign w:val="center"/>
          </w:tcPr>
          <w:p w14:paraId="2FA287B0" w14:textId="77777777" w:rsidR="008F7974" w:rsidRDefault="00000000">
            <w:pPr>
              <w:jc w:val="center"/>
              <w:rPr>
                <w:sz w:val="18"/>
              </w:rPr>
            </w:pPr>
            <w:r>
              <w:rPr>
                <w:rFonts w:hint="eastAsia"/>
                <w:sz w:val="18"/>
              </w:rPr>
              <w:t>N</w:t>
            </w:r>
            <w:r>
              <w:rPr>
                <w:sz w:val="18"/>
              </w:rPr>
              <w:t>o</w:t>
            </w:r>
          </w:p>
          <w:p w14:paraId="093C28C2" w14:textId="77777777" w:rsidR="008F7974" w:rsidRDefault="00000000">
            <w:pPr>
              <w:jc w:val="center"/>
              <w:rPr>
                <w:sz w:val="18"/>
              </w:rPr>
            </w:pPr>
            <w:r>
              <w:rPr>
                <w:sz w:val="18"/>
              </w:rPr>
              <w:t>(Note1)</w:t>
            </w:r>
          </w:p>
        </w:tc>
        <w:tc>
          <w:tcPr>
            <w:tcW w:w="1073" w:type="dxa"/>
            <w:vAlign w:val="center"/>
          </w:tcPr>
          <w:p w14:paraId="63F44855" w14:textId="77777777" w:rsidR="008F7974" w:rsidRDefault="00000000">
            <w:pPr>
              <w:jc w:val="center"/>
              <w:rPr>
                <w:sz w:val="18"/>
              </w:rPr>
            </w:pPr>
            <w:r>
              <w:rPr>
                <w:rFonts w:hint="eastAsia"/>
                <w:sz w:val="18"/>
              </w:rPr>
              <w:t>N</w:t>
            </w:r>
            <w:r>
              <w:rPr>
                <w:sz w:val="18"/>
              </w:rPr>
              <w:t>o</w:t>
            </w:r>
          </w:p>
        </w:tc>
        <w:tc>
          <w:tcPr>
            <w:tcW w:w="1090" w:type="dxa"/>
            <w:vAlign w:val="center"/>
          </w:tcPr>
          <w:p w14:paraId="2D87C503" w14:textId="77777777" w:rsidR="008F7974" w:rsidRDefault="00000000">
            <w:pPr>
              <w:jc w:val="center"/>
              <w:rPr>
                <w:sz w:val="18"/>
              </w:rPr>
            </w:pPr>
            <w:r>
              <w:rPr>
                <w:sz w:val="18"/>
              </w:rPr>
              <w:t>No</w:t>
            </w:r>
          </w:p>
        </w:tc>
        <w:tc>
          <w:tcPr>
            <w:tcW w:w="1090" w:type="dxa"/>
            <w:vAlign w:val="center"/>
          </w:tcPr>
          <w:p w14:paraId="4C9DDFA7" w14:textId="77777777" w:rsidR="008F7974" w:rsidRDefault="00000000">
            <w:pPr>
              <w:jc w:val="center"/>
              <w:rPr>
                <w:sz w:val="18"/>
              </w:rPr>
            </w:pPr>
            <w:bookmarkStart w:id="27" w:name="OLE_LINK6"/>
            <w:r>
              <w:rPr>
                <w:sz w:val="18"/>
              </w:rPr>
              <w:t>No</w:t>
            </w:r>
            <w:bookmarkEnd w:id="27"/>
          </w:p>
        </w:tc>
        <w:tc>
          <w:tcPr>
            <w:tcW w:w="947" w:type="dxa"/>
            <w:vAlign w:val="center"/>
          </w:tcPr>
          <w:p w14:paraId="5F99E228" w14:textId="77777777" w:rsidR="008F7974" w:rsidRDefault="00000000">
            <w:pPr>
              <w:jc w:val="center"/>
              <w:rPr>
                <w:sz w:val="18"/>
              </w:rPr>
            </w:pPr>
            <w:r>
              <w:rPr>
                <w:sz w:val="18"/>
              </w:rPr>
              <w:t>No</w:t>
            </w:r>
          </w:p>
          <w:p w14:paraId="2D86063A" w14:textId="77777777" w:rsidR="008F7974" w:rsidRDefault="00000000">
            <w:pPr>
              <w:jc w:val="center"/>
              <w:rPr>
                <w:sz w:val="18"/>
              </w:rPr>
            </w:pPr>
            <w:r>
              <w:rPr>
                <w:sz w:val="18"/>
              </w:rPr>
              <w:t>(Note 1)</w:t>
            </w:r>
          </w:p>
        </w:tc>
        <w:tc>
          <w:tcPr>
            <w:tcW w:w="946" w:type="dxa"/>
            <w:vAlign w:val="center"/>
          </w:tcPr>
          <w:p w14:paraId="09A9B5EA" w14:textId="77777777" w:rsidR="008F7974" w:rsidRDefault="00000000">
            <w:pPr>
              <w:jc w:val="center"/>
              <w:rPr>
                <w:sz w:val="18"/>
              </w:rPr>
            </w:pPr>
            <w:r>
              <w:rPr>
                <w:sz w:val="18"/>
                <w:szCs w:val="20"/>
              </w:rPr>
              <w:t>No</w:t>
            </w:r>
          </w:p>
        </w:tc>
        <w:tc>
          <w:tcPr>
            <w:tcW w:w="946" w:type="dxa"/>
            <w:vAlign w:val="center"/>
          </w:tcPr>
          <w:p w14:paraId="4EB4997D" w14:textId="77777777" w:rsidR="008F7974" w:rsidRDefault="00000000">
            <w:pPr>
              <w:jc w:val="center"/>
              <w:rPr>
                <w:sz w:val="18"/>
              </w:rPr>
            </w:pPr>
            <w:r>
              <w:rPr>
                <w:sz w:val="18"/>
              </w:rPr>
              <w:t>No</w:t>
            </w:r>
          </w:p>
          <w:p w14:paraId="01713531" w14:textId="77777777" w:rsidR="008F7974" w:rsidRDefault="00000000">
            <w:pPr>
              <w:jc w:val="center"/>
              <w:rPr>
                <w:sz w:val="18"/>
              </w:rPr>
            </w:pPr>
            <w:r>
              <w:rPr>
                <w:sz w:val="18"/>
              </w:rPr>
              <w:t>(Note 1)</w:t>
            </w:r>
          </w:p>
        </w:tc>
        <w:tc>
          <w:tcPr>
            <w:tcW w:w="1081" w:type="dxa"/>
            <w:vAlign w:val="center"/>
          </w:tcPr>
          <w:p w14:paraId="6F12580A" w14:textId="77777777" w:rsidR="008F7974" w:rsidRDefault="00000000">
            <w:pPr>
              <w:jc w:val="center"/>
              <w:rPr>
                <w:sz w:val="18"/>
              </w:rPr>
            </w:pPr>
            <w:r>
              <w:rPr>
                <w:sz w:val="18"/>
              </w:rPr>
              <w:t>No</w:t>
            </w:r>
          </w:p>
          <w:p w14:paraId="2DC85D2A" w14:textId="77777777" w:rsidR="008F7974" w:rsidRDefault="00000000">
            <w:pPr>
              <w:jc w:val="center"/>
              <w:rPr>
                <w:sz w:val="18"/>
              </w:rPr>
            </w:pPr>
            <w:r>
              <w:rPr>
                <w:sz w:val="18"/>
              </w:rPr>
              <w:t>(Note 1)</w:t>
            </w:r>
          </w:p>
        </w:tc>
      </w:tr>
      <w:tr w:rsidR="008F7974" w14:paraId="28ECDD7E" w14:textId="77777777">
        <w:trPr>
          <w:trHeight w:val="253"/>
        </w:trPr>
        <w:tc>
          <w:tcPr>
            <w:tcW w:w="1753" w:type="dxa"/>
            <w:tcBorders>
              <w:tl2br w:val="nil"/>
            </w:tcBorders>
            <w:vAlign w:val="center"/>
          </w:tcPr>
          <w:p w14:paraId="072FECC8" w14:textId="77777777" w:rsidR="008F7974" w:rsidRDefault="00000000">
            <w:pPr>
              <w:jc w:val="center"/>
              <w:rPr>
                <w:sz w:val="18"/>
                <w:szCs w:val="20"/>
              </w:rPr>
            </w:pPr>
            <w:r>
              <w:rPr>
                <w:sz w:val="18"/>
                <w:szCs w:val="20"/>
              </w:rPr>
              <w:t>Flexibility to support cell/site/scenario/configuration specific model</w:t>
            </w:r>
          </w:p>
        </w:tc>
        <w:tc>
          <w:tcPr>
            <w:tcW w:w="946" w:type="dxa"/>
            <w:vAlign w:val="center"/>
          </w:tcPr>
          <w:p w14:paraId="549B57A6" w14:textId="77777777" w:rsidR="008F7974" w:rsidRDefault="00000000">
            <w:pPr>
              <w:jc w:val="center"/>
              <w:rPr>
                <w:sz w:val="18"/>
                <w:szCs w:val="20"/>
              </w:rPr>
            </w:pPr>
            <w:r>
              <w:rPr>
                <w:kern w:val="24"/>
                <w:sz w:val="18"/>
                <w:szCs w:val="20"/>
              </w:rPr>
              <w:t>Yes</w:t>
            </w:r>
          </w:p>
        </w:tc>
        <w:tc>
          <w:tcPr>
            <w:tcW w:w="1073" w:type="dxa"/>
            <w:vAlign w:val="center"/>
          </w:tcPr>
          <w:p w14:paraId="667E4E79" w14:textId="77777777" w:rsidR="008F7974" w:rsidRDefault="00000000">
            <w:pPr>
              <w:jc w:val="center"/>
              <w:rPr>
                <w:sz w:val="18"/>
                <w:szCs w:val="20"/>
              </w:rPr>
            </w:pPr>
            <w:r>
              <w:rPr>
                <w:kern w:val="24"/>
                <w:sz w:val="18"/>
                <w:szCs w:val="20"/>
              </w:rPr>
              <w:t>Yes</w:t>
            </w:r>
          </w:p>
        </w:tc>
        <w:tc>
          <w:tcPr>
            <w:tcW w:w="1090" w:type="dxa"/>
            <w:vAlign w:val="center"/>
          </w:tcPr>
          <w:p w14:paraId="169569A0" w14:textId="77777777" w:rsidR="008F7974" w:rsidRDefault="00000000">
            <w:pPr>
              <w:jc w:val="center"/>
              <w:rPr>
                <w:kern w:val="24"/>
                <w:sz w:val="18"/>
                <w:szCs w:val="20"/>
              </w:rPr>
            </w:pPr>
            <w:r>
              <w:rPr>
                <w:rFonts w:hint="eastAsia"/>
                <w:kern w:val="24"/>
                <w:sz w:val="18"/>
                <w:szCs w:val="20"/>
              </w:rPr>
              <w:t>Y</w:t>
            </w:r>
            <w:r>
              <w:rPr>
                <w:kern w:val="24"/>
                <w:sz w:val="18"/>
                <w:szCs w:val="20"/>
              </w:rPr>
              <w:t>es</w:t>
            </w:r>
          </w:p>
        </w:tc>
        <w:tc>
          <w:tcPr>
            <w:tcW w:w="1090" w:type="dxa"/>
            <w:vAlign w:val="center"/>
          </w:tcPr>
          <w:p w14:paraId="7D01E7A7" w14:textId="77777777" w:rsidR="008F7974" w:rsidRDefault="00000000">
            <w:pPr>
              <w:jc w:val="center"/>
              <w:rPr>
                <w:bCs/>
                <w:sz w:val="18"/>
                <w:szCs w:val="20"/>
              </w:rPr>
            </w:pPr>
            <w:r>
              <w:rPr>
                <w:kern w:val="24"/>
                <w:sz w:val="18"/>
                <w:szCs w:val="20"/>
              </w:rPr>
              <w:t>Yes</w:t>
            </w:r>
          </w:p>
        </w:tc>
        <w:tc>
          <w:tcPr>
            <w:tcW w:w="947" w:type="dxa"/>
            <w:vAlign w:val="center"/>
          </w:tcPr>
          <w:p w14:paraId="4D20EB47" w14:textId="77777777" w:rsidR="008F7974" w:rsidRDefault="00000000">
            <w:pPr>
              <w:jc w:val="center"/>
              <w:rPr>
                <w:sz w:val="18"/>
                <w:szCs w:val="20"/>
              </w:rPr>
            </w:pPr>
            <w:bookmarkStart w:id="28" w:name="OLE_LINK19"/>
            <w:r>
              <w:rPr>
                <w:kern w:val="24"/>
                <w:sz w:val="18"/>
                <w:szCs w:val="20"/>
              </w:rPr>
              <w:t>Difficulty</w:t>
            </w:r>
            <w:bookmarkEnd w:id="28"/>
          </w:p>
        </w:tc>
        <w:tc>
          <w:tcPr>
            <w:tcW w:w="946" w:type="dxa"/>
            <w:vAlign w:val="center"/>
          </w:tcPr>
          <w:p w14:paraId="02EED525" w14:textId="77777777" w:rsidR="008F7974" w:rsidRDefault="00000000">
            <w:pPr>
              <w:jc w:val="center"/>
              <w:rPr>
                <w:kern w:val="24"/>
                <w:sz w:val="18"/>
                <w:szCs w:val="20"/>
              </w:rPr>
            </w:pPr>
            <w:r>
              <w:rPr>
                <w:kern w:val="24"/>
                <w:sz w:val="18"/>
                <w:szCs w:val="20"/>
              </w:rPr>
              <w:t>Difficulty</w:t>
            </w:r>
          </w:p>
        </w:tc>
        <w:tc>
          <w:tcPr>
            <w:tcW w:w="946" w:type="dxa"/>
            <w:vAlign w:val="center"/>
          </w:tcPr>
          <w:p w14:paraId="1F739175" w14:textId="77777777" w:rsidR="008F7974" w:rsidRDefault="00000000">
            <w:pPr>
              <w:jc w:val="center"/>
              <w:rPr>
                <w:sz w:val="18"/>
                <w:szCs w:val="20"/>
              </w:rPr>
            </w:pPr>
            <w:r>
              <w:rPr>
                <w:kern w:val="24"/>
                <w:sz w:val="18"/>
                <w:szCs w:val="20"/>
              </w:rPr>
              <w:t>Semi-flexible.</w:t>
            </w:r>
          </w:p>
        </w:tc>
        <w:tc>
          <w:tcPr>
            <w:tcW w:w="1081" w:type="dxa"/>
            <w:vAlign w:val="center"/>
          </w:tcPr>
          <w:p w14:paraId="2FA00502" w14:textId="77777777" w:rsidR="008F7974" w:rsidRDefault="00000000">
            <w:pPr>
              <w:jc w:val="center"/>
              <w:rPr>
                <w:sz w:val="18"/>
                <w:szCs w:val="20"/>
              </w:rPr>
            </w:pPr>
            <w:r>
              <w:rPr>
                <w:kern w:val="24"/>
                <w:sz w:val="18"/>
                <w:szCs w:val="20"/>
              </w:rPr>
              <w:t>Semi-flexible. With assisted information signaling</w:t>
            </w:r>
          </w:p>
        </w:tc>
      </w:tr>
      <w:tr w:rsidR="008F7974" w14:paraId="736ACA5F" w14:textId="77777777">
        <w:trPr>
          <w:trHeight w:val="253"/>
        </w:trPr>
        <w:tc>
          <w:tcPr>
            <w:tcW w:w="1753" w:type="dxa"/>
            <w:tcBorders>
              <w:tl2br w:val="nil"/>
            </w:tcBorders>
            <w:vAlign w:val="center"/>
          </w:tcPr>
          <w:p w14:paraId="21F9F45B" w14:textId="77777777" w:rsidR="008F7974" w:rsidRDefault="00000000">
            <w:pPr>
              <w:jc w:val="center"/>
              <w:rPr>
                <w:sz w:val="18"/>
                <w:szCs w:val="20"/>
              </w:rPr>
            </w:pPr>
            <w:r>
              <w:rPr>
                <w:sz w:val="18"/>
                <w:szCs w:val="20"/>
              </w:rPr>
              <w:t>Whether gNB/device specific optimization is allowed</w:t>
            </w:r>
          </w:p>
        </w:tc>
        <w:tc>
          <w:tcPr>
            <w:tcW w:w="946" w:type="dxa"/>
            <w:vAlign w:val="center"/>
          </w:tcPr>
          <w:p w14:paraId="0D2008C6" w14:textId="77777777" w:rsidR="008F7974" w:rsidRDefault="00000000">
            <w:pPr>
              <w:jc w:val="center"/>
              <w:rPr>
                <w:sz w:val="18"/>
                <w:szCs w:val="20"/>
              </w:rPr>
            </w:pPr>
            <w:bookmarkStart w:id="29" w:name="OLE_LINK7"/>
            <w:r>
              <w:rPr>
                <w:kern w:val="24"/>
                <w:sz w:val="18"/>
                <w:szCs w:val="20"/>
              </w:rPr>
              <w:t>Restricted</w:t>
            </w:r>
            <w:bookmarkEnd w:id="29"/>
          </w:p>
        </w:tc>
        <w:tc>
          <w:tcPr>
            <w:tcW w:w="1073" w:type="dxa"/>
            <w:vAlign w:val="center"/>
          </w:tcPr>
          <w:p w14:paraId="20FD52DF" w14:textId="77777777" w:rsidR="008F7974" w:rsidRDefault="00000000">
            <w:pPr>
              <w:jc w:val="center"/>
              <w:rPr>
                <w:sz w:val="18"/>
                <w:szCs w:val="20"/>
              </w:rPr>
            </w:pPr>
            <w:r>
              <w:rPr>
                <w:kern w:val="24"/>
                <w:sz w:val="18"/>
                <w:szCs w:val="20"/>
              </w:rPr>
              <w:t>Yes</w:t>
            </w:r>
          </w:p>
        </w:tc>
        <w:tc>
          <w:tcPr>
            <w:tcW w:w="1090" w:type="dxa"/>
            <w:vAlign w:val="center"/>
          </w:tcPr>
          <w:p w14:paraId="3160FEAB" w14:textId="77777777" w:rsidR="008F7974" w:rsidRDefault="00000000">
            <w:pPr>
              <w:jc w:val="center"/>
              <w:rPr>
                <w:kern w:val="24"/>
                <w:sz w:val="18"/>
                <w:szCs w:val="20"/>
              </w:rPr>
            </w:pPr>
            <w:r>
              <w:rPr>
                <w:kern w:val="24"/>
                <w:sz w:val="18"/>
                <w:szCs w:val="20"/>
              </w:rPr>
              <w:t>Restricted</w:t>
            </w:r>
          </w:p>
        </w:tc>
        <w:tc>
          <w:tcPr>
            <w:tcW w:w="1090" w:type="dxa"/>
            <w:vAlign w:val="center"/>
          </w:tcPr>
          <w:p w14:paraId="7116AECD" w14:textId="77777777" w:rsidR="008F7974" w:rsidRDefault="00000000">
            <w:pPr>
              <w:jc w:val="center"/>
              <w:rPr>
                <w:sz w:val="18"/>
                <w:szCs w:val="20"/>
              </w:rPr>
            </w:pPr>
            <w:r>
              <w:rPr>
                <w:kern w:val="24"/>
                <w:sz w:val="18"/>
                <w:szCs w:val="20"/>
              </w:rPr>
              <w:t>Yes</w:t>
            </w:r>
          </w:p>
        </w:tc>
        <w:tc>
          <w:tcPr>
            <w:tcW w:w="947" w:type="dxa"/>
            <w:vAlign w:val="center"/>
          </w:tcPr>
          <w:p w14:paraId="0E3CCFA8" w14:textId="77777777" w:rsidR="008F7974" w:rsidRDefault="00000000">
            <w:pPr>
              <w:jc w:val="center"/>
              <w:rPr>
                <w:sz w:val="18"/>
                <w:szCs w:val="20"/>
              </w:rPr>
            </w:pPr>
            <w:r>
              <w:rPr>
                <w:kern w:val="24"/>
                <w:sz w:val="18"/>
                <w:szCs w:val="20"/>
              </w:rPr>
              <w:t>Yes</w:t>
            </w:r>
          </w:p>
        </w:tc>
        <w:tc>
          <w:tcPr>
            <w:tcW w:w="946" w:type="dxa"/>
            <w:vAlign w:val="center"/>
          </w:tcPr>
          <w:p w14:paraId="4DF72A23" w14:textId="77777777" w:rsidR="008F7974" w:rsidRDefault="00000000">
            <w:pPr>
              <w:jc w:val="center"/>
              <w:rPr>
                <w:kern w:val="24"/>
                <w:sz w:val="18"/>
                <w:szCs w:val="20"/>
              </w:rPr>
            </w:pPr>
            <w:r>
              <w:rPr>
                <w:rFonts w:hint="eastAsia"/>
                <w:sz w:val="18"/>
                <w:szCs w:val="20"/>
              </w:rPr>
              <w:t>Y</w:t>
            </w:r>
            <w:r>
              <w:rPr>
                <w:sz w:val="18"/>
                <w:szCs w:val="20"/>
              </w:rPr>
              <w:t>es</w:t>
            </w:r>
          </w:p>
        </w:tc>
        <w:tc>
          <w:tcPr>
            <w:tcW w:w="946" w:type="dxa"/>
            <w:vAlign w:val="center"/>
          </w:tcPr>
          <w:p w14:paraId="1E184CD8" w14:textId="77777777" w:rsidR="008F7974" w:rsidRDefault="00000000">
            <w:pPr>
              <w:jc w:val="center"/>
              <w:rPr>
                <w:sz w:val="18"/>
                <w:szCs w:val="20"/>
              </w:rPr>
            </w:pPr>
            <w:r>
              <w:rPr>
                <w:kern w:val="24"/>
                <w:sz w:val="18"/>
                <w:szCs w:val="20"/>
              </w:rPr>
              <w:t>Yes</w:t>
            </w:r>
          </w:p>
        </w:tc>
        <w:tc>
          <w:tcPr>
            <w:tcW w:w="1081" w:type="dxa"/>
            <w:vAlign w:val="center"/>
          </w:tcPr>
          <w:p w14:paraId="2548C2ED" w14:textId="77777777" w:rsidR="008F7974" w:rsidRDefault="00000000">
            <w:pPr>
              <w:jc w:val="center"/>
              <w:rPr>
                <w:sz w:val="18"/>
                <w:szCs w:val="20"/>
              </w:rPr>
            </w:pPr>
            <w:r>
              <w:rPr>
                <w:kern w:val="24"/>
                <w:sz w:val="18"/>
                <w:szCs w:val="20"/>
              </w:rPr>
              <w:t>Yes</w:t>
            </w:r>
          </w:p>
        </w:tc>
      </w:tr>
      <w:tr w:rsidR="008F7974" w14:paraId="299CA73F" w14:textId="77777777">
        <w:trPr>
          <w:trHeight w:val="253"/>
        </w:trPr>
        <w:tc>
          <w:tcPr>
            <w:tcW w:w="1753" w:type="dxa"/>
            <w:tcBorders>
              <w:tl2br w:val="nil"/>
            </w:tcBorders>
            <w:vAlign w:val="center"/>
          </w:tcPr>
          <w:p w14:paraId="62E29B44" w14:textId="77777777" w:rsidR="008F7974" w:rsidRDefault="00000000">
            <w:pPr>
              <w:jc w:val="center"/>
              <w:rPr>
                <w:kern w:val="24"/>
                <w:sz w:val="18"/>
                <w:szCs w:val="20"/>
              </w:rPr>
            </w:pPr>
            <w:r>
              <w:rPr>
                <w:kern w:val="24"/>
                <w:sz w:val="18"/>
                <w:szCs w:val="20"/>
              </w:rPr>
              <w:lastRenderedPageBreak/>
              <w:t>Model update flexibility after deployment</w:t>
            </w:r>
          </w:p>
          <w:p w14:paraId="2A6B6A2E" w14:textId="77777777" w:rsidR="008F7974" w:rsidRDefault="00000000">
            <w:pPr>
              <w:jc w:val="center"/>
              <w:rPr>
                <w:kern w:val="24"/>
                <w:sz w:val="18"/>
                <w:szCs w:val="20"/>
              </w:rPr>
            </w:pPr>
            <w:r>
              <w:rPr>
                <w:kern w:val="24"/>
                <w:sz w:val="18"/>
                <w:szCs w:val="20"/>
              </w:rPr>
              <w:t>(Note 3)</w:t>
            </w:r>
          </w:p>
        </w:tc>
        <w:tc>
          <w:tcPr>
            <w:tcW w:w="946" w:type="dxa"/>
            <w:vAlign w:val="center"/>
          </w:tcPr>
          <w:p w14:paraId="75D51E74" w14:textId="77777777" w:rsidR="008F7974" w:rsidRDefault="00000000">
            <w:pPr>
              <w:jc w:val="center"/>
              <w:rPr>
                <w:kern w:val="24"/>
                <w:sz w:val="18"/>
                <w:szCs w:val="20"/>
              </w:rPr>
            </w:pPr>
            <w:bookmarkStart w:id="30" w:name="OLE_LINK8"/>
            <w:r>
              <w:rPr>
                <w:kern w:val="24"/>
                <w:sz w:val="18"/>
                <w:szCs w:val="20"/>
              </w:rPr>
              <w:t>Flexible</w:t>
            </w:r>
            <w:bookmarkEnd w:id="30"/>
          </w:p>
        </w:tc>
        <w:tc>
          <w:tcPr>
            <w:tcW w:w="1073" w:type="dxa"/>
            <w:vAlign w:val="center"/>
          </w:tcPr>
          <w:p w14:paraId="0BFE4DBE" w14:textId="77777777" w:rsidR="008F7974" w:rsidRDefault="00000000">
            <w:pPr>
              <w:jc w:val="center"/>
              <w:rPr>
                <w:kern w:val="24"/>
                <w:sz w:val="18"/>
                <w:szCs w:val="20"/>
              </w:rPr>
            </w:pPr>
            <w:r>
              <w:rPr>
                <w:kern w:val="24"/>
                <w:sz w:val="18"/>
                <w:szCs w:val="20"/>
              </w:rPr>
              <w:t>Flexible</w:t>
            </w:r>
          </w:p>
        </w:tc>
        <w:tc>
          <w:tcPr>
            <w:tcW w:w="1090" w:type="dxa"/>
            <w:vAlign w:val="center"/>
          </w:tcPr>
          <w:p w14:paraId="35F92068" w14:textId="77777777" w:rsidR="008F7974" w:rsidRDefault="00000000">
            <w:pPr>
              <w:jc w:val="center"/>
              <w:rPr>
                <w:kern w:val="24"/>
                <w:sz w:val="18"/>
                <w:szCs w:val="20"/>
              </w:rPr>
            </w:pPr>
            <w:r>
              <w:rPr>
                <w:kern w:val="24"/>
                <w:sz w:val="18"/>
                <w:szCs w:val="20"/>
              </w:rPr>
              <w:t>Flexible</w:t>
            </w:r>
          </w:p>
        </w:tc>
        <w:tc>
          <w:tcPr>
            <w:tcW w:w="1090" w:type="dxa"/>
            <w:vAlign w:val="center"/>
          </w:tcPr>
          <w:p w14:paraId="315CF9F8" w14:textId="77777777" w:rsidR="008F7974" w:rsidRDefault="00000000">
            <w:pPr>
              <w:jc w:val="center"/>
              <w:rPr>
                <w:kern w:val="24"/>
                <w:sz w:val="18"/>
                <w:szCs w:val="20"/>
              </w:rPr>
            </w:pPr>
            <w:r>
              <w:rPr>
                <w:kern w:val="24"/>
                <w:sz w:val="18"/>
                <w:szCs w:val="20"/>
              </w:rPr>
              <w:t>Flexible</w:t>
            </w:r>
          </w:p>
        </w:tc>
        <w:tc>
          <w:tcPr>
            <w:tcW w:w="947" w:type="dxa"/>
            <w:vAlign w:val="center"/>
          </w:tcPr>
          <w:p w14:paraId="56EE5DCF" w14:textId="77777777" w:rsidR="008F7974" w:rsidRDefault="00000000">
            <w:pPr>
              <w:jc w:val="center"/>
              <w:rPr>
                <w:kern w:val="24"/>
                <w:sz w:val="18"/>
                <w:szCs w:val="20"/>
              </w:rPr>
            </w:pPr>
            <w:r>
              <w:rPr>
                <w:kern w:val="24"/>
                <w:sz w:val="18"/>
                <w:szCs w:val="20"/>
              </w:rPr>
              <w:t>Not flexible</w:t>
            </w:r>
          </w:p>
        </w:tc>
        <w:tc>
          <w:tcPr>
            <w:tcW w:w="946" w:type="dxa"/>
            <w:vAlign w:val="center"/>
          </w:tcPr>
          <w:p w14:paraId="1191A951" w14:textId="77777777" w:rsidR="008F7974" w:rsidRDefault="00000000">
            <w:pPr>
              <w:jc w:val="center"/>
              <w:rPr>
                <w:kern w:val="24"/>
                <w:sz w:val="18"/>
                <w:szCs w:val="20"/>
              </w:rPr>
            </w:pPr>
            <w:r>
              <w:rPr>
                <w:kern w:val="24"/>
                <w:sz w:val="18"/>
                <w:szCs w:val="20"/>
              </w:rPr>
              <w:t xml:space="preserve">Not flexible </w:t>
            </w:r>
          </w:p>
        </w:tc>
        <w:tc>
          <w:tcPr>
            <w:tcW w:w="946" w:type="dxa"/>
            <w:vAlign w:val="center"/>
          </w:tcPr>
          <w:p w14:paraId="1C19371C" w14:textId="77777777" w:rsidR="008F7974" w:rsidRDefault="00000000">
            <w:pPr>
              <w:jc w:val="center"/>
              <w:rPr>
                <w:kern w:val="24"/>
                <w:sz w:val="18"/>
                <w:szCs w:val="20"/>
              </w:rPr>
            </w:pPr>
            <w:r>
              <w:rPr>
                <w:kern w:val="24"/>
                <w:sz w:val="18"/>
                <w:szCs w:val="20"/>
              </w:rPr>
              <w:t>Semi-flexible</w:t>
            </w:r>
          </w:p>
        </w:tc>
        <w:tc>
          <w:tcPr>
            <w:tcW w:w="1081" w:type="dxa"/>
            <w:vAlign w:val="center"/>
          </w:tcPr>
          <w:p w14:paraId="0E63E6DF" w14:textId="77777777" w:rsidR="008F7974" w:rsidRDefault="00000000">
            <w:pPr>
              <w:jc w:val="center"/>
              <w:rPr>
                <w:kern w:val="24"/>
                <w:sz w:val="18"/>
                <w:szCs w:val="20"/>
              </w:rPr>
            </w:pPr>
            <w:r>
              <w:rPr>
                <w:kern w:val="24"/>
                <w:sz w:val="18"/>
                <w:szCs w:val="20"/>
              </w:rPr>
              <w:t>Semi-flexible</w:t>
            </w:r>
          </w:p>
        </w:tc>
      </w:tr>
      <w:tr w:rsidR="008F7974" w14:paraId="7DDE0799" w14:textId="77777777">
        <w:trPr>
          <w:trHeight w:val="253"/>
        </w:trPr>
        <w:tc>
          <w:tcPr>
            <w:tcW w:w="1753" w:type="dxa"/>
            <w:tcBorders>
              <w:tl2br w:val="nil"/>
            </w:tcBorders>
            <w:vAlign w:val="center"/>
          </w:tcPr>
          <w:p w14:paraId="79C8D222" w14:textId="77777777" w:rsidR="008F7974" w:rsidRDefault="00000000">
            <w:pPr>
              <w:jc w:val="center"/>
              <w:rPr>
                <w:sz w:val="18"/>
                <w:szCs w:val="20"/>
              </w:rPr>
            </w:pPr>
            <w:r>
              <w:rPr>
                <w:sz w:val="18"/>
                <w:szCs w:val="20"/>
              </w:rPr>
              <w:t>F</w:t>
            </w:r>
            <w:r>
              <w:rPr>
                <w:rFonts w:eastAsia="Malgun Gothic"/>
                <w:sz w:val="18"/>
                <w:szCs w:val="20"/>
              </w:rPr>
              <w:t>easibility of allowing UE side and NW side to develop/update models separately</w:t>
            </w:r>
          </w:p>
        </w:tc>
        <w:tc>
          <w:tcPr>
            <w:tcW w:w="946" w:type="dxa"/>
            <w:vAlign w:val="center"/>
          </w:tcPr>
          <w:p w14:paraId="28324FAC" w14:textId="77777777" w:rsidR="008F7974" w:rsidRDefault="00000000">
            <w:pPr>
              <w:jc w:val="center"/>
              <w:rPr>
                <w:kern w:val="24"/>
                <w:sz w:val="18"/>
                <w:szCs w:val="20"/>
              </w:rPr>
            </w:pPr>
            <w:r>
              <w:rPr>
                <w:kern w:val="24"/>
                <w:sz w:val="18"/>
                <w:szCs w:val="20"/>
              </w:rPr>
              <w:t>Infeasible</w:t>
            </w:r>
          </w:p>
        </w:tc>
        <w:tc>
          <w:tcPr>
            <w:tcW w:w="1073" w:type="dxa"/>
            <w:vAlign w:val="center"/>
          </w:tcPr>
          <w:p w14:paraId="2D2753ED" w14:textId="77777777" w:rsidR="008F7974" w:rsidRDefault="00000000">
            <w:pPr>
              <w:jc w:val="center"/>
              <w:rPr>
                <w:kern w:val="24"/>
                <w:sz w:val="18"/>
                <w:szCs w:val="20"/>
              </w:rPr>
            </w:pPr>
            <w:r>
              <w:rPr>
                <w:kern w:val="24"/>
                <w:sz w:val="18"/>
                <w:szCs w:val="20"/>
              </w:rPr>
              <w:t>Limited</w:t>
            </w:r>
          </w:p>
        </w:tc>
        <w:tc>
          <w:tcPr>
            <w:tcW w:w="1090" w:type="dxa"/>
            <w:vAlign w:val="center"/>
          </w:tcPr>
          <w:p w14:paraId="58CB67CA" w14:textId="77777777" w:rsidR="008F7974" w:rsidRDefault="00000000">
            <w:pPr>
              <w:jc w:val="center"/>
              <w:rPr>
                <w:kern w:val="24"/>
                <w:sz w:val="18"/>
                <w:szCs w:val="20"/>
              </w:rPr>
            </w:pPr>
            <w:bookmarkStart w:id="31" w:name="OLE_LINK46"/>
            <w:r>
              <w:rPr>
                <w:kern w:val="24"/>
                <w:sz w:val="18"/>
                <w:szCs w:val="20"/>
              </w:rPr>
              <w:t>Infeasible</w:t>
            </w:r>
            <w:bookmarkEnd w:id="31"/>
          </w:p>
        </w:tc>
        <w:tc>
          <w:tcPr>
            <w:tcW w:w="1090" w:type="dxa"/>
            <w:vAlign w:val="center"/>
          </w:tcPr>
          <w:p w14:paraId="0E598F2C" w14:textId="77777777" w:rsidR="008F7974" w:rsidRDefault="00000000">
            <w:pPr>
              <w:jc w:val="center"/>
              <w:rPr>
                <w:kern w:val="24"/>
                <w:sz w:val="18"/>
                <w:szCs w:val="20"/>
              </w:rPr>
            </w:pPr>
            <w:r>
              <w:rPr>
                <w:kern w:val="24"/>
                <w:sz w:val="18"/>
                <w:szCs w:val="20"/>
              </w:rPr>
              <w:t>Limited</w:t>
            </w:r>
          </w:p>
        </w:tc>
        <w:tc>
          <w:tcPr>
            <w:tcW w:w="947" w:type="dxa"/>
            <w:vAlign w:val="center"/>
          </w:tcPr>
          <w:p w14:paraId="1CD635D9" w14:textId="77777777" w:rsidR="008F7974" w:rsidRDefault="00000000">
            <w:pPr>
              <w:jc w:val="center"/>
              <w:rPr>
                <w:sz w:val="18"/>
                <w:szCs w:val="20"/>
              </w:rPr>
            </w:pPr>
            <w:bookmarkStart w:id="32" w:name="OLE_LINK20"/>
            <w:r>
              <w:rPr>
                <w:kern w:val="24"/>
                <w:sz w:val="18"/>
                <w:szCs w:val="20"/>
              </w:rPr>
              <w:t>Infeasible</w:t>
            </w:r>
            <w:bookmarkEnd w:id="32"/>
          </w:p>
        </w:tc>
        <w:tc>
          <w:tcPr>
            <w:tcW w:w="946" w:type="dxa"/>
            <w:vAlign w:val="center"/>
          </w:tcPr>
          <w:p w14:paraId="60DC7569" w14:textId="77777777" w:rsidR="008F7974" w:rsidRDefault="00000000">
            <w:pPr>
              <w:jc w:val="center"/>
              <w:rPr>
                <w:kern w:val="24"/>
                <w:sz w:val="18"/>
                <w:szCs w:val="20"/>
              </w:rPr>
            </w:pPr>
            <w:r>
              <w:rPr>
                <w:kern w:val="24"/>
                <w:sz w:val="18"/>
                <w:szCs w:val="20"/>
              </w:rPr>
              <w:t>Limited</w:t>
            </w:r>
          </w:p>
        </w:tc>
        <w:tc>
          <w:tcPr>
            <w:tcW w:w="946" w:type="dxa"/>
            <w:vAlign w:val="center"/>
          </w:tcPr>
          <w:p w14:paraId="0491241A" w14:textId="77777777" w:rsidR="008F7974" w:rsidRDefault="00000000">
            <w:pPr>
              <w:jc w:val="center"/>
              <w:rPr>
                <w:sz w:val="18"/>
                <w:szCs w:val="20"/>
              </w:rPr>
            </w:pPr>
            <w:r>
              <w:rPr>
                <w:kern w:val="24"/>
                <w:sz w:val="18"/>
                <w:szCs w:val="20"/>
              </w:rPr>
              <w:t>Feasible</w:t>
            </w:r>
          </w:p>
        </w:tc>
        <w:tc>
          <w:tcPr>
            <w:tcW w:w="1081" w:type="dxa"/>
            <w:vAlign w:val="center"/>
          </w:tcPr>
          <w:p w14:paraId="4F229C96" w14:textId="77777777" w:rsidR="008F7974" w:rsidRDefault="00000000">
            <w:pPr>
              <w:jc w:val="center"/>
              <w:rPr>
                <w:sz w:val="18"/>
                <w:szCs w:val="20"/>
              </w:rPr>
            </w:pPr>
            <w:r>
              <w:rPr>
                <w:kern w:val="24"/>
                <w:sz w:val="18"/>
                <w:szCs w:val="20"/>
              </w:rPr>
              <w:t>Feasible</w:t>
            </w:r>
          </w:p>
        </w:tc>
      </w:tr>
      <w:tr w:rsidR="008F7974" w14:paraId="1F4BBC19" w14:textId="77777777">
        <w:trPr>
          <w:trHeight w:val="253"/>
        </w:trPr>
        <w:tc>
          <w:tcPr>
            <w:tcW w:w="1753" w:type="dxa"/>
            <w:tcBorders>
              <w:tl2br w:val="nil"/>
            </w:tcBorders>
            <w:vAlign w:val="center"/>
          </w:tcPr>
          <w:p w14:paraId="49D66202" w14:textId="77777777" w:rsidR="008F7974" w:rsidRDefault="00000000">
            <w:pPr>
              <w:jc w:val="center"/>
              <w:rPr>
                <w:sz w:val="18"/>
                <w:szCs w:val="20"/>
              </w:rPr>
            </w:pPr>
            <w:r>
              <w:rPr>
                <w:sz w:val="18"/>
                <w:szCs w:val="20"/>
              </w:rPr>
              <w:t>Whether gNB can maintain/store a single/unified model for a CSI report configuration</w:t>
            </w:r>
          </w:p>
        </w:tc>
        <w:tc>
          <w:tcPr>
            <w:tcW w:w="946" w:type="dxa"/>
            <w:vAlign w:val="center"/>
          </w:tcPr>
          <w:p w14:paraId="407AB015" w14:textId="77777777" w:rsidR="008F7974" w:rsidRDefault="00000000">
            <w:pPr>
              <w:jc w:val="center"/>
              <w:rPr>
                <w:sz w:val="18"/>
                <w:szCs w:val="20"/>
              </w:rPr>
            </w:pPr>
            <w:bookmarkStart w:id="33" w:name="OLE_LINK10"/>
            <w:r>
              <w:rPr>
                <w:rFonts w:hint="eastAsia"/>
                <w:sz w:val="18"/>
                <w:szCs w:val="20"/>
              </w:rPr>
              <w:t>Y</w:t>
            </w:r>
            <w:r>
              <w:rPr>
                <w:sz w:val="18"/>
                <w:szCs w:val="20"/>
              </w:rPr>
              <w:t>es</w:t>
            </w:r>
            <w:bookmarkEnd w:id="33"/>
          </w:p>
        </w:tc>
        <w:tc>
          <w:tcPr>
            <w:tcW w:w="1073" w:type="dxa"/>
            <w:vAlign w:val="center"/>
          </w:tcPr>
          <w:p w14:paraId="3DC1E8CD" w14:textId="77777777" w:rsidR="008F7974" w:rsidRDefault="00000000">
            <w:pPr>
              <w:jc w:val="center"/>
              <w:rPr>
                <w:sz w:val="18"/>
                <w:szCs w:val="20"/>
              </w:rPr>
            </w:pPr>
            <w:r>
              <w:rPr>
                <w:sz w:val="18"/>
                <w:szCs w:val="20"/>
              </w:rPr>
              <w:t>Yes</w:t>
            </w:r>
          </w:p>
        </w:tc>
        <w:tc>
          <w:tcPr>
            <w:tcW w:w="1090" w:type="dxa"/>
            <w:vAlign w:val="center"/>
          </w:tcPr>
          <w:p w14:paraId="530CCBC6" w14:textId="77777777" w:rsidR="008F7974" w:rsidRDefault="00000000">
            <w:pPr>
              <w:jc w:val="center"/>
              <w:rPr>
                <w:kern w:val="24"/>
                <w:sz w:val="18"/>
                <w:szCs w:val="20"/>
              </w:rPr>
            </w:pPr>
            <w:r>
              <w:rPr>
                <w:sz w:val="18"/>
                <w:szCs w:val="20"/>
              </w:rPr>
              <w:t>No</w:t>
            </w:r>
          </w:p>
        </w:tc>
        <w:tc>
          <w:tcPr>
            <w:tcW w:w="1090" w:type="dxa"/>
            <w:vAlign w:val="center"/>
          </w:tcPr>
          <w:p w14:paraId="2CF259D3" w14:textId="77777777" w:rsidR="008F7974" w:rsidRDefault="00000000">
            <w:pPr>
              <w:jc w:val="center"/>
              <w:rPr>
                <w:sz w:val="18"/>
                <w:szCs w:val="20"/>
              </w:rPr>
            </w:pPr>
            <w:r>
              <w:rPr>
                <w:kern w:val="24"/>
                <w:sz w:val="18"/>
                <w:szCs w:val="20"/>
              </w:rPr>
              <w:t>No</w:t>
            </w:r>
          </w:p>
        </w:tc>
        <w:tc>
          <w:tcPr>
            <w:tcW w:w="947" w:type="dxa"/>
            <w:vAlign w:val="center"/>
          </w:tcPr>
          <w:p w14:paraId="686CC6E5" w14:textId="77777777" w:rsidR="008F7974" w:rsidRDefault="00000000">
            <w:pPr>
              <w:jc w:val="center"/>
              <w:rPr>
                <w:sz w:val="18"/>
                <w:szCs w:val="20"/>
              </w:rPr>
            </w:pPr>
            <w:r>
              <w:rPr>
                <w:rFonts w:eastAsia="Malgun Gothic"/>
                <w:sz w:val="18"/>
                <w:szCs w:val="20"/>
              </w:rPr>
              <w:t>Pending evaluation in 9.2.2.1</w:t>
            </w:r>
          </w:p>
        </w:tc>
        <w:tc>
          <w:tcPr>
            <w:tcW w:w="946" w:type="dxa"/>
            <w:vAlign w:val="center"/>
          </w:tcPr>
          <w:p w14:paraId="301737D4" w14:textId="77777777" w:rsidR="008F7974" w:rsidRDefault="00000000">
            <w:pPr>
              <w:jc w:val="center"/>
              <w:rPr>
                <w:rFonts w:eastAsia="Malgun Gothic"/>
                <w:sz w:val="18"/>
                <w:szCs w:val="20"/>
              </w:rPr>
            </w:pPr>
            <w:r>
              <w:rPr>
                <w:rFonts w:eastAsia="Malgun Gothic"/>
                <w:sz w:val="18"/>
                <w:szCs w:val="20"/>
              </w:rPr>
              <w:t>Pending evaluation in 9.2.2.1</w:t>
            </w:r>
          </w:p>
        </w:tc>
        <w:tc>
          <w:tcPr>
            <w:tcW w:w="946" w:type="dxa"/>
            <w:vAlign w:val="center"/>
          </w:tcPr>
          <w:p w14:paraId="05C5846E" w14:textId="77777777" w:rsidR="008F7974" w:rsidRDefault="00000000">
            <w:pPr>
              <w:jc w:val="center"/>
              <w:rPr>
                <w:sz w:val="18"/>
                <w:szCs w:val="20"/>
              </w:rPr>
            </w:pPr>
            <w:r>
              <w:rPr>
                <w:rFonts w:eastAsia="Malgun Gothic"/>
                <w:sz w:val="18"/>
                <w:szCs w:val="20"/>
              </w:rPr>
              <w:t>Pending evaluation in 9.2.2.1</w:t>
            </w:r>
          </w:p>
        </w:tc>
        <w:tc>
          <w:tcPr>
            <w:tcW w:w="1081" w:type="dxa"/>
            <w:vAlign w:val="center"/>
          </w:tcPr>
          <w:p w14:paraId="05761D39" w14:textId="77777777" w:rsidR="008F7974" w:rsidRDefault="00000000">
            <w:pPr>
              <w:jc w:val="center"/>
              <w:rPr>
                <w:sz w:val="18"/>
                <w:szCs w:val="20"/>
              </w:rPr>
            </w:pPr>
            <w:r>
              <w:rPr>
                <w:rFonts w:eastAsia="Malgun Gothic"/>
                <w:sz w:val="18"/>
                <w:szCs w:val="20"/>
              </w:rPr>
              <w:t>Pending evaluation in 9.2.2.1</w:t>
            </w:r>
          </w:p>
        </w:tc>
      </w:tr>
      <w:tr w:rsidR="008F7974" w14:paraId="574E7568" w14:textId="77777777">
        <w:trPr>
          <w:trHeight w:val="253"/>
        </w:trPr>
        <w:tc>
          <w:tcPr>
            <w:tcW w:w="1753" w:type="dxa"/>
            <w:tcBorders>
              <w:tl2br w:val="nil"/>
            </w:tcBorders>
            <w:vAlign w:val="center"/>
          </w:tcPr>
          <w:p w14:paraId="377BBAE3" w14:textId="77777777" w:rsidR="008F7974" w:rsidRDefault="00000000">
            <w:pPr>
              <w:jc w:val="center"/>
              <w:rPr>
                <w:sz w:val="18"/>
                <w:szCs w:val="20"/>
              </w:rPr>
            </w:pPr>
            <w:r>
              <w:rPr>
                <w:sz w:val="18"/>
                <w:szCs w:val="20"/>
              </w:rPr>
              <w:t>Whether UE device can maintain/store a single/unified model for a CSI report configuration</w:t>
            </w:r>
          </w:p>
        </w:tc>
        <w:tc>
          <w:tcPr>
            <w:tcW w:w="946" w:type="dxa"/>
            <w:vAlign w:val="center"/>
          </w:tcPr>
          <w:p w14:paraId="20BD6BF6" w14:textId="77777777" w:rsidR="008F7974" w:rsidRDefault="00000000">
            <w:pPr>
              <w:jc w:val="center"/>
              <w:rPr>
                <w:sz w:val="18"/>
                <w:szCs w:val="20"/>
              </w:rPr>
            </w:pPr>
            <w:bookmarkStart w:id="34" w:name="OLE_LINK11"/>
            <w:r>
              <w:rPr>
                <w:sz w:val="18"/>
                <w:szCs w:val="20"/>
              </w:rPr>
              <w:t>No</w:t>
            </w:r>
            <w:bookmarkEnd w:id="34"/>
          </w:p>
        </w:tc>
        <w:tc>
          <w:tcPr>
            <w:tcW w:w="1073" w:type="dxa"/>
            <w:vAlign w:val="center"/>
          </w:tcPr>
          <w:p w14:paraId="1DE37983" w14:textId="77777777" w:rsidR="008F7974" w:rsidRDefault="00000000">
            <w:pPr>
              <w:jc w:val="center"/>
              <w:rPr>
                <w:sz w:val="18"/>
                <w:szCs w:val="20"/>
              </w:rPr>
            </w:pPr>
            <w:r>
              <w:rPr>
                <w:rFonts w:hint="eastAsia"/>
                <w:sz w:val="18"/>
                <w:szCs w:val="20"/>
              </w:rPr>
              <w:t>N</w:t>
            </w:r>
            <w:r>
              <w:rPr>
                <w:sz w:val="18"/>
                <w:szCs w:val="20"/>
              </w:rPr>
              <w:t>o</w:t>
            </w:r>
          </w:p>
        </w:tc>
        <w:tc>
          <w:tcPr>
            <w:tcW w:w="1090" w:type="dxa"/>
            <w:vAlign w:val="center"/>
          </w:tcPr>
          <w:p w14:paraId="3AB95275" w14:textId="77777777" w:rsidR="008F7974" w:rsidRDefault="00000000">
            <w:pPr>
              <w:jc w:val="center"/>
              <w:rPr>
                <w:kern w:val="24"/>
                <w:sz w:val="18"/>
                <w:szCs w:val="20"/>
              </w:rPr>
            </w:pPr>
            <w:r>
              <w:rPr>
                <w:sz w:val="18"/>
                <w:szCs w:val="20"/>
              </w:rPr>
              <w:t>Yes</w:t>
            </w:r>
          </w:p>
        </w:tc>
        <w:tc>
          <w:tcPr>
            <w:tcW w:w="1090" w:type="dxa"/>
            <w:vAlign w:val="center"/>
          </w:tcPr>
          <w:p w14:paraId="729D315C" w14:textId="77777777" w:rsidR="008F7974" w:rsidRDefault="00000000">
            <w:pPr>
              <w:jc w:val="center"/>
              <w:rPr>
                <w:sz w:val="18"/>
                <w:szCs w:val="20"/>
              </w:rPr>
            </w:pPr>
            <w:r>
              <w:rPr>
                <w:kern w:val="24"/>
                <w:sz w:val="18"/>
                <w:szCs w:val="20"/>
              </w:rPr>
              <w:t>Yes</w:t>
            </w:r>
          </w:p>
        </w:tc>
        <w:tc>
          <w:tcPr>
            <w:tcW w:w="947" w:type="dxa"/>
            <w:vAlign w:val="center"/>
          </w:tcPr>
          <w:p w14:paraId="137B94FB" w14:textId="77777777" w:rsidR="008F7974" w:rsidRDefault="00000000">
            <w:pPr>
              <w:jc w:val="center"/>
              <w:rPr>
                <w:sz w:val="18"/>
                <w:szCs w:val="20"/>
              </w:rPr>
            </w:pPr>
            <w:r>
              <w:rPr>
                <w:rFonts w:eastAsia="Malgun Gothic"/>
                <w:sz w:val="18"/>
                <w:szCs w:val="20"/>
              </w:rPr>
              <w:t>Pending evaluation in 9.2.2.1</w:t>
            </w:r>
          </w:p>
        </w:tc>
        <w:tc>
          <w:tcPr>
            <w:tcW w:w="946" w:type="dxa"/>
            <w:vAlign w:val="center"/>
          </w:tcPr>
          <w:p w14:paraId="070F0CB9" w14:textId="77777777" w:rsidR="008F7974" w:rsidRDefault="00000000">
            <w:pPr>
              <w:jc w:val="center"/>
              <w:rPr>
                <w:rFonts w:eastAsia="Malgun Gothic"/>
                <w:sz w:val="18"/>
                <w:szCs w:val="20"/>
              </w:rPr>
            </w:pPr>
            <w:r>
              <w:rPr>
                <w:rFonts w:eastAsia="Malgun Gothic"/>
                <w:sz w:val="18"/>
                <w:szCs w:val="20"/>
              </w:rPr>
              <w:t>Pending evaluation in 9.2.2.1</w:t>
            </w:r>
          </w:p>
        </w:tc>
        <w:tc>
          <w:tcPr>
            <w:tcW w:w="946" w:type="dxa"/>
            <w:vAlign w:val="center"/>
          </w:tcPr>
          <w:p w14:paraId="6767B6C6" w14:textId="77777777" w:rsidR="008F7974" w:rsidRDefault="00000000">
            <w:pPr>
              <w:jc w:val="center"/>
              <w:rPr>
                <w:rFonts w:eastAsia="Malgun Gothic"/>
                <w:sz w:val="18"/>
                <w:szCs w:val="20"/>
              </w:rPr>
            </w:pPr>
            <w:r>
              <w:rPr>
                <w:rFonts w:eastAsia="Malgun Gothic"/>
                <w:sz w:val="18"/>
                <w:szCs w:val="20"/>
              </w:rPr>
              <w:t>Pending evaluation in 9.2.2.1</w:t>
            </w:r>
          </w:p>
        </w:tc>
        <w:tc>
          <w:tcPr>
            <w:tcW w:w="1081" w:type="dxa"/>
            <w:vAlign w:val="center"/>
          </w:tcPr>
          <w:p w14:paraId="10DBB228" w14:textId="77777777" w:rsidR="008F7974" w:rsidRDefault="00000000">
            <w:pPr>
              <w:jc w:val="center"/>
              <w:rPr>
                <w:sz w:val="18"/>
                <w:szCs w:val="20"/>
              </w:rPr>
            </w:pPr>
            <w:r>
              <w:rPr>
                <w:rFonts w:eastAsia="Malgun Gothic"/>
                <w:sz w:val="18"/>
                <w:szCs w:val="20"/>
              </w:rPr>
              <w:t>Pending evaluation in 9.2.2.1</w:t>
            </w:r>
          </w:p>
        </w:tc>
      </w:tr>
      <w:tr w:rsidR="008F7974" w14:paraId="00636AD8" w14:textId="77777777">
        <w:trPr>
          <w:trHeight w:val="253"/>
        </w:trPr>
        <w:tc>
          <w:tcPr>
            <w:tcW w:w="1753" w:type="dxa"/>
            <w:tcBorders>
              <w:tl2br w:val="nil"/>
            </w:tcBorders>
            <w:vAlign w:val="center"/>
          </w:tcPr>
          <w:p w14:paraId="77FAFE8E" w14:textId="77777777" w:rsidR="008F7974" w:rsidRDefault="00000000">
            <w:pPr>
              <w:jc w:val="center"/>
              <w:rPr>
                <w:sz w:val="18"/>
                <w:szCs w:val="20"/>
              </w:rPr>
            </w:pPr>
            <w:r>
              <w:rPr>
                <w:sz w:val="18"/>
                <w:szCs w:val="20"/>
              </w:rPr>
              <w:t>Extendibility:</w:t>
            </w:r>
            <w:r>
              <w:rPr>
                <w:rFonts w:eastAsia="Malgun Gothic"/>
                <w:sz w:val="18"/>
                <w:szCs w:val="20"/>
              </w:rPr>
              <w:t xml:space="preserve"> to train new UE-side model compatible with NW-side model in use; Or to train new NW-side model compatible with UE-side model in use</w:t>
            </w:r>
          </w:p>
        </w:tc>
        <w:tc>
          <w:tcPr>
            <w:tcW w:w="946" w:type="dxa"/>
            <w:vAlign w:val="center"/>
          </w:tcPr>
          <w:p w14:paraId="73047D60" w14:textId="77777777" w:rsidR="008F7974" w:rsidRDefault="00000000">
            <w:pPr>
              <w:spacing w:beforeLines="30" w:before="72" w:afterLines="30" w:after="72" w:line="288" w:lineRule="auto"/>
              <w:jc w:val="center"/>
              <w:rPr>
                <w:kern w:val="24"/>
                <w:sz w:val="18"/>
                <w:szCs w:val="20"/>
              </w:rPr>
            </w:pPr>
            <w:bookmarkStart w:id="35" w:name="OLE_LINK12"/>
            <w:r>
              <w:rPr>
                <w:kern w:val="24"/>
                <w:sz w:val="18"/>
                <w:szCs w:val="20"/>
              </w:rPr>
              <w:t>Limited</w:t>
            </w:r>
            <w:bookmarkEnd w:id="35"/>
          </w:p>
        </w:tc>
        <w:tc>
          <w:tcPr>
            <w:tcW w:w="1073" w:type="dxa"/>
            <w:vAlign w:val="center"/>
          </w:tcPr>
          <w:p w14:paraId="0E4ACC61" w14:textId="77777777" w:rsidR="008F7974" w:rsidRDefault="00000000">
            <w:pPr>
              <w:spacing w:beforeLines="30" w:before="72" w:afterLines="30" w:after="72" w:line="288" w:lineRule="auto"/>
              <w:jc w:val="center"/>
              <w:rPr>
                <w:kern w:val="24"/>
                <w:sz w:val="18"/>
                <w:szCs w:val="20"/>
              </w:rPr>
            </w:pPr>
            <w:r>
              <w:rPr>
                <w:kern w:val="24"/>
                <w:sz w:val="18"/>
                <w:szCs w:val="20"/>
              </w:rPr>
              <w:t>Limited</w:t>
            </w:r>
          </w:p>
        </w:tc>
        <w:tc>
          <w:tcPr>
            <w:tcW w:w="1090" w:type="dxa"/>
            <w:vAlign w:val="center"/>
          </w:tcPr>
          <w:p w14:paraId="668F6C7E" w14:textId="77777777" w:rsidR="008F7974" w:rsidRDefault="00000000">
            <w:pPr>
              <w:spacing w:beforeLines="30" w:before="72" w:afterLines="30" w:after="72" w:line="288" w:lineRule="auto"/>
              <w:jc w:val="center"/>
              <w:rPr>
                <w:kern w:val="24"/>
                <w:sz w:val="18"/>
                <w:szCs w:val="20"/>
              </w:rPr>
            </w:pPr>
            <w:r>
              <w:rPr>
                <w:kern w:val="24"/>
                <w:sz w:val="18"/>
                <w:szCs w:val="20"/>
              </w:rPr>
              <w:t>Limited</w:t>
            </w:r>
          </w:p>
        </w:tc>
        <w:tc>
          <w:tcPr>
            <w:tcW w:w="1090" w:type="dxa"/>
            <w:vAlign w:val="center"/>
          </w:tcPr>
          <w:p w14:paraId="27421403" w14:textId="77777777" w:rsidR="008F7974" w:rsidRDefault="00000000">
            <w:pPr>
              <w:spacing w:beforeLines="30" w:before="72" w:afterLines="30" w:after="72" w:line="288" w:lineRule="auto"/>
              <w:jc w:val="center"/>
              <w:rPr>
                <w:kern w:val="24"/>
                <w:sz w:val="18"/>
                <w:szCs w:val="20"/>
              </w:rPr>
            </w:pPr>
            <w:r>
              <w:rPr>
                <w:kern w:val="24"/>
                <w:sz w:val="18"/>
                <w:szCs w:val="20"/>
              </w:rPr>
              <w:t>Limited</w:t>
            </w:r>
          </w:p>
        </w:tc>
        <w:tc>
          <w:tcPr>
            <w:tcW w:w="947" w:type="dxa"/>
            <w:vAlign w:val="center"/>
          </w:tcPr>
          <w:p w14:paraId="2D0682B2" w14:textId="77777777" w:rsidR="008F7974" w:rsidRDefault="00000000">
            <w:pPr>
              <w:rPr>
                <w:sz w:val="18"/>
                <w:szCs w:val="20"/>
              </w:rPr>
            </w:pPr>
            <w:r>
              <w:rPr>
                <w:kern w:val="24"/>
                <w:sz w:val="18"/>
                <w:szCs w:val="20"/>
              </w:rPr>
              <w:t>No</w:t>
            </w:r>
          </w:p>
        </w:tc>
        <w:tc>
          <w:tcPr>
            <w:tcW w:w="946" w:type="dxa"/>
            <w:vAlign w:val="center"/>
          </w:tcPr>
          <w:p w14:paraId="6DD0A4B4" w14:textId="77777777" w:rsidR="008F7974" w:rsidRDefault="00000000">
            <w:pPr>
              <w:jc w:val="center"/>
              <w:rPr>
                <w:kern w:val="24"/>
                <w:sz w:val="18"/>
                <w:szCs w:val="20"/>
              </w:rPr>
            </w:pPr>
            <w:r>
              <w:rPr>
                <w:kern w:val="24"/>
                <w:sz w:val="18"/>
                <w:szCs w:val="20"/>
              </w:rPr>
              <w:t>Support</w:t>
            </w:r>
          </w:p>
        </w:tc>
        <w:tc>
          <w:tcPr>
            <w:tcW w:w="946" w:type="dxa"/>
            <w:vAlign w:val="center"/>
          </w:tcPr>
          <w:p w14:paraId="784B7683" w14:textId="77777777" w:rsidR="008F7974" w:rsidRDefault="00000000">
            <w:pPr>
              <w:jc w:val="center"/>
              <w:rPr>
                <w:sz w:val="18"/>
                <w:szCs w:val="20"/>
              </w:rPr>
            </w:pPr>
            <w:r>
              <w:rPr>
                <w:kern w:val="24"/>
                <w:sz w:val="18"/>
                <w:szCs w:val="20"/>
              </w:rPr>
              <w:t>Support</w:t>
            </w:r>
          </w:p>
        </w:tc>
        <w:tc>
          <w:tcPr>
            <w:tcW w:w="1081" w:type="dxa"/>
            <w:vAlign w:val="center"/>
          </w:tcPr>
          <w:p w14:paraId="020E79CD" w14:textId="77777777" w:rsidR="008F7974" w:rsidRDefault="00000000">
            <w:pPr>
              <w:jc w:val="center"/>
              <w:rPr>
                <w:sz w:val="18"/>
                <w:szCs w:val="20"/>
              </w:rPr>
            </w:pPr>
            <w:r>
              <w:rPr>
                <w:kern w:val="24"/>
                <w:sz w:val="18"/>
                <w:szCs w:val="20"/>
              </w:rPr>
              <w:t>Support</w:t>
            </w:r>
          </w:p>
        </w:tc>
      </w:tr>
      <w:tr w:rsidR="008F7974" w14:paraId="703183ED" w14:textId="77777777">
        <w:trPr>
          <w:trHeight w:val="253"/>
        </w:trPr>
        <w:tc>
          <w:tcPr>
            <w:tcW w:w="1753" w:type="dxa"/>
            <w:tcBorders>
              <w:tl2br w:val="nil"/>
            </w:tcBorders>
            <w:vAlign w:val="center"/>
          </w:tcPr>
          <w:p w14:paraId="01068AE2" w14:textId="77777777" w:rsidR="008F7974" w:rsidRDefault="00000000">
            <w:pPr>
              <w:jc w:val="center"/>
              <w:rPr>
                <w:sz w:val="18"/>
                <w:szCs w:val="20"/>
              </w:rPr>
            </w:pPr>
            <w:r>
              <w:rPr>
                <w:sz w:val="18"/>
                <w:szCs w:val="20"/>
              </w:rPr>
              <w:t>Whether training data distribution can match the inference device</w:t>
            </w:r>
          </w:p>
        </w:tc>
        <w:tc>
          <w:tcPr>
            <w:tcW w:w="946" w:type="dxa"/>
            <w:vAlign w:val="center"/>
          </w:tcPr>
          <w:p w14:paraId="730AC33B" w14:textId="77777777" w:rsidR="008F7974" w:rsidRDefault="00000000">
            <w:pPr>
              <w:jc w:val="center"/>
              <w:rPr>
                <w:sz w:val="18"/>
                <w:szCs w:val="20"/>
              </w:rPr>
            </w:pPr>
            <w:r>
              <w:rPr>
                <w:bCs/>
                <w:sz w:val="18"/>
                <w:szCs w:val="20"/>
              </w:rPr>
              <w:t>Yes</w:t>
            </w:r>
          </w:p>
        </w:tc>
        <w:tc>
          <w:tcPr>
            <w:tcW w:w="1073" w:type="dxa"/>
            <w:vAlign w:val="center"/>
          </w:tcPr>
          <w:p w14:paraId="7EF094CA" w14:textId="77777777" w:rsidR="008F7974" w:rsidRDefault="00000000">
            <w:pPr>
              <w:jc w:val="center"/>
              <w:rPr>
                <w:sz w:val="18"/>
                <w:szCs w:val="20"/>
              </w:rPr>
            </w:pPr>
            <w:r>
              <w:rPr>
                <w:bCs/>
                <w:sz w:val="18"/>
                <w:szCs w:val="20"/>
              </w:rPr>
              <w:t>Yes</w:t>
            </w:r>
          </w:p>
        </w:tc>
        <w:tc>
          <w:tcPr>
            <w:tcW w:w="1090" w:type="dxa"/>
            <w:vAlign w:val="center"/>
          </w:tcPr>
          <w:p w14:paraId="6E891220" w14:textId="77777777" w:rsidR="008F7974" w:rsidRDefault="00000000">
            <w:pPr>
              <w:jc w:val="center"/>
              <w:rPr>
                <w:kern w:val="24"/>
                <w:sz w:val="18"/>
                <w:szCs w:val="20"/>
              </w:rPr>
            </w:pPr>
            <w:r>
              <w:rPr>
                <w:bCs/>
                <w:sz w:val="18"/>
                <w:szCs w:val="20"/>
              </w:rPr>
              <w:t>Yes</w:t>
            </w:r>
          </w:p>
        </w:tc>
        <w:tc>
          <w:tcPr>
            <w:tcW w:w="1090" w:type="dxa"/>
            <w:vAlign w:val="center"/>
          </w:tcPr>
          <w:p w14:paraId="1B894280" w14:textId="77777777" w:rsidR="008F7974" w:rsidRDefault="00000000">
            <w:pPr>
              <w:jc w:val="center"/>
              <w:rPr>
                <w:sz w:val="18"/>
                <w:szCs w:val="20"/>
              </w:rPr>
            </w:pPr>
            <w:r>
              <w:rPr>
                <w:kern w:val="24"/>
                <w:sz w:val="18"/>
                <w:szCs w:val="20"/>
              </w:rPr>
              <w:t>Yes</w:t>
            </w:r>
          </w:p>
        </w:tc>
        <w:tc>
          <w:tcPr>
            <w:tcW w:w="947" w:type="dxa"/>
            <w:vAlign w:val="center"/>
          </w:tcPr>
          <w:p w14:paraId="7BC8D920" w14:textId="77777777" w:rsidR="008F7974" w:rsidRDefault="00000000">
            <w:pPr>
              <w:jc w:val="center"/>
              <w:rPr>
                <w:sz w:val="18"/>
                <w:szCs w:val="20"/>
              </w:rPr>
            </w:pPr>
            <w:r>
              <w:rPr>
                <w:kern w:val="24"/>
                <w:sz w:val="18"/>
                <w:szCs w:val="20"/>
              </w:rPr>
              <w:t>Yes</w:t>
            </w:r>
          </w:p>
        </w:tc>
        <w:tc>
          <w:tcPr>
            <w:tcW w:w="946" w:type="dxa"/>
            <w:vAlign w:val="center"/>
          </w:tcPr>
          <w:p w14:paraId="633E9C68" w14:textId="77777777" w:rsidR="008F7974" w:rsidRDefault="00000000">
            <w:pPr>
              <w:jc w:val="center"/>
              <w:rPr>
                <w:kern w:val="24"/>
                <w:sz w:val="18"/>
                <w:szCs w:val="20"/>
              </w:rPr>
            </w:pPr>
            <w:r>
              <w:rPr>
                <w:rFonts w:hint="eastAsia"/>
                <w:sz w:val="18"/>
                <w:szCs w:val="20"/>
              </w:rPr>
              <w:t>Y</w:t>
            </w:r>
            <w:r>
              <w:rPr>
                <w:sz w:val="18"/>
                <w:szCs w:val="20"/>
              </w:rPr>
              <w:t>es</w:t>
            </w:r>
          </w:p>
        </w:tc>
        <w:tc>
          <w:tcPr>
            <w:tcW w:w="946" w:type="dxa"/>
            <w:vAlign w:val="center"/>
          </w:tcPr>
          <w:p w14:paraId="74031E51" w14:textId="77777777" w:rsidR="008F7974" w:rsidRDefault="00000000">
            <w:pPr>
              <w:jc w:val="center"/>
              <w:rPr>
                <w:sz w:val="18"/>
                <w:szCs w:val="20"/>
              </w:rPr>
            </w:pPr>
            <w:r>
              <w:rPr>
                <w:kern w:val="24"/>
                <w:sz w:val="18"/>
                <w:szCs w:val="20"/>
              </w:rPr>
              <w:t>Yes</w:t>
            </w:r>
          </w:p>
        </w:tc>
        <w:tc>
          <w:tcPr>
            <w:tcW w:w="1081" w:type="dxa"/>
            <w:vAlign w:val="center"/>
          </w:tcPr>
          <w:p w14:paraId="36AEEFC7" w14:textId="77777777" w:rsidR="008F7974" w:rsidRDefault="00000000">
            <w:pPr>
              <w:jc w:val="center"/>
              <w:rPr>
                <w:sz w:val="18"/>
                <w:szCs w:val="20"/>
              </w:rPr>
            </w:pPr>
            <w:r>
              <w:rPr>
                <w:rFonts w:eastAsia="SimSun"/>
                <w:sz w:val="18"/>
                <w:szCs w:val="20"/>
              </w:rPr>
              <w:t>Yes</w:t>
            </w:r>
          </w:p>
        </w:tc>
      </w:tr>
      <w:tr w:rsidR="008F7974" w14:paraId="245DC1C6" w14:textId="77777777">
        <w:trPr>
          <w:trHeight w:val="253"/>
        </w:trPr>
        <w:tc>
          <w:tcPr>
            <w:tcW w:w="1753" w:type="dxa"/>
            <w:tcBorders>
              <w:tl2br w:val="nil"/>
            </w:tcBorders>
            <w:vAlign w:val="center"/>
          </w:tcPr>
          <w:p w14:paraId="369F04BF" w14:textId="77777777" w:rsidR="008F7974" w:rsidRDefault="00000000">
            <w:pPr>
              <w:jc w:val="center"/>
              <w:rPr>
                <w:rFonts w:eastAsia="SimSun"/>
                <w:sz w:val="18"/>
                <w:szCs w:val="20"/>
              </w:rPr>
            </w:pPr>
            <w:r>
              <w:rPr>
                <w:rFonts w:eastAsia="SimSun"/>
                <w:sz w:val="18"/>
                <w:szCs w:val="20"/>
              </w:rPr>
              <w:t>Software/hardware compatibility (Whether device capability can be considered for model development)</w:t>
            </w:r>
          </w:p>
        </w:tc>
        <w:tc>
          <w:tcPr>
            <w:tcW w:w="946" w:type="dxa"/>
            <w:vAlign w:val="center"/>
          </w:tcPr>
          <w:p w14:paraId="0D85F1BA" w14:textId="77777777" w:rsidR="008F7974" w:rsidRDefault="00000000">
            <w:pPr>
              <w:jc w:val="center"/>
              <w:rPr>
                <w:rFonts w:eastAsia="SimSun"/>
                <w:sz w:val="18"/>
                <w:szCs w:val="20"/>
              </w:rPr>
            </w:pPr>
            <w:bookmarkStart w:id="36" w:name="OLE_LINK14"/>
            <w:r>
              <w:rPr>
                <w:rFonts w:eastAsia="SimSun" w:hint="eastAsia"/>
                <w:sz w:val="18"/>
                <w:szCs w:val="20"/>
              </w:rPr>
              <w:t>N</w:t>
            </w:r>
            <w:r>
              <w:rPr>
                <w:rFonts w:eastAsia="SimSun"/>
                <w:sz w:val="18"/>
                <w:szCs w:val="20"/>
              </w:rPr>
              <w:t>o</w:t>
            </w:r>
            <w:bookmarkEnd w:id="36"/>
          </w:p>
        </w:tc>
        <w:tc>
          <w:tcPr>
            <w:tcW w:w="1073" w:type="dxa"/>
            <w:vAlign w:val="center"/>
          </w:tcPr>
          <w:p w14:paraId="669713FB" w14:textId="77777777" w:rsidR="008F7974" w:rsidRDefault="00000000">
            <w:pPr>
              <w:jc w:val="center"/>
              <w:rPr>
                <w:rFonts w:eastAsia="SimSun"/>
                <w:sz w:val="18"/>
                <w:szCs w:val="20"/>
              </w:rPr>
            </w:pPr>
            <w:r>
              <w:rPr>
                <w:rFonts w:eastAsia="SimSun" w:hint="eastAsia"/>
                <w:sz w:val="18"/>
                <w:szCs w:val="20"/>
              </w:rPr>
              <w:t>Y</w:t>
            </w:r>
            <w:r>
              <w:rPr>
                <w:rFonts w:eastAsia="SimSun"/>
                <w:sz w:val="18"/>
                <w:szCs w:val="20"/>
              </w:rPr>
              <w:t>es</w:t>
            </w:r>
          </w:p>
        </w:tc>
        <w:tc>
          <w:tcPr>
            <w:tcW w:w="1090" w:type="dxa"/>
            <w:vAlign w:val="center"/>
          </w:tcPr>
          <w:p w14:paraId="4CE672DA" w14:textId="77777777" w:rsidR="008F7974" w:rsidRDefault="00000000">
            <w:pPr>
              <w:jc w:val="center"/>
              <w:rPr>
                <w:rFonts w:eastAsia="SimSun"/>
                <w:sz w:val="18"/>
                <w:szCs w:val="20"/>
              </w:rPr>
            </w:pPr>
            <w:r>
              <w:rPr>
                <w:rFonts w:eastAsia="SimSun" w:hint="eastAsia"/>
                <w:sz w:val="18"/>
                <w:szCs w:val="20"/>
              </w:rPr>
              <w:t>N</w:t>
            </w:r>
            <w:r>
              <w:rPr>
                <w:rFonts w:eastAsia="SimSun"/>
                <w:sz w:val="18"/>
                <w:szCs w:val="20"/>
              </w:rPr>
              <w:t>o</w:t>
            </w:r>
          </w:p>
        </w:tc>
        <w:tc>
          <w:tcPr>
            <w:tcW w:w="1090" w:type="dxa"/>
            <w:vAlign w:val="center"/>
          </w:tcPr>
          <w:p w14:paraId="3FD0F9E6" w14:textId="77777777" w:rsidR="008F7974" w:rsidRDefault="00000000">
            <w:pPr>
              <w:jc w:val="center"/>
              <w:rPr>
                <w:rFonts w:eastAsia="SimSun"/>
                <w:sz w:val="18"/>
                <w:szCs w:val="20"/>
              </w:rPr>
            </w:pPr>
            <w:r>
              <w:rPr>
                <w:rFonts w:eastAsia="SimSun"/>
                <w:sz w:val="18"/>
                <w:szCs w:val="20"/>
              </w:rPr>
              <w:t>Yes</w:t>
            </w:r>
          </w:p>
        </w:tc>
        <w:tc>
          <w:tcPr>
            <w:tcW w:w="947" w:type="dxa"/>
            <w:vAlign w:val="center"/>
          </w:tcPr>
          <w:p w14:paraId="4F0FCB30" w14:textId="77777777" w:rsidR="008F7974" w:rsidRDefault="00000000">
            <w:pPr>
              <w:jc w:val="center"/>
              <w:rPr>
                <w:sz w:val="18"/>
                <w:szCs w:val="20"/>
              </w:rPr>
            </w:pPr>
            <w:r>
              <w:rPr>
                <w:rFonts w:eastAsia="SimSun"/>
                <w:sz w:val="18"/>
                <w:szCs w:val="20"/>
              </w:rPr>
              <w:t>Y</w:t>
            </w:r>
            <w:r>
              <w:rPr>
                <w:rFonts w:eastAsia="SimSun" w:hint="eastAsia"/>
                <w:sz w:val="18"/>
                <w:szCs w:val="20"/>
              </w:rPr>
              <w:t>es</w:t>
            </w:r>
          </w:p>
        </w:tc>
        <w:tc>
          <w:tcPr>
            <w:tcW w:w="946" w:type="dxa"/>
            <w:vAlign w:val="center"/>
          </w:tcPr>
          <w:p w14:paraId="2BF2DA17" w14:textId="77777777" w:rsidR="008F7974" w:rsidRDefault="00000000">
            <w:pPr>
              <w:jc w:val="center"/>
              <w:rPr>
                <w:rFonts w:eastAsia="SimSun"/>
                <w:sz w:val="18"/>
                <w:szCs w:val="20"/>
              </w:rPr>
            </w:pPr>
            <w:r>
              <w:rPr>
                <w:rFonts w:hint="eastAsia"/>
                <w:sz w:val="18"/>
                <w:szCs w:val="20"/>
              </w:rPr>
              <w:t>Y</w:t>
            </w:r>
            <w:r>
              <w:rPr>
                <w:sz w:val="18"/>
                <w:szCs w:val="20"/>
              </w:rPr>
              <w:t>es</w:t>
            </w:r>
          </w:p>
        </w:tc>
        <w:tc>
          <w:tcPr>
            <w:tcW w:w="946" w:type="dxa"/>
            <w:vAlign w:val="center"/>
          </w:tcPr>
          <w:p w14:paraId="1EA55C2E" w14:textId="77777777" w:rsidR="008F7974" w:rsidRDefault="00000000">
            <w:pPr>
              <w:jc w:val="center"/>
              <w:rPr>
                <w:sz w:val="18"/>
                <w:szCs w:val="20"/>
              </w:rPr>
            </w:pPr>
            <w:r>
              <w:rPr>
                <w:rFonts w:eastAsia="SimSun"/>
                <w:sz w:val="18"/>
                <w:szCs w:val="20"/>
              </w:rPr>
              <w:t>Yes</w:t>
            </w:r>
          </w:p>
        </w:tc>
        <w:tc>
          <w:tcPr>
            <w:tcW w:w="1081" w:type="dxa"/>
            <w:vAlign w:val="center"/>
          </w:tcPr>
          <w:p w14:paraId="48CE108D" w14:textId="77777777" w:rsidR="008F7974" w:rsidRDefault="00000000">
            <w:pPr>
              <w:jc w:val="center"/>
              <w:rPr>
                <w:sz w:val="18"/>
                <w:szCs w:val="20"/>
              </w:rPr>
            </w:pPr>
            <w:r>
              <w:rPr>
                <w:rFonts w:eastAsia="SimSun"/>
                <w:sz w:val="18"/>
                <w:szCs w:val="20"/>
              </w:rPr>
              <w:t>Yes</w:t>
            </w:r>
          </w:p>
        </w:tc>
      </w:tr>
      <w:tr w:rsidR="008F7974" w14:paraId="56C8F7D7" w14:textId="77777777">
        <w:trPr>
          <w:trHeight w:val="253"/>
        </w:trPr>
        <w:tc>
          <w:tcPr>
            <w:tcW w:w="1753" w:type="dxa"/>
            <w:tcBorders>
              <w:tl2br w:val="nil"/>
            </w:tcBorders>
            <w:vAlign w:val="center"/>
          </w:tcPr>
          <w:p w14:paraId="3BDF8685" w14:textId="77777777" w:rsidR="008F7974" w:rsidRDefault="00000000">
            <w:pPr>
              <w:jc w:val="center"/>
              <w:rPr>
                <w:sz w:val="18"/>
                <w:szCs w:val="20"/>
              </w:rPr>
            </w:pPr>
            <w:r>
              <w:rPr>
                <w:rFonts w:eastAsia="Malgun Gothic"/>
                <w:sz w:val="18"/>
                <w:szCs w:val="20"/>
              </w:rPr>
              <w:t>Model performance based on evaluation in 9.2.2.1</w:t>
            </w:r>
          </w:p>
        </w:tc>
        <w:tc>
          <w:tcPr>
            <w:tcW w:w="946" w:type="dxa"/>
            <w:vAlign w:val="center"/>
          </w:tcPr>
          <w:p w14:paraId="093881FF" w14:textId="77777777" w:rsidR="008F7974" w:rsidRDefault="00000000">
            <w:pPr>
              <w:jc w:val="center"/>
              <w:rPr>
                <w:sz w:val="18"/>
                <w:szCs w:val="20"/>
              </w:rPr>
            </w:pPr>
            <w:bookmarkStart w:id="37" w:name="OLE_LINK16"/>
            <w:bookmarkStart w:id="38" w:name="OLE_LINK15"/>
            <w:r>
              <w:rPr>
                <w:sz w:val="18"/>
              </w:rPr>
              <w:t>Pending evaluation in 9.2.2.1</w:t>
            </w:r>
            <w:bookmarkEnd w:id="37"/>
            <w:bookmarkEnd w:id="38"/>
          </w:p>
        </w:tc>
        <w:tc>
          <w:tcPr>
            <w:tcW w:w="1073" w:type="dxa"/>
            <w:vAlign w:val="center"/>
          </w:tcPr>
          <w:p w14:paraId="57DFD9C5" w14:textId="77777777" w:rsidR="008F7974" w:rsidRDefault="00000000">
            <w:pPr>
              <w:jc w:val="center"/>
              <w:rPr>
                <w:sz w:val="18"/>
                <w:szCs w:val="20"/>
              </w:rPr>
            </w:pPr>
            <w:r>
              <w:rPr>
                <w:sz w:val="18"/>
              </w:rPr>
              <w:t>Pending evaluation in 9.2.2.1</w:t>
            </w:r>
          </w:p>
        </w:tc>
        <w:tc>
          <w:tcPr>
            <w:tcW w:w="1090" w:type="dxa"/>
            <w:vAlign w:val="center"/>
          </w:tcPr>
          <w:p w14:paraId="41B23501" w14:textId="77777777" w:rsidR="008F7974" w:rsidRDefault="00000000">
            <w:pPr>
              <w:jc w:val="center"/>
              <w:rPr>
                <w:sz w:val="18"/>
              </w:rPr>
            </w:pPr>
            <w:r>
              <w:rPr>
                <w:sz w:val="18"/>
              </w:rPr>
              <w:t>Pending evaluation in 9.2.2.1</w:t>
            </w:r>
          </w:p>
        </w:tc>
        <w:tc>
          <w:tcPr>
            <w:tcW w:w="1090" w:type="dxa"/>
            <w:vAlign w:val="center"/>
          </w:tcPr>
          <w:p w14:paraId="6CA84A6B" w14:textId="77777777" w:rsidR="008F7974" w:rsidRDefault="00000000">
            <w:pPr>
              <w:jc w:val="center"/>
              <w:rPr>
                <w:sz w:val="18"/>
                <w:szCs w:val="20"/>
              </w:rPr>
            </w:pPr>
            <w:r>
              <w:rPr>
                <w:sz w:val="18"/>
              </w:rPr>
              <w:t>Pending evaluation in 9.2.2.1</w:t>
            </w:r>
          </w:p>
        </w:tc>
        <w:tc>
          <w:tcPr>
            <w:tcW w:w="947" w:type="dxa"/>
            <w:vAlign w:val="center"/>
          </w:tcPr>
          <w:p w14:paraId="0F3BC9A9" w14:textId="77777777" w:rsidR="008F7974" w:rsidRDefault="00000000">
            <w:pPr>
              <w:jc w:val="center"/>
              <w:rPr>
                <w:sz w:val="18"/>
                <w:szCs w:val="20"/>
              </w:rPr>
            </w:pPr>
            <w:r>
              <w:rPr>
                <w:sz w:val="18"/>
              </w:rPr>
              <w:t>Pending evaluation in 9.2.2.1</w:t>
            </w:r>
          </w:p>
        </w:tc>
        <w:tc>
          <w:tcPr>
            <w:tcW w:w="946" w:type="dxa"/>
            <w:vAlign w:val="center"/>
          </w:tcPr>
          <w:p w14:paraId="03B40355" w14:textId="77777777" w:rsidR="008F7974" w:rsidRDefault="00000000">
            <w:pPr>
              <w:jc w:val="center"/>
              <w:rPr>
                <w:sz w:val="18"/>
              </w:rPr>
            </w:pPr>
            <w:r>
              <w:rPr>
                <w:sz w:val="18"/>
              </w:rPr>
              <w:t>Pending evaluation in 9.2.2.1</w:t>
            </w:r>
          </w:p>
        </w:tc>
        <w:tc>
          <w:tcPr>
            <w:tcW w:w="946" w:type="dxa"/>
            <w:vAlign w:val="center"/>
          </w:tcPr>
          <w:p w14:paraId="2BF08A6E" w14:textId="77777777" w:rsidR="008F7974" w:rsidRDefault="00000000">
            <w:pPr>
              <w:jc w:val="center"/>
              <w:rPr>
                <w:sz w:val="18"/>
                <w:szCs w:val="20"/>
              </w:rPr>
            </w:pPr>
            <w:r>
              <w:rPr>
                <w:sz w:val="18"/>
              </w:rPr>
              <w:t>Pending evaluation in 9.2.2.1</w:t>
            </w:r>
          </w:p>
        </w:tc>
        <w:tc>
          <w:tcPr>
            <w:tcW w:w="1081" w:type="dxa"/>
            <w:vAlign w:val="center"/>
          </w:tcPr>
          <w:p w14:paraId="45FB5A6E" w14:textId="77777777" w:rsidR="008F7974" w:rsidRDefault="00000000">
            <w:pPr>
              <w:jc w:val="center"/>
              <w:rPr>
                <w:sz w:val="18"/>
                <w:szCs w:val="20"/>
              </w:rPr>
            </w:pPr>
            <w:r>
              <w:rPr>
                <w:sz w:val="18"/>
              </w:rPr>
              <w:t>Pending evaluation in 9.2.2.1</w:t>
            </w:r>
          </w:p>
        </w:tc>
      </w:tr>
      <w:bookmarkEnd w:id="25"/>
      <w:tr w:rsidR="008F7974" w14:paraId="70E3F68A" w14:textId="77777777">
        <w:trPr>
          <w:trHeight w:val="1190"/>
        </w:trPr>
        <w:tc>
          <w:tcPr>
            <w:tcW w:w="9876" w:type="dxa"/>
            <w:gridSpan w:val="9"/>
            <w:tcBorders>
              <w:tl2br w:val="nil"/>
            </w:tcBorders>
          </w:tcPr>
          <w:p w14:paraId="76D8D0B0" w14:textId="77777777" w:rsidR="008F7974" w:rsidRDefault="00000000">
            <w:pPr>
              <w:tabs>
                <w:tab w:val="left" w:pos="720"/>
              </w:tabs>
              <w:overflowPunct w:val="0"/>
              <w:spacing w:beforeLines="30" w:before="72" w:afterLines="30" w:after="72" w:line="288" w:lineRule="auto"/>
              <w:textAlignment w:val="baseline"/>
              <w:rPr>
                <w:sz w:val="18"/>
                <w:szCs w:val="18"/>
              </w:rPr>
            </w:pPr>
            <w:r>
              <w:rPr>
                <w:sz w:val="18"/>
                <w:szCs w:val="18"/>
              </w:rPr>
              <w:t xml:space="preserve">Note 1: Assume high accuracy PMI is not privacy sensitive data. FFS: other information such as channel matrix and assisted information. </w:t>
            </w:r>
          </w:p>
          <w:p w14:paraId="76CAEB1E" w14:textId="77777777" w:rsidR="008F7974" w:rsidRDefault="00000000">
            <w:pPr>
              <w:tabs>
                <w:tab w:val="left" w:pos="720"/>
              </w:tabs>
              <w:overflowPunct w:val="0"/>
              <w:spacing w:beforeLines="30" w:before="72" w:afterLines="30" w:after="72" w:line="288" w:lineRule="auto"/>
              <w:textAlignment w:val="baseline"/>
              <w:rPr>
                <w:rFonts w:eastAsia="Malgun Gothic"/>
                <w:color w:val="000000" w:themeColor="text1"/>
                <w:sz w:val="18"/>
                <w:szCs w:val="18"/>
              </w:rPr>
            </w:pPr>
            <w:r>
              <w:rPr>
                <w:rFonts w:eastAsia="Malgun Gothic"/>
                <w:color w:val="000000" w:themeColor="text1"/>
                <w:sz w:val="18"/>
                <w:szCs w:val="18"/>
              </w:rPr>
              <w:t xml:space="preserve">Note 2: Assume information on model structure is not required to be disclosed in training collaboration type 3. </w:t>
            </w:r>
          </w:p>
          <w:p w14:paraId="61AACF6A" w14:textId="77777777" w:rsidR="008F7974" w:rsidRDefault="00000000">
            <w:pPr>
              <w:tabs>
                <w:tab w:val="left" w:pos="720"/>
              </w:tabs>
              <w:overflowPunct w:val="0"/>
              <w:spacing w:beforeLines="30" w:before="72" w:afterLines="30" w:after="72" w:line="288" w:lineRule="auto"/>
              <w:textAlignment w:val="baseline"/>
              <w:rPr>
                <w:color w:val="000000" w:themeColor="text1"/>
                <w:sz w:val="18"/>
                <w:szCs w:val="18"/>
              </w:rPr>
            </w:pPr>
            <w:r>
              <w:rPr>
                <w:rFonts w:eastAsia="Malgun Gothic"/>
                <w:color w:val="000000" w:themeColor="text1"/>
                <w:sz w:val="18"/>
                <w:szCs w:val="18"/>
              </w:rPr>
              <w:t xml:space="preserve">Note 3: </w:t>
            </w:r>
            <w:r>
              <w:rPr>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tc>
      </w:tr>
    </w:tbl>
    <w:p w14:paraId="7475EE96" w14:textId="77777777" w:rsidR="008F7974" w:rsidRDefault="008F7974"/>
    <w:p w14:paraId="6B4EE467" w14:textId="77777777" w:rsidR="008F7974" w:rsidRDefault="00000000">
      <w:pPr>
        <w:rPr>
          <w:bCs/>
          <w:iCs/>
          <w:sz w:val="20"/>
          <w:szCs w:val="20"/>
        </w:rPr>
      </w:pPr>
      <w:bookmarkStart w:id="39" w:name="OLE_LINK38"/>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can be considered.</w:t>
      </w:r>
    </w:p>
    <w:bookmarkEnd w:id="39"/>
    <w:p w14:paraId="4C9D439F" w14:textId="77777777" w:rsidR="008F7974" w:rsidRDefault="008F7974">
      <w:pPr>
        <w:rPr>
          <w:b/>
          <w:bCs/>
          <w:i/>
          <w:iCs/>
          <w:u w:val="single"/>
        </w:rPr>
      </w:pPr>
    </w:p>
    <w:p w14:paraId="4837FC82" w14:textId="77777777" w:rsidR="008F7974" w:rsidRDefault="00000000">
      <w:pPr>
        <w:rPr>
          <w:b/>
          <w:bCs/>
          <w:i/>
          <w:iCs/>
          <w:u w:val="single"/>
        </w:rPr>
      </w:pPr>
      <w:r>
        <w:rPr>
          <w:b/>
          <w:bCs/>
          <w:i/>
          <w:iCs/>
          <w:u w:val="single"/>
        </w:rPr>
        <w:t>vivo</w:t>
      </w:r>
    </w:p>
    <w:p w14:paraId="26DEE796" w14:textId="77777777" w:rsidR="008F7974" w:rsidRDefault="008F7974">
      <w:pPr>
        <w:rPr>
          <w:b/>
          <w:bCs/>
          <w:i/>
          <w:iCs/>
          <w:u w:val="single"/>
        </w:rPr>
      </w:pPr>
    </w:p>
    <w:p w14:paraId="50672F98" w14:textId="77777777" w:rsidR="008F7974" w:rsidRDefault="00000000">
      <w:pPr>
        <w:widowControl w:val="0"/>
        <w:numPr>
          <w:ilvl w:val="0"/>
          <w:numId w:val="33"/>
        </w:numPr>
        <w:overflowPunct w:val="0"/>
        <w:spacing w:after="120"/>
        <w:ind w:left="1134" w:hanging="1134"/>
        <w:jc w:val="both"/>
        <w:rPr>
          <w:rFonts w:eastAsia="SimSun"/>
          <w:bCs/>
          <w:kern w:val="2"/>
          <w:sz w:val="20"/>
          <w:szCs w:val="20"/>
        </w:rPr>
      </w:pPr>
      <w:r>
        <w:rPr>
          <w:rFonts w:eastAsia="SimSun" w:hint="eastAsia"/>
          <w:bCs/>
          <w:kern w:val="2"/>
          <w:sz w:val="20"/>
          <w:szCs w:val="20"/>
        </w:rPr>
        <w:t>F</w:t>
      </w:r>
      <w:r>
        <w:rPr>
          <w:rFonts w:eastAsia="SimSun"/>
          <w:bCs/>
          <w:kern w:val="2"/>
          <w:sz w:val="20"/>
          <w:szCs w:val="20"/>
        </w:rPr>
        <w:t>or characteristics solely depending on the training side (i.e., NW side or UE side), the observations (i.e., pros and cons) for type1 and type3 should be consistent if they happen at the same side.</w:t>
      </w:r>
    </w:p>
    <w:p w14:paraId="2199CCB6" w14:textId="77777777" w:rsidR="008F7974" w:rsidRDefault="008F7974">
      <w:pPr>
        <w:rPr>
          <w:b/>
          <w:bCs/>
          <w:i/>
          <w:iCs/>
          <w:u w:val="single"/>
        </w:rPr>
      </w:pPr>
    </w:p>
    <w:p w14:paraId="244F2A93" w14:textId="77777777" w:rsidR="008F7974" w:rsidRDefault="00000000">
      <w:pPr>
        <w:widowControl w:val="0"/>
        <w:numPr>
          <w:ilvl w:val="0"/>
          <w:numId w:val="33"/>
        </w:numPr>
        <w:overflowPunct w:val="0"/>
        <w:spacing w:after="120"/>
        <w:ind w:left="1134" w:hanging="1134"/>
        <w:jc w:val="both"/>
        <w:rPr>
          <w:rFonts w:eastAsia="SimSun"/>
          <w:bCs/>
          <w:kern w:val="2"/>
          <w:sz w:val="20"/>
          <w:szCs w:val="20"/>
        </w:rPr>
      </w:pPr>
      <w:r>
        <w:rPr>
          <w:rFonts w:eastAsia="SimSun"/>
          <w:bCs/>
          <w:kern w:val="2"/>
          <w:sz w:val="20"/>
          <w:szCs w:val="20"/>
        </w:rPr>
        <w:t>Characteristics for type2 and type3 training is summarized as follows:</w:t>
      </w:r>
    </w:p>
    <w:tbl>
      <w:tblPr>
        <w:tblStyle w:val="TableGrid"/>
        <w:tblW w:w="5000" w:type="pct"/>
        <w:tblLook w:val="04A0" w:firstRow="1" w:lastRow="0" w:firstColumn="1" w:lastColumn="0" w:noHBand="0" w:noVBand="1"/>
      </w:tblPr>
      <w:tblGrid>
        <w:gridCol w:w="2919"/>
        <w:gridCol w:w="1460"/>
        <w:gridCol w:w="1487"/>
        <w:gridCol w:w="1517"/>
        <w:gridCol w:w="1627"/>
      </w:tblGrid>
      <w:tr w:rsidR="008F7974" w14:paraId="0397C088" w14:textId="77777777">
        <w:trPr>
          <w:trHeight w:val="216"/>
        </w:trPr>
        <w:tc>
          <w:tcPr>
            <w:tcW w:w="1620" w:type="pct"/>
            <w:vMerge w:val="restart"/>
            <w:tcBorders>
              <w:tl2br w:val="single" w:sz="4" w:space="0" w:color="auto"/>
            </w:tcBorders>
          </w:tcPr>
          <w:p w14:paraId="0C2115AF"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bCs/>
                <w:sz w:val="20"/>
                <w:szCs w:val="20"/>
              </w:rPr>
            </w:pPr>
            <w:r>
              <w:rPr>
                <w:rFonts w:eastAsia="DengXian"/>
                <w:bCs/>
                <w:sz w:val="20"/>
                <w:szCs w:val="20"/>
              </w:rPr>
              <w:tab/>
              <w:t xml:space="preserve">      Training types</w:t>
            </w:r>
          </w:p>
          <w:p w14:paraId="6C498A9A" w14:textId="77777777" w:rsidR="008F7974" w:rsidRDefault="00000000">
            <w:pPr>
              <w:spacing w:after="160" w:line="259" w:lineRule="auto"/>
              <w:rPr>
                <w:bCs/>
                <w:sz w:val="20"/>
                <w:szCs w:val="20"/>
              </w:rPr>
            </w:pPr>
            <w:r>
              <w:rPr>
                <w:rFonts w:eastAsia="DengXian"/>
                <w:bCs/>
                <w:sz w:val="20"/>
                <w:szCs w:val="20"/>
              </w:rPr>
              <w:t>Characteristics</w:t>
            </w:r>
          </w:p>
        </w:tc>
        <w:tc>
          <w:tcPr>
            <w:tcW w:w="1634" w:type="pct"/>
            <w:gridSpan w:val="2"/>
          </w:tcPr>
          <w:p w14:paraId="5C572058" w14:textId="77777777" w:rsidR="008F7974" w:rsidRDefault="00000000">
            <w:pPr>
              <w:spacing w:after="160" w:line="259" w:lineRule="auto"/>
              <w:rPr>
                <w:bCs/>
                <w:sz w:val="20"/>
                <w:szCs w:val="20"/>
              </w:rPr>
            </w:pPr>
            <w:r>
              <w:rPr>
                <w:bCs/>
                <w:sz w:val="20"/>
                <w:szCs w:val="20"/>
              </w:rPr>
              <w:t>Type 2</w:t>
            </w:r>
          </w:p>
        </w:tc>
        <w:tc>
          <w:tcPr>
            <w:tcW w:w="1746" w:type="pct"/>
            <w:gridSpan w:val="2"/>
          </w:tcPr>
          <w:p w14:paraId="1580A71D" w14:textId="77777777" w:rsidR="008F7974" w:rsidRDefault="00000000">
            <w:pPr>
              <w:spacing w:after="160" w:line="259" w:lineRule="auto"/>
              <w:rPr>
                <w:bCs/>
                <w:sz w:val="20"/>
                <w:szCs w:val="20"/>
              </w:rPr>
            </w:pPr>
            <w:r>
              <w:rPr>
                <w:bCs/>
                <w:sz w:val="20"/>
                <w:szCs w:val="20"/>
              </w:rPr>
              <w:t>Type 3</w:t>
            </w:r>
          </w:p>
        </w:tc>
      </w:tr>
      <w:tr w:rsidR="008F7974" w14:paraId="4077150C" w14:textId="77777777">
        <w:trPr>
          <w:trHeight w:val="157"/>
        </w:trPr>
        <w:tc>
          <w:tcPr>
            <w:tcW w:w="1620" w:type="pct"/>
            <w:vMerge/>
            <w:tcBorders>
              <w:tl2br w:val="single" w:sz="4" w:space="0" w:color="auto"/>
            </w:tcBorders>
          </w:tcPr>
          <w:p w14:paraId="6FC1CF56" w14:textId="77777777" w:rsidR="008F7974" w:rsidRDefault="008F7974">
            <w:pPr>
              <w:spacing w:after="160" w:line="259" w:lineRule="auto"/>
              <w:rPr>
                <w:bCs/>
                <w:sz w:val="20"/>
                <w:szCs w:val="20"/>
              </w:rPr>
            </w:pPr>
          </w:p>
        </w:tc>
        <w:tc>
          <w:tcPr>
            <w:tcW w:w="810" w:type="pct"/>
          </w:tcPr>
          <w:p w14:paraId="793BFD57" w14:textId="77777777" w:rsidR="008F7974" w:rsidRDefault="00000000">
            <w:pPr>
              <w:spacing w:after="160" w:line="259" w:lineRule="auto"/>
              <w:rPr>
                <w:bCs/>
                <w:sz w:val="20"/>
                <w:szCs w:val="20"/>
              </w:rPr>
            </w:pPr>
            <w:r>
              <w:rPr>
                <w:bCs/>
                <w:sz w:val="20"/>
                <w:szCs w:val="20"/>
              </w:rPr>
              <w:t>Simultaneous</w:t>
            </w:r>
          </w:p>
        </w:tc>
        <w:tc>
          <w:tcPr>
            <w:tcW w:w="825" w:type="pct"/>
          </w:tcPr>
          <w:p w14:paraId="0D72F06A" w14:textId="77777777" w:rsidR="008F7974" w:rsidRDefault="00000000">
            <w:pPr>
              <w:spacing w:after="160" w:line="259" w:lineRule="auto"/>
              <w:rPr>
                <w:bCs/>
                <w:sz w:val="20"/>
                <w:szCs w:val="20"/>
              </w:rPr>
            </w:pPr>
            <w:r>
              <w:rPr>
                <w:bCs/>
                <w:sz w:val="20"/>
                <w:szCs w:val="20"/>
              </w:rPr>
              <w:t>Sequential</w:t>
            </w:r>
          </w:p>
        </w:tc>
        <w:tc>
          <w:tcPr>
            <w:tcW w:w="842" w:type="pct"/>
          </w:tcPr>
          <w:p w14:paraId="0D7DC516" w14:textId="77777777" w:rsidR="008F7974" w:rsidRDefault="00000000">
            <w:pPr>
              <w:spacing w:after="160" w:line="259" w:lineRule="auto"/>
              <w:rPr>
                <w:bCs/>
                <w:sz w:val="20"/>
                <w:szCs w:val="20"/>
              </w:rPr>
            </w:pPr>
            <w:r>
              <w:rPr>
                <w:bCs/>
                <w:sz w:val="20"/>
                <w:szCs w:val="20"/>
              </w:rPr>
              <w:t>NW first</w:t>
            </w:r>
          </w:p>
        </w:tc>
        <w:tc>
          <w:tcPr>
            <w:tcW w:w="903" w:type="pct"/>
          </w:tcPr>
          <w:p w14:paraId="2CFEA7C6" w14:textId="77777777" w:rsidR="008F7974" w:rsidRDefault="00000000">
            <w:pPr>
              <w:spacing w:after="160" w:line="259" w:lineRule="auto"/>
              <w:rPr>
                <w:bCs/>
                <w:sz w:val="20"/>
                <w:szCs w:val="20"/>
              </w:rPr>
            </w:pPr>
            <w:r>
              <w:rPr>
                <w:bCs/>
                <w:sz w:val="20"/>
                <w:szCs w:val="20"/>
              </w:rPr>
              <w:t xml:space="preserve"> UE first</w:t>
            </w:r>
          </w:p>
        </w:tc>
      </w:tr>
      <w:tr w:rsidR="008F7974" w14:paraId="3D722256" w14:textId="77777777">
        <w:trPr>
          <w:trHeight w:val="433"/>
        </w:trPr>
        <w:tc>
          <w:tcPr>
            <w:tcW w:w="1620" w:type="pct"/>
          </w:tcPr>
          <w:p w14:paraId="336F3717" w14:textId="77777777" w:rsidR="008F7974" w:rsidRDefault="00000000">
            <w:pPr>
              <w:spacing w:after="160" w:line="259" w:lineRule="auto"/>
              <w:rPr>
                <w:bCs/>
                <w:sz w:val="20"/>
                <w:szCs w:val="20"/>
              </w:rPr>
            </w:pPr>
            <w:r>
              <w:rPr>
                <w:bCs/>
                <w:sz w:val="20"/>
                <w:szCs w:val="20"/>
              </w:rPr>
              <w:lastRenderedPageBreak/>
              <w:t xml:space="preserve">Whether model can be kept proprietary </w:t>
            </w:r>
          </w:p>
        </w:tc>
        <w:tc>
          <w:tcPr>
            <w:tcW w:w="810" w:type="pct"/>
            <w:vAlign w:val="center"/>
          </w:tcPr>
          <w:p w14:paraId="4CA13D01" w14:textId="77777777" w:rsidR="008F7974" w:rsidRDefault="00000000">
            <w:pPr>
              <w:spacing w:after="160" w:line="259" w:lineRule="auto"/>
              <w:rPr>
                <w:bCs/>
                <w:color w:val="000000"/>
                <w:sz w:val="20"/>
                <w:szCs w:val="20"/>
                <w:highlight w:val="yellow"/>
              </w:rPr>
            </w:pPr>
            <w:r>
              <w:rPr>
                <w:bCs/>
                <w:color w:val="000000"/>
                <w:kern w:val="24"/>
                <w:sz w:val="20"/>
                <w:szCs w:val="20"/>
                <w:highlight w:val="yellow"/>
              </w:rPr>
              <w:t>Yes</w:t>
            </w:r>
          </w:p>
        </w:tc>
        <w:tc>
          <w:tcPr>
            <w:tcW w:w="825" w:type="pct"/>
            <w:vAlign w:val="center"/>
          </w:tcPr>
          <w:p w14:paraId="60AE2C6C"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c>
          <w:tcPr>
            <w:tcW w:w="842" w:type="pct"/>
            <w:vAlign w:val="center"/>
          </w:tcPr>
          <w:p w14:paraId="14EB1C01" w14:textId="77777777" w:rsidR="008F7974" w:rsidRDefault="00000000">
            <w:pPr>
              <w:spacing w:after="160" w:line="259" w:lineRule="auto"/>
              <w:rPr>
                <w:bCs/>
                <w:color w:val="000000"/>
                <w:sz w:val="20"/>
                <w:szCs w:val="20"/>
                <w:highlight w:val="yellow"/>
              </w:rPr>
            </w:pPr>
            <w:r>
              <w:rPr>
                <w:bCs/>
                <w:color w:val="000000"/>
                <w:kern w:val="24"/>
                <w:sz w:val="20"/>
                <w:szCs w:val="20"/>
                <w:highlight w:val="yellow"/>
              </w:rPr>
              <w:t>FFS (Note2)</w:t>
            </w:r>
          </w:p>
        </w:tc>
        <w:tc>
          <w:tcPr>
            <w:tcW w:w="903" w:type="pct"/>
            <w:vAlign w:val="center"/>
          </w:tcPr>
          <w:p w14:paraId="1A9E1401" w14:textId="77777777" w:rsidR="008F7974" w:rsidRDefault="00000000">
            <w:pPr>
              <w:spacing w:after="160" w:line="259" w:lineRule="auto"/>
              <w:rPr>
                <w:bCs/>
                <w:color w:val="000000"/>
                <w:sz w:val="20"/>
                <w:szCs w:val="20"/>
                <w:highlight w:val="yellow"/>
              </w:rPr>
            </w:pPr>
            <w:r>
              <w:rPr>
                <w:bCs/>
                <w:color w:val="000000"/>
                <w:kern w:val="24"/>
                <w:sz w:val="20"/>
                <w:szCs w:val="20"/>
                <w:highlight w:val="yellow"/>
              </w:rPr>
              <w:t>FFS (Note2)</w:t>
            </w:r>
          </w:p>
        </w:tc>
      </w:tr>
      <w:tr w:rsidR="008F7974" w14:paraId="11C6AB83" w14:textId="77777777">
        <w:trPr>
          <w:trHeight w:val="452"/>
        </w:trPr>
        <w:tc>
          <w:tcPr>
            <w:tcW w:w="1620" w:type="pct"/>
          </w:tcPr>
          <w:p w14:paraId="5E9C0B04" w14:textId="77777777" w:rsidR="008F7974" w:rsidRDefault="00000000">
            <w:pPr>
              <w:spacing w:after="160" w:line="259" w:lineRule="auto"/>
              <w:rPr>
                <w:bCs/>
                <w:sz w:val="20"/>
                <w:szCs w:val="20"/>
              </w:rPr>
            </w:pPr>
            <w:r>
              <w:rPr>
                <w:bCs/>
                <w:sz w:val="20"/>
                <w:szCs w:val="20"/>
              </w:rPr>
              <w:t>Whether require privacy-sensitive dataset sharing</w:t>
            </w:r>
          </w:p>
        </w:tc>
        <w:tc>
          <w:tcPr>
            <w:tcW w:w="810" w:type="pct"/>
            <w:vAlign w:val="center"/>
          </w:tcPr>
          <w:p w14:paraId="235F8720" w14:textId="77777777" w:rsidR="008F7974" w:rsidRDefault="00000000">
            <w:pPr>
              <w:spacing w:after="160" w:line="259" w:lineRule="auto"/>
              <w:rPr>
                <w:bCs/>
                <w:color w:val="000000"/>
                <w:sz w:val="20"/>
                <w:szCs w:val="20"/>
              </w:rPr>
            </w:pPr>
            <w:r>
              <w:rPr>
                <w:bCs/>
                <w:color w:val="000000"/>
                <w:kern w:val="24"/>
                <w:sz w:val="20"/>
                <w:szCs w:val="20"/>
              </w:rPr>
              <w:t>No (Note 1)</w:t>
            </w:r>
          </w:p>
        </w:tc>
        <w:tc>
          <w:tcPr>
            <w:tcW w:w="825" w:type="pct"/>
            <w:vAlign w:val="center"/>
          </w:tcPr>
          <w:p w14:paraId="22CF94F8" w14:textId="77777777" w:rsidR="008F7974" w:rsidRDefault="00000000">
            <w:pPr>
              <w:spacing w:after="160" w:line="259" w:lineRule="auto"/>
              <w:rPr>
                <w:bCs/>
                <w:color w:val="000000"/>
                <w:kern w:val="24"/>
                <w:sz w:val="20"/>
                <w:szCs w:val="20"/>
              </w:rPr>
            </w:pPr>
            <w:r>
              <w:rPr>
                <w:bCs/>
                <w:color w:val="000000"/>
                <w:kern w:val="24"/>
                <w:sz w:val="20"/>
                <w:szCs w:val="20"/>
              </w:rPr>
              <w:t>No (Note1)</w:t>
            </w:r>
          </w:p>
        </w:tc>
        <w:tc>
          <w:tcPr>
            <w:tcW w:w="842" w:type="pct"/>
            <w:vAlign w:val="center"/>
          </w:tcPr>
          <w:p w14:paraId="1092A65E" w14:textId="77777777" w:rsidR="008F7974" w:rsidRDefault="00000000">
            <w:pPr>
              <w:spacing w:after="160" w:line="259" w:lineRule="auto"/>
              <w:rPr>
                <w:bCs/>
                <w:color w:val="000000"/>
                <w:sz w:val="20"/>
                <w:szCs w:val="20"/>
              </w:rPr>
            </w:pPr>
            <w:r>
              <w:rPr>
                <w:bCs/>
                <w:color w:val="000000"/>
                <w:kern w:val="24"/>
                <w:sz w:val="20"/>
                <w:szCs w:val="20"/>
              </w:rPr>
              <w:t>No (Note 1)</w:t>
            </w:r>
          </w:p>
        </w:tc>
        <w:tc>
          <w:tcPr>
            <w:tcW w:w="903" w:type="pct"/>
            <w:vAlign w:val="center"/>
          </w:tcPr>
          <w:p w14:paraId="6505276F" w14:textId="77777777" w:rsidR="008F7974" w:rsidRDefault="00000000">
            <w:pPr>
              <w:spacing w:after="160" w:line="259" w:lineRule="auto"/>
              <w:rPr>
                <w:bCs/>
                <w:color w:val="000000"/>
                <w:sz w:val="20"/>
                <w:szCs w:val="20"/>
              </w:rPr>
            </w:pPr>
            <w:r>
              <w:rPr>
                <w:bCs/>
                <w:color w:val="000000"/>
                <w:kern w:val="24"/>
                <w:sz w:val="20"/>
                <w:szCs w:val="20"/>
              </w:rPr>
              <w:t>No (Note 1)</w:t>
            </w:r>
          </w:p>
        </w:tc>
      </w:tr>
      <w:tr w:rsidR="008F7974" w14:paraId="601DD83C" w14:textId="77777777">
        <w:trPr>
          <w:trHeight w:val="1196"/>
        </w:trPr>
        <w:tc>
          <w:tcPr>
            <w:tcW w:w="1620" w:type="pct"/>
          </w:tcPr>
          <w:p w14:paraId="0DAE806F" w14:textId="77777777" w:rsidR="008F7974" w:rsidRDefault="00000000">
            <w:pPr>
              <w:spacing w:after="160" w:line="259" w:lineRule="auto"/>
              <w:rPr>
                <w:bCs/>
                <w:sz w:val="20"/>
                <w:szCs w:val="20"/>
              </w:rPr>
            </w:pPr>
            <w:r>
              <w:rPr>
                <w:bCs/>
                <w:sz w:val="20"/>
                <w:szCs w:val="20"/>
              </w:rPr>
              <w:t>Flexibility to support cell/site/scenario/configuration specific model</w:t>
            </w:r>
          </w:p>
        </w:tc>
        <w:tc>
          <w:tcPr>
            <w:tcW w:w="810" w:type="pct"/>
            <w:vAlign w:val="center"/>
          </w:tcPr>
          <w:p w14:paraId="7A81CC81" w14:textId="77777777" w:rsidR="008F7974" w:rsidRDefault="00000000">
            <w:pPr>
              <w:spacing w:after="160" w:line="259" w:lineRule="auto"/>
              <w:rPr>
                <w:bCs/>
                <w:color w:val="000000"/>
                <w:sz w:val="20"/>
                <w:szCs w:val="20"/>
                <w:highlight w:val="yellow"/>
              </w:rPr>
            </w:pPr>
            <w:r>
              <w:rPr>
                <w:bCs/>
                <w:color w:val="000000"/>
                <w:kern w:val="24"/>
                <w:sz w:val="20"/>
                <w:szCs w:val="20"/>
                <w:highlight w:val="yellow"/>
              </w:rPr>
              <w:t>More difficult than type 3</w:t>
            </w:r>
          </w:p>
        </w:tc>
        <w:tc>
          <w:tcPr>
            <w:tcW w:w="825" w:type="pct"/>
            <w:vAlign w:val="center"/>
          </w:tcPr>
          <w:p w14:paraId="608F7B2E"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More difficult than type 3</w:t>
            </w:r>
          </w:p>
        </w:tc>
        <w:tc>
          <w:tcPr>
            <w:tcW w:w="842" w:type="pct"/>
            <w:vAlign w:val="center"/>
          </w:tcPr>
          <w:p w14:paraId="7B757989" w14:textId="77777777" w:rsidR="008F7974" w:rsidRDefault="00000000">
            <w:pPr>
              <w:spacing w:after="160" w:line="259" w:lineRule="auto"/>
              <w:rPr>
                <w:bCs/>
                <w:color w:val="000000"/>
                <w:kern w:val="24"/>
                <w:sz w:val="20"/>
                <w:szCs w:val="20"/>
              </w:rPr>
            </w:pPr>
            <w:r>
              <w:rPr>
                <w:bCs/>
                <w:color w:val="000000"/>
                <w:kern w:val="24"/>
                <w:sz w:val="20"/>
                <w:szCs w:val="20"/>
              </w:rPr>
              <w:t>Semi-flexible.</w:t>
            </w:r>
          </w:p>
        </w:tc>
        <w:tc>
          <w:tcPr>
            <w:tcW w:w="903" w:type="pct"/>
            <w:vAlign w:val="center"/>
          </w:tcPr>
          <w:p w14:paraId="64C47733" w14:textId="77777777" w:rsidR="008F7974" w:rsidRDefault="00000000">
            <w:pPr>
              <w:spacing w:after="160" w:line="259" w:lineRule="auto"/>
              <w:rPr>
                <w:bCs/>
                <w:color w:val="000000"/>
                <w:sz w:val="20"/>
                <w:szCs w:val="20"/>
              </w:rPr>
            </w:pPr>
            <w:r>
              <w:rPr>
                <w:bCs/>
                <w:color w:val="000000"/>
                <w:kern w:val="24"/>
                <w:sz w:val="20"/>
                <w:szCs w:val="20"/>
              </w:rPr>
              <w:t>Semi-flexible. With assisted information signaling</w:t>
            </w:r>
          </w:p>
        </w:tc>
      </w:tr>
      <w:tr w:rsidR="008F7974" w14:paraId="03DE1245" w14:textId="77777777">
        <w:trPr>
          <w:trHeight w:val="433"/>
        </w:trPr>
        <w:tc>
          <w:tcPr>
            <w:tcW w:w="1620" w:type="pct"/>
          </w:tcPr>
          <w:p w14:paraId="73FD6789" w14:textId="77777777" w:rsidR="008F7974" w:rsidRDefault="00000000">
            <w:pPr>
              <w:spacing w:after="160" w:line="259" w:lineRule="auto"/>
              <w:rPr>
                <w:bCs/>
                <w:sz w:val="20"/>
                <w:szCs w:val="20"/>
              </w:rPr>
            </w:pPr>
            <w:r>
              <w:rPr>
                <w:bCs/>
                <w:sz w:val="20"/>
                <w:szCs w:val="20"/>
              </w:rPr>
              <w:t>Whether gNB/device specific optimization is allowed</w:t>
            </w:r>
          </w:p>
        </w:tc>
        <w:tc>
          <w:tcPr>
            <w:tcW w:w="810" w:type="pct"/>
            <w:vAlign w:val="center"/>
          </w:tcPr>
          <w:p w14:paraId="5B79E8A1" w14:textId="77777777" w:rsidR="008F7974" w:rsidRDefault="00000000">
            <w:pPr>
              <w:spacing w:after="160" w:line="259" w:lineRule="auto"/>
              <w:rPr>
                <w:bCs/>
                <w:color w:val="000000"/>
                <w:sz w:val="20"/>
                <w:szCs w:val="20"/>
              </w:rPr>
            </w:pPr>
            <w:r>
              <w:rPr>
                <w:bCs/>
                <w:color w:val="000000"/>
                <w:kern w:val="24"/>
                <w:sz w:val="20"/>
                <w:szCs w:val="20"/>
              </w:rPr>
              <w:t>Yes</w:t>
            </w:r>
          </w:p>
        </w:tc>
        <w:tc>
          <w:tcPr>
            <w:tcW w:w="825" w:type="pct"/>
            <w:vAlign w:val="center"/>
          </w:tcPr>
          <w:p w14:paraId="6EDE5E0C" w14:textId="77777777" w:rsidR="008F7974" w:rsidRDefault="00000000">
            <w:pPr>
              <w:spacing w:after="160" w:line="259" w:lineRule="auto"/>
              <w:rPr>
                <w:bCs/>
                <w:color w:val="000000"/>
                <w:kern w:val="24"/>
                <w:sz w:val="20"/>
                <w:szCs w:val="20"/>
              </w:rPr>
            </w:pPr>
            <w:r>
              <w:rPr>
                <w:bCs/>
                <w:color w:val="000000"/>
                <w:kern w:val="24"/>
                <w:sz w:val="20"/>
                <w:szCs w:val="20"/>
              </w:rPr>
              <w:t>Yes</w:t>
            </w:r>
          </w:p>
        </w:tc>
        <w:tc>
          <w:tcPr>
            <w:tcW w:w="842" w:type="pct"/>
            <w:vAlign w:val="center"/>
          </w:tcPr>
          <w:p w14:paraId="63CAF256" w14:textId="77777777" w:rsidR="008F7974" w:rsidRDefault="00000000">
            <w:pPr>
              <w:spacing w:after="160" w:line="259" w:lineRule="auto"/>
              <w:rPr>
                <w:bCs/>
                <w:color w:val="000000"/>
                <w:sz w:val="20"/>
                <w:szCs w:val="20"/>
              </w:rPr>
            </w:pPr>
            <w:r>
              <w:rPr>
                <w:bCs/>
                <w:color w:val="000000"/>
                <w:kern w:val="24"/>
                <w:sz w:val="20"/>
                <w:szCs w:val="20"/>
              </w:rPr>
              <w:t>Yes</w:t>
            </w:r>
          </w:p>
        </w:tc>
        <w:tc>
          <w:tcPr>
            <w:tcW w:w="903" w:type="pct"/>
            <w:vAlign w:val="center"/>
          </w:tcPr>
          <w:p w14:paraId="7BBFB05E" w14:textId="77777777" w:rsidR="008F7974" w:rsidRDefault="00000000">
            <w:pPr>
              <w:spacing w:after="160" w:line="259" w:lineRule="auto"/>
              <w:rPr>
                <w:bCs/>
                <w:color w:val="000000"/>
                <w:sz w:val="20"/>
                <w:szCs w:val="20"/>
              </w:rPr>
            </w:pPr>
            <w:r>
              <w:rPr>
                <w:bCs/>
                <w:color w:val="000000"/>
                <w:kern w:val="24"/>
                <w:sz w:val="20"/>
                <w:szCs w:val="20"/>
              </w:rPr>
              <w:t>Yes</w:t>
            </w:r>
          </w:p>
        </w:tc>
      </w:tr>
      <w:tr w:rsidR="008F7974" w14:paraId="7FB545CF" w14:textId="77777777">
        <w:trPr>
          <w:trHeight w:val="856"/>
        </w:trPr>
        <w:tc>
          <w:tcPr>
            <w:tcW w:w="1620" w:type="pct"/>
          </w:tcPr>
          <w:p w14:paraId="796F87F3" w14:textId="77777777" w:rsidR="008F7974" w:rsidRDefault="00000000">
            <w:pPr>
              <w:spacing w:after="160" w:line="259" w:lineRule="auto"/>
              <w:rPr>
                <w:bCs/>
                <w:sz w:val="20"/>
                <w:szCs w:val="20"/>
                <w:highlight w:val="yellow"/>
              </w:rPr>
            </w:pPr>
            <w:r>
              <w:rPr>
                <w:bCs/>
                <w:sz w:val="20"/>
                <w:szCs w:val="20"/>
              </w:rPr>
              <w:t>Model update flexibility after deployment (note 3)</w:t>
            </w:r>
          </w:p>
        </w:tc>
        <w:tc>
          <w:tcPr>
            <w:tcW w:w="810" w:type="pct"/>
            <w:vAlign w:val="center"/>
          </w:tcPr>
          <w:p w14:paraId="46BF7FE5" w14:textId="77777777" w:rsidR="008F7974" w:rsidRDefault="00000000">
            <w:pPr>
              <w:spacing w:after="160" w:line="259" w:lineRule="auto"/>
              <w:rPr>
                <w:bCs/>
                <w:color w:val="000000"/>
                <w:kern w:val="24"/>
                <w:sz w:val="20"/>
                <w:szCs w:val="20"/>
              </w:rPr>
            </w:pPr>
            <w:r>
              <w:rPr>
                <w:bCs/>
                <w:color w:val="000000"/>
                <w:kern w:val="24"/>
                <w:sz w:val="20"/>
                <w:szCs w:val="20"/>
              </w:rPr>
              <w:t>Not flexible</w:t>
            </w:r>
          </w:p>
        </w:tc>
        <w:tc>
          <w:tcPr>
            <w:tcW w:w="825" w:type="pct"/>
            <w:vAlign w:val="center"/>
          </w:tcPr>
          <w:p w14:paraId="3B9A4F88" w14:textId="77777777" w:rsidR="008F7974" w:rsidRDefault="00000000">
            <w:pPr>
              <w:spacing w:after="160" w:line="259" w:lineRule="auto"/>
              <w:rPr>
                <w:bCs/>
                <w:color w:val="000000"/>
                <w:kern w:val="24"/>
                <w:sz w:val="20"/>
                <w:szCs w:val="20"/>
              </w:rPr>
            </w:pPr>
            <w:r>
              <w:rPr>
                <w:bCs/>
                <w:color w:val="000000"/>
                <w:kern w:val="24"/>
                <w:sz w:val="20"/>
                <w:szCs w:val="20"/>
              </w:rPr>
              <w:t>Not flexible</w:t>
            </w:r>
          </w:p>
        </w:tc>
        <w:tc>
          <w:tcPr>
            <w:tcW w:w="842" w:type="pct"/>
            <w:vAlign w:val="center"/>
          </w:tcPr>
          <w:p w14:paraId="29E9D7FE" w14:textId="77777777" w:rsidR="008F7974" w:rsidRDefault="00000000">
            <w:pPr>
              <w:spacing w:after="160" w:line="259" w:lineRule="auto"/>
              <w:rPr>
                <w:bCs/>
                <w:color w:val="FF0000"/>
                <w:kern w:val="24"/>
                <w:sz w:val="20"/>
                <w:szCs w:val="20"/>
              </w:rPr>
            </w:pPr>
            <w:r>
              <w:rPr>
                <w:bCs/>
                <w:color w:val="000000"/>
                <w:kern w:val="24"/>
                <w:sz w:val="20"/>
                <w:szCs w:val="20"/>
              </w:rPr>
              <w:t>Semi-flexible</w:t>
            </w:r>
          </w:p>
        </w:tc>
        <w:tc>
          <w:tcPr>
            <w:tcW w:w="903" w:type="pct"/>
            <w:vAlign w:val="center"/>
          </w:tcPr>
          <w:p w14:paraId="0B0FFEF9" w14:textId="77777777" w:rsidR="008F7974" w:rsidRDefault="00000000">
            <w:pPr>
              <w:spacing w:after="160" w:line="259" w:lineRule="auto"/>
              <w:rPr>
                <w:bCs/>
                <w:color w:val="FF0000"/>
                <w:kern w:val="24"/>
                <w:sz w:val="20"/>
                <w:szCs w:val="20"/>
              </w:rPr>
            </w:pPr>
            <w:r>
              <w:rPr>
                <w:bCs/>
                <w:color w:val="000000"/>
                <w:kern w:val="24"/>
                <w:sz w:val="20"/>
                <w:szCs w:val="20"/>
              </w:rPr>
              <w:t>Semi-flexible</w:t>
            </w:r>
          </w:p>
        </w:tc>
      </w:tr>
      <w:tr w:rsidR="008F7974" w14:paraId="62EFFF75" w14:textId="77777777">
        <w:trPr>
          <w:trHeight w:val="669"/>
        </w:trPr>
        <w:tc>
          <w:tcPr>
            <w:tcW w:w="1620" w:type="pct"/>
          </w:tcPr>
          <w:p w14:paraId="68440E9B" w14:textId="77777777" w:rsidR="008F7974" w:rsidRDefault="00000000">
            <w:pPr>
              <w:spacing w:after="160" w:line="259" w:lineRule="auto"/>
              <w:rPr>
                <w:bCs/>
                <w:sz w:val="20"/>
                <w:szCs w:val="20"/>
              </w:rPr>
            </w:pPr>
            <w:r>
              <w:rPr>
                <w:bCs/>
                <w:sz w:val="20"/>
                <w:szCs w:val="20"/>
              </w:rPr>
              <w:t>F</w:t>
            </w:r>
            <w:r>
              <w:rPr>
                <w:rFonts w:eastAsia="Malgun Gothic"/>
                <w:bCs/>
                <w:sz w:val="20"/>
                <w:szCs w:val="20"/>
              </w:rPr>
              <w:t>easibility of allowing UE side and NW side to develop/update models separately</w:t>
            </w:r>
          </w:p>
        </w:tc>
        <w:tc>
          <w:tcPr>
            <w:tcW w:w="810" w:type="pct"/>
            <w:vAlign w:val="center"/>
          </w:tcPr>
          <w:p w14:paraId="15F14C9E" w14:textId="77777777" w:rsidR="008F7974" w:rsidRDefault="00000000">
            <w:pPr>
              <w:spacing w:after="160" w:line="259" w:lineRule="auto"/>
              <w:rPr>
                <w:bCs/>
                <w:color w:val="000000"/>
                <w:sz w:val="20"/>
                <w:szCs w:val="20"/>
              </w:rPr>
            </w:pPr>
            <w:r>
              <w:rPr>
                <w:bCs/>
                <w:color w:val="000000"/>
                <w:kern w:val="24"/>
                <w:sz w:val="20"/>
                <w:szCs w:val="20"/>
              </w:rPr>
              <w:t>Infeasible</w:t>
            </w:r>
          </w:p>
        </w:tc>
        <w:tc>
          <w:tcPr>
            <w:tcW w:w="825" w:type="pct"/>
            <w:vAlign w:val="center"/>
          </w:tcPr>
          <w:p w14:paraId="651509FC" w14:textId="77777777" w:rsidR="008F7974" w:rsidRDefault="00000000">
            <w:pPr>
              <w:spacing w:after="160" w:line="259" w:lineRule="auto"/>
              <w:rPr>
                <w:bCs/>
                <w:color w:val="000000"/>
                <w:kern w:val="24"/>
                <w:sz w:val="20"/>
                <w:szCs w:val="20"/>
              </w:rPr>
            </w:pPr>
            <w:r>
              <w:rPr>
                <w:bCs/>
                <w:color w:val="000000"/>
                <w:kern w:val="24"/>
                <w:sz w:val="20"/>
                <w:szCs w:val="20"/>
              </w:rPr>
              <w:t>Infeasible</w:t>
            </w:r>
          </w:p>
        </w:tc>
        <w:tc>
          <w:tcPr>
            <w:tcW w:w="842" w:type="pct"/>
            <w:vAlign w:val="center"/>
          </w:tcPr>
          <w:p w14:paraId="732CF869" w14:textId="77777777" w:rsidR="008F7974" w:rsidRDefault="00000000">
            <w:pPr>
              <w:spacing w:after="160" w:line="259" w:lineRule="auto"/>
              <w:rPr>
                <w:bCs/>
                <w:color w:val="000000"/>
                <w:sz w:val="20"/>
                <w:szCs w:val="20"/>
              </w:rPr>
            </w:pPr>
            <w:r>
              <w:rPr>
                <w:bCs/>
                <w:color w:val="000000"/>
                <w:kern w:val="24"/>
                <w:sz w:val="20"/>
                <w:szCs w:val="20"/>
              </w:rPr>
              <w:t>Feasible</w:t>
            </w:r>
          </w:p>
        </w:tc>
        <w:tc>
          <w:tcPr>
            <w:tcW w:w="903" w:type="pct"/>
            <w:vAlign w:val="center"/>
          </w:tcPr>
          <w:p w14:paraId="1F42DB9E" w14:textId="77777777" w:rsidR="008F7974" w:rsidRDefault="00000000">
            <w:pPr>
              <w:spacing w:after="160" w:line="259" w:lineRule="auto"/>
              <w:rPr>
                <w:bCs/>
                <w:color w:val="000000"/>
                <w:sz w:val="20"/>
                <w:szCs w:val="20"/>
              </w:rPr>
            </w:pPr>
            <w:r>
              <w:rPr>
                <w:bCs/>
                <w:color w:val="000000"/>
                <w:kern w:val="24"/>
                <w:sz w:val="20"/>
                <w:szCs w:val="20"/>
              </w:rPr>
              <w:t>Feasible</w:t>
            </w:r>
          </w:p>
        </w:tc>
      </w:tr>
      <w:tr w:rsidR="008F7974" w14:paraId="4F617AC9" w14:textId="77777777">
        <w:trPr>
          <w:trHeight w:val="906"/>
        </w:trPr>
        <w:tc>
          <w:tcPr>
            <w:tcW w:w="1620" w:type="pct"/>
          </w:tcPr>
          <w:p w14:paraId="2C281B26" w14:textId="77777777" w:rsidR="008F7974" w:rsidRDefault="00000000">
            <w:pPr>
              <w:spacing w:after="160" w:line="259" w:lineRule="auto"/>
              <w:rPr>
                <w:bCs/>
                <w:sz w:val="20"/>
                <w:szCs w:val="20"/>
              </w:rPr>
            </w:pPr>
            <w:r>
              <w:rPr>
                <w:bCs/>
                <w:sz w:val="20"/>
                <w:szCs w:val="20"/>
              </w:rPr>
              <w:t>Whether gNB can maintain/store a single/unified model over different UE vendors [for a CSI report configuration]</w:t>
            </w:r>
          </w:p>
        </w:tc>
        <w:tc>
          <w:tcPr>
            <w:tcW w:w="810" w:type="pct"/>
            <w:vAlign w:val="center"/>
          </w:tcPr>
          <w:p w14:paraId="19A64D02" w14:textId="77777777" w:rsidR="008F7974" w:rsidRDefault="00000000">
            <w:pPr>
              <w:spacing w:after="160" w:line="259" w:lineRule="auto"/>
              <w:rPr>
                <w:bCs/>
                <w:color w:val="000000"/>
                <w:sz w:val="20"/>
                <w:szCs w:val="20"/>
                <w:highlight w:val="yellow"/>
              </w:rPr>
            </w:pPr>
            <w:r>
              <w:rPr>
                <w:rFonts w:eastAsia="Malgun Gothic"/>
                <w:bCs/>
                <w:sz w:val="20"/>
                <w:szCs w:val="20"/>
              </w:rPr>
              <w:t>Pending evaluation in 9.2.2.1</w:t>
            </w:r>
          </w:p>
        </w:tc>
        <w:tc>
          <w:tcPr>
            <w:tcW w:w="825" w:type="pct"/>
            <w:vAlign w:val="center"/>
          </w:tcPr>
          <w:p w14:paraId="1BE51527" w14:textId="77777777" w:rsidR="008F7974"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vAlign w:val="center"/>
          </w:tcPr>
          <w:p w14:paraId="3E694153" w14:textId="77777777" w:rsidR="008F7974" w:rsidRDefault="00000000">
            <w:pPr>
              <w:spacing w:after="160" w:line="259" w:lineRule="auto"/>
              <w:rPr>
                <w:rFonts w:eastAsia="Malgun Gothic"/>
                <w:bCs/>
                <w:sz w:val="20"/>
                <w:szCs w:val="20"/>
              </w:rPr>
            </w:pPr>
            <w:r>
              <w:rPr>
                <w:rFonts w:eastAsia="Malgun Gothic"/>
                <w:bCs/>
                <w:sz w:val="20"/>
                <w:szCs w:val="20"/>
              </w:rPr>
              <w:t>Yes</w:t>
            </w:r>
          </w:p>
          <w:p w14:paraId="66FBE3EB" w14:textId="77777777" w:rsidR="008F7974" w:rsidRDefault="00000000">
            <w:pPr>
              <w:spacing w:after="160" w:line="259" w:lineRule="auto"/>
              <w:rPr>
                <w:bCs/>
                <w:color w:val="000000"/>
                <w:sz w:val="20"/>
                <w:szCs w:val="20"/>
                <w:highlight w:val="yellow"/>
              </w:rPr>
            </w:pPr>
            <w:r>
              <w:rPr>
                <w:bCs/>
                <w:color w:val="000000"/>
                <w:sz w:val="20"/>
                <w:szCs w:val="20"/>
              </w:rPr>
              <w:t>(Note 4)</w:t>
            </w:r>
          </w:p>
        </w:tc>
        <w:tc>
          <w:tcPr>
            <w:tcW w:w="903" w:type="pct"/>
            <w:vAlign w:val="center"/>
          </w:tcPr>
          <w:p w14:paraId="6863953F" w14:textId="77777777" w:rsidR="008F7974" w:rsidRDefault="00000000">
            <w:pPr>
              <w:spacing w:after="160" w:line="259" w:lineRule="auto"/>
              <w:rPr>
                <w:bCs/>
                <w:color w:val="000000"/>
                <w:sz w:val="20"/>
                <w:szCs w:val="20"/>
                <w:highlight w:val="yellow"/>
              </w:rPr>
            </w:pPr>
            <w:r>
              <w:rPr>
                <w:rFonts w:eastAsia="Malgun Gothic"/>
                <w:bCs/>
                <w:sz w:val="20"/>
                <w:szCs w:val="20"/>
                <w:highlight w:val="yellow"/>
              </w:rPr>
              <w:t xml:space="preserve">Pending evaluation in 9.2.2.1 </w:t>
            </w:r>
            <w:r>
              <w:rPr>
                <w:bCs/>
                <w:color w:val="000000"/>
                <w:sz w:val="20"/>
                <w:szCs w:val="20"/>
                <w:highlight w:val="yellow"/>
              </w:rPr>
              <w:t>(Note 5)</w:t>
            </w:r>
          </w:p>
        </w:tc>
      </w:tr>
      <w:tr w:rsidR="008F7974" w14:paraId="037B2F36" w14:textId="77777777">
        <w:trPr>
          <w:trHeight w:val="887"/>
        </w:trPr>
        <w:tc>
          <w:tcPr>
            <w:tcW w:w="1620" w:type="pct"/>
          </w:tcPr>
          <w:p w14:paraId="69B0563F" w14:textId="77777777" w:rsidR="008F7974" w:rsidRDefault="00000000">
            <w:pPr>
              <w:spacing w:after="160" w:line="259" w:lineRule="auto"/>
              <w:rPr>
                <w:bCs/>
                <w:sz w:val="20"/>
                <w:szCs w:val="20"/>
              </w:rPr>
            </w:pPr>
            <w:r>
              <w:rPr>
                <w:bCs/>
                <w:sz w:val="20"/>
                <w:szCs w:val="20"/>
              </w:rPr>
              <w:t>Whether UE device can maintain/store a single/unified model over different NW vendors [for a CSI report configuration]</w:t>
            </w:r>
          </w:p>
        </w:tc>
        <w:tc>
          <w:tcPr>
            <w:tcW w:w="810" w:type="pct"/>
            <w:vAlign w:val="center"/>
          </w:tcPr>
          <w:p w14:paraId="2CE997F0" w14:textId="77777777" w:rsidR="008F7974" w:rsidRDefault="00000000">
            <w:pPr>
              <w:spacing w:after="160" w:line="259" w:lineRule="auto"/>
              <w:rPr>
                <w:bCs/>
                <w:sz w:val="20"/>
                <w:szCs w:val="20"/>
              </w:rPr>
            </w:pPr>
            <w:r>
              <w:rPr>
                <w:rFonts w:eastAsia="Malgun Gothic"/>
                <w:bCs/>
                <w:sz w:val="20"/>
                <w:szCs w:val="20"/>
              </w:rPr>
              <w:t>Pending evaluation in 9.2.2.1</w:t>
            </w:r>
          </w:p>
        </w:tc>
        <w:tc>
          <w:tcPr>
            <w:tcW w:w="825" w:type="pct"/>
            <w:vAlign w:val="center"/>
          </w:tcPr>
          <w:p w14:paraId="18769EFE" w14:textId="77777777" w:rsidR="008F7974"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vAlign w:val="center"/>
          </w:tcPr>
          <w:p w14:paraId="19BE30B8" w14:textId="77777777" w:rsidR="008F7974" w:rsidRDefault="00000000">
            <w:pPr>
              <w:spacing w:after="160" w:line="259" w:lineRule="auto"/>
              <w:rPr>
                <w:bCs/>
                <w:color w:val="000000"/>
                <w:sz w:val="20"/>
                <w:szCs w:val="20"/>
                <w:highlight w:val="yellow"/>
              </w:rPr>
            </w:pPr>
            <w:r>
              <w:rPr>
                <w:rFonts w:eastAsia="Malgun Gothic"/>
                <w:bCs/>
                <w:sz w:val="20"/>
                <w:szCs w:val="20"/>
                <w:highlight w:val="yellow"/>
              </w:rPr>
              <w:t xml:space="preserve">Pending evaluation in 9.2.2.1 </w:t>
            </w:r>
            <w:r>
              <w:rPr>
                <w:bCs/>
                <w:color w:val="000000"/>
                <w:sz w:val="20"/>
                <w:szCs w:val="20"/>
                <w:highlight w:val="yellow"/>
              </w:rPr>
              <w:t>(Note 5)</w:t>
            </w:r>
          </w:p>
        </w:tc>
        <w:tc>
          <w:tcPr>
            <w:tcW w:w="903" w:type="pct"/>
            <w:vAlign w:val="center"/>
          </w:tcPr>
          <w:p w14:paraId="305FD065" w14:textId="77777777" w:rsidR="008F7974" w:rsidRDefault="00000000">
            <w:pPr>
              <w:spacing w:after="160" w:line="259" w:lineRule="auto"/>
              <w:rPr>
                <w:rFonts w:eastAsia="Malgun Gothic"/>
                <w:bCs/>
                <w:sz w:val="20"/>
                <w:szCs w:val="20"/>
              </w:rPr>
            </w:pPr>
            <w:r>
              <w:rPr>
                <w:rFonts w:eastAsia="Malgun Gothic"/>
                <w:bCs/>
                <w:sz w:val="20"/>
                <w:szCs w:val="20"/>
              </w:rPr>
              <w:t>Yes</w:t>
            </w:r>
          </w:p>
          <w:p w14:paraId="66CA8C74" w14:textId="77777777" w:rsidR="008F7974" w:rsidRDefault="00000000">
            <w:pPr>
              <w:spacing w:after="160" w:line="259" w:lineRule="auto"/>
              <w:rPr>
                <w:bCs/>
                <w:color w:val="000000"/>
                <w:sz w:val="20"/>
                <w:szCs w:val="20"/>
                <w:highlight w:val="yellow"/>
              </w:rPr>
            </w:pPr>
            <w:r>
              <w:rPr>
                <w:bCs/>
                <w:color w:val="000000"/>
                <w:sz w:val="20"/>
                <w:szCs w:val="20"/>
              </w:rPr>
              <w:t>(Note 4)</w:t>
            </w:r>
          </w:p>
        </w:tc>
      </w:tr>
      <w:tr w:rsidR="008F7974" w14:paraId="0ADBFFA4" w14:textId="77777777">
        <w:trPr>
          <w:trHeight w:val="1360"/>
        </w:trPr>
        <w:tc>
          <w:tcPr>
            <w:tcW w:w="1620" w:type="pct"/>
          </w:tcPr>
          <w:p w14:paraId="27CEE1C4" w14:textId="77777777" w:rsidR="008F7974" w:rsidRDefault="00000000">
            <w:pPr>
              <w:spacing w:after="160" w:line="259" w:lineRule="auto"/>
              <w:rPr>
                <w:bCs/>
                <w:sz w:val="20"/>
                <w:szCs w:val="20"/>
                <w:highlight w:val="yellow"/>
              </w:rPr>
            </w:pPr>
            <w:r>
              <w:rPr>
                <w:bCs/>
                <w:sz w:val="20"/>
                <w:szCs w:val="20"/>
              </w:rPr>
              <w:t>Extendibility:</w:t>
            </w:r>
            <w:r>
              <w:rPr>
                <w:rFonts w:eastAsia="Malgun Gothic"/>
                <w:bCs/>
                <w:sz w:val="20"/>
                <w:szCs w:val="20"/>
              </w:rPr>
              <w:t xml:space="preserve"> to train new UE-side model compatible with NW-side model in use; </w:t>
            </w:r>
          </w:p>
        </w:tc>
        <w:tc>
          <w:tcPr>
            <w:tcW w:w="810" w:type="pct"/>
            <w:vAlign w:val="center"/>
          </w:tcPr>
          <w:p w14:paraId="46B7EA0E"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c>
          <w:tcPr>
            <w:tcW w:w="825" w:type="pct"/>
            <w:vAlign w:val="center"/>
          </w:tcPr>
          <w:p w14:paraId="189AEA5D"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842" w:type="pct"/>
            <w:vAlign w:val="center"/>
          </w:tcPr>
          <w:p w14:paraId="0A1DAC02"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903" w:type="pct"/>
            <w:vAlign w:val="center"/>
          </w:tcPr>
          <w:p w14:paraId="2F5C8160"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r>
      <w:tr w:rsidR="008F7974" w14:paraId="7014055D" w14:textId="77777777">
        <w:trPr>
          <w:trHeight w:val="1360"/>
        </w:trPr>
        <w:tc>
          <w:tcPr>
            <w:tcW w:w="1620" w:type="pct"/>
          </w:tcPr>
          <w:p w14:paraId="34EB0029" w14:textId="77777777" w:rsidR="008F7974" w:rsidRDefault="00000000">
            <w:pPr>
              <w:spacing w:after="160" w:line="259" w:lineRule="auto"/>
              <w:rPr>
                <w:bCs/>
                <w:sz w:val="20"/>
                <w:szCs w:val="20"/>
                <w:highlight w:val="yellow"/>
              </w:rPr>
            </w:pPr>
            <w:r>
              <w:rPr>
                <w:bCs/>
                <w:sz w:val="20"/>
                <w:szCs w:val="20"/>
              </w:rPr>
              <w:t>Extendibility:</w:t>
            </w:r>
            <w:r>
              <w:rPr>
                <w:rFonts w:eastAsia="Malgun Gothic"/>
                <w:bCs/>
                <w:sz w:val="20"/>
                <w:szCs w:val="20"/>
              </w:rPr>
              <w:t xml:space="preserve"> To train new NW-side model compatible with UE-side model in use (Note7)</w:t>
            </w:r>
          </w:p>
        </w:tc>
        <w:tc>
          <w:tcPr>
            <w:tcW w:w="810" w:type="pct"/>
            <w:vAlign w:val="center"/>
          </w:tcPr>
          <w:p w14:paraId="3671E69C"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Difficult</w:t>
            </w:r>
          </w:p>
        </w:tc>
        <w:tc>
          <w:tcPr>
            <w:tcW w:w="825" w:type="pct"/>
            <w:vAlign w:val="center"/>
          </w:tcPr>
          <w:p w14:paraId="4AA8AD9C"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c>
          <w:tcPr>
            <w:tcW w:w="842" w:type="pct"/>
            <w:vAlign w:val="center"/>
          </w:tcPr>
          <w:p w14:paraId="441929B1" w14:textId="77777777" w:rsidR="008F7974" w:rsidRDefault="00000000">
            <w:pPr>
              <w:spacing w:after="160" w:line="259" w:lineRule="auto"/>
              <w:rPr>
                <w:bCs/>
                <w:i/>
                <w:color w:val="000000"/>
                <w:kern w:val="24"/>
                <w:sz w:val="20"/>
                <w:szCs w:val="20"/>
                <w:highlight w:val="yellow"/>
              </w:rPr>
            </w:pPr>
            <w:r>
              <w:rPr>
                <w:bCs/>
                <w:color w:val="000000"/>
                <w:kern w:val="24"/>
                <w:sz w:val="20"/>
                <w:szCs w:val="20"/>
                <w:highlight w:val="yellow"/>
              </w:rPr>
              <w:t>Difficult</w:t>
            </w:r>
          </w:p>
        </w:tc>
        <w:tc>
          <w:tcPr>
            <w:tcW w:w="903" w:type="pct"/>
            <w:vAlign w:val="center"/>
          </w:tcPr>
          <w:p w14:paraId="146133FC"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Satisfying</w:t>
            </w:r>
          </w:p>
        </w:tc>
      </w:tr>
      <w:tr w:rsidR="008F7974" w14:paraId="17C819C1" w14:textId="77777777">
        <w:trPr>
          <w:trHeight w:val="650"/>
        </w:trPr>
        <w:tc>
          <w:tcPr>
            <w:tcW w:w="1620" w:type="pct"/>
          </w:tcPr>
          <w:p w14:paraId="4B1EB12D" w14:textId="77777777" w:rsidR="008F7974" w:rsidRDefault="00000000">
            <w:pPr>
              <w:spacing w:after="160" w:line="259" w:lineRule="auto"/>
              <w:rPr>
                <w:bCs/>
                <w:sz w:val="20"/>
                <w:szCs w:val="20"/>
              </w:rPr>
            </w:pPr>
            <w:r>
              <w:rPr>
                <w:bCs/>
                <w:sz w:val="20"/>
                <w:szCs w:val="20"/>
              </w:rPr>
              <w:t>Whether training data distribution can match the inference device</w:t>
            </w:r>
          </w:p>
        </w:tc>
        <w:tc>
          <w:tcPr>
            <w:tcW w:w="810" w:type="pct"/>
            <w:vAlign w:val="center"/>
          </w:tcPr>
          <w:p w14:paraId="737FF6DE"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c>
          <w:tcPr>
            <w:tcW w:w="825" w:type="pct"/>
            <w:vAlign w:val="center"/>
          </w:tcPr>
          <w:p w14:paraId="0F2E9597" w14:textId="77777777" w:rsidR="008F7974" w:rsidRDefault="00000000">
            <w:pPr>
              <w:spacing w:after="160" w:line="259" w:lineRule="auto"/>
              <w:rPr>
                <w:rFonts w:eastAsia="SimSun"/>
                <w:bCs/>
                <w:color w:val="000000"/>
                <w:sz w:val="20"/>
                <w:szCs w:val="20"/>
                <w:highlight w:val="yellow"/>
              </w:rPr>
            </w:pPr>
            <w:r>
              <w:rPr>
                <w:rFonts w:eastAsia="SimSun"/>
                <w:bCs/>
                <w:color w:val="000000"/>
                <w:sz w:val="20"/>
                <w:szCs w:val="20"/>
                <w:highlight w:val="yellow"/>
              </w:rPr>
              <w:t>Yes</w:t>
            </w:r>
          </w:p>
        </w:tc>
        <w:tc>
          <w:tcPr>
            <w:tcW w:w="842" w:type="pct"/>
          </w:tcPr>
          <w:p w14:paraId="092D8DE9" w14:textId="77777777" w:rsidR="008F7974" w:rsidRDefault="00000000">
            <w:pPr>
              <w:spacing w:after="160" w:line="259" w:lineRule="auto"/>
              <w:rPr>
                <w:bCs/>
                <w:color w:val="000000"/>
                <w:kern w:val="24"/>
                <w:sz w:val="20"/>
                <w:szCs w:val="20"/>
                <w:highlight w:val="yellow"/>
              </w:rPr>
            </w:pPr>
            <w:r>
              <w:rPr>
                <w:bCs/>
                <w:sz w:val="20"/>
                <w:szCs w:val="20"/>
                <w:highlight w:val="yellow"/>
              </w:rPr>
              <w:t>Yes, if data from the inference devices is contained in the training dataset</w:t>
            </w:r>
            <w:r>
              <w:rPr>
                <w:bCs/>
                <w:color w:val="000000"/>
                <w:kern w:val="24"/>
                <w:sz w:val="20"/>
                <w:szCs w:val="20"/>
                <w:highlight w:val="yellow"/>
              </w:rPr>
              <w:t xml:space="preserve"> </w:t>
            </w:r>
          </w:p>
        </w:tc>
        <w:tc>
          <w:tcPr>
            <w:tcW w:w="903" w:type="pct"/>
          </w:tcPr>
          <w:p w14:paraId="33A9E522" w14:textId="77777777" w:rsidR="008F7974" w:rsidRDefault="00000000">
            <w:pPr>
              <w:spacing w:after="160" w:line="259" w:lineRule="auto"/>
              <w:rPr>
                <w:bCs/>
                <w:color w:val="000000"/>
                <w:kern w:val="24"/>
                <w:sz w:val="20"/>
                <w:szCs w:val="20"/>
                <w:highlight w:val="yellow"/>
              </w:rPr>
            </w:pPr>
            <w:r>
              <w:rPr>
                <w:bCs/>
                <w:color w:val="000000"/>
                <w:kern w:val="24"/>
                <w:sz w:val="20"/>
                <w:szCs w:val="20"/>
                <w:highlight w:val="yellow"/>
              </w:rPr>
              <w:t>Yes</w:t>
            </w:r>
          </w:p>
        </w:tc>
      </w:tr>
      <w:tr w:rsidR="008F7974" w14:paraId="5E8104C5" w14:textId="77777777">
        <w:trPr>
          <w:trHeight w:val="157"/>
        </w:trPr>
        <w:tc>
          <w:tcPr>
            <w:tcW w:w="1620" w:type="pct"/>
          </w:tcPr>
          <w:p w14:paraId="7290B0C4" w14:textId="77777777" w:rsidR="008F7974" w:rsidRDefault="00000000">
            <w:pPr>
              <w:spacing w:after="160" w:line="259" w:lineRule="auto"/>
              <w:rPr>
                <w:bCs/>
                <w:sz w:val="20"/>
                <w:szCs w:val="20"/>
              </w:rPr>
            </w:pPr>
            <w:r>
              <w:rPr>
                <w:rFonts w:eastAsia="Malgun Gothic"/>
                <w:bCs/>
                <w:sz w:val="20"/>
                <w:szCs w:val="20"/>
              </w:rPr>
              <w:t>Software/hardware compatibility (Whether device capability can be considered for model development)</w:t>
            </w:r>
          </w:p>
        </w:tc>
        <w:tc>
          <w:tcPr>
            <w:tcW w:w="810" w:type="pct"/>
            <w:vAlign w:val="center"/>
          </w:tcPr>
          <w:p w14:paraId="33DA3D20" w14:textId="77777777" w:rsidR="008F7974" w:rsidRDefault="00000000">
            <w:pPr>
              <w:spacing w:after="160" w:line="259" w:lineRule="auto"/>
              <w:rPr>
                <w:bCs/>
                <w:color w:val="000000"/>
                <w:kern w:val="24"/>
                <w:sz w:val="20"/>
                <w:szCs w:val="20"/>
              </w:rPr>
            </w:pPr>
            <w:r>
              <w:rPr>
                <w:rFonts w:eastAsia="SimSun"/>
                <w:bCs/>
                <w:sz w:val="20"/>
                <w:szCs w:val="20"/>
              </w:rPr>
              <w:t xml:space="preserve">Compatible </w:t>
            </w:r>
          </w:p>
        </w:tc>
        <w:tc>
          <w:tcPr>
            <w:tcW w:w="825" w:type="pct"/>
            <w:vAlign w:val="center"/>
          </w:tcPr>
          <w:p w14:paraId="5667BA15" w14:textId="77777777" w:rsidR="008F7974" w:rsidRDefault="00000000">
            <w:pPr>
              <w:spacing w:after="160" w:line="259" w:lineRule="auto"/>
              <w:rPr>
                <w:rFonts w:eastAsia="SimSun"/>
                <w:bCs/>
                <w:sz w:val="20"/>
                <w:szCs w:val="20"/>
              </w:rPr>
            </w:pPr>
            <w:r>
              <w:rPr>
                <w:rFonts w:eastAsia="SimSun"/>
                <w:bCs/>
                <w:color w:val="000000"/>
                <w:sz w:val="20"/>
                <w:szCs w:val="20"/>
              </w:rPr>
              <w:t>Compatible</w:t>
            </w:r>
          </w:p>
        </w:tc>
        <w:tc>
          <w:tcPr>
            <w:tcW w:w="842" w:type="pct"/>
            <w:vAlign w:val="center"/>
          </w:tcPr>
          <w:p w14:paraId="645AA014" w14:textId="77777777" w:rsidR="008F7974" w:rsidRDefault="00000000">
            <w:pPr>
              <w:spacing w:after="160" w:line="259" w:lineRule="auto"/>
              <w:rPr>
                <w:bCs/>
                <w:color w:val="000000"/>
                <w:kern w:val="24"/>
                <w:sz w:val="20"/>
                <w:szCs w:val="20"/>
              </w:rPr>
            </w:pPr>
            <w:r>
              <w:rPr>
                <w:rFonts w:eastAsia="SimSun"/>
                <w:bCs/>
                <w:sz w:val="20"/>
                <w:szCs w:val="20"/>
              </w:rPr>
              <w:t>Compatible</w:t>
            </w:r>
          </w:p>
        </w:tc>
        <w:tc>
          <w:tcPr>
            <w:tcW w:w="903" w:type="pct"/>
            <w:vAlign w:val="center"/>
          </w:tcPr>
          <w:p w14:paraId="03BC010D" w14:textId="77777777" w:rsidR="008F7974" w:rsidRDefault="00000000">
            <w:pPr>
              <w:spacing w:after="160" w:line="259" w:lineRule="auto"/>
              <w:rPr>
                <w:bCs/>
                <w:color w:val="000000"/>
                <w:kern w:val="24"/>
                <w:sz w:val="20"/>
                <w:szCs w:val="20"/>
              </w:rPr>
            </w:pPr>
            <w:r>
              <w:rPr>
                <w:rFonts w:eastAsia="SimSun"/>
                <w:bCs/>
                <w:sz w:val="20"/>
                <w:szCs w:val="20"/>
              </w:rPr>
              <w:t>Compatible</w:t>
            </w:r>
          </w:p>
        </w:tc>
      </w:tr>
      <w:tr w:rsidR="008F7974" w14:paraId="1F388B79" w14:textId="77777777">
        <w:trPr>
          <w:trHeight w:val="669"/>
        </w:trPr>
        <w:tc>
          <w:tcPr>
            <w:tcW w:w="1620" w:type="pct"/>
          </w:tcPr>
          <w:p w14:paraId="16A0EA7C" w14:textId="77777777" w:rsidR="008F7974" w:rsidRDefault="00000000">
            <w:pPr>
              <w:spacing w:after="160" w:line="259" w:lineRule="auto"/>
              <w:rPr>
                <w:rFonts w:eastAsia="Malgun Gothic"/>
                <w:bCs/>
                <w:sz w:val="20"/>
                <w:szCs w:val="20"/>
              </w:rPr>
            </w:pPr>
            <w:r>
              <w:rPr>
                <w:rFonts w:eastAsia="Malgun Gothic"/>
                <w:bCs/>
                <w:sz w:val="20"/>
                <w:szCs w:val="20"/>
              </w:rPr>
              <w:lastRenderedPageBreak/>
              <w:t>Model performance based on evaluation in 9.2.2.1</w:t>
            </w:r>
          </w:p>
        </w:tc>
        <w:tc>
          <w:tcPr>
            <w:tcW w:w="810" w:type="pct"/>
          </w:tcPr>
          <w:p w14:paraId="3650669F" w14:textId="77777777" w:rsidR="008F7974" w:rsidRDefault="00000000">
            <w:pPr>
              <w:spacing w:after="160" w:line="259" w:lineRule="auto"/>
              <w:rPr>
                <w:bCs/>
                <w:color w:val="000000"/>
                <w:kern w:val="24"/>
                <w:sz w:val="20"/>
                <w:szCs w:val="20"/>
              </w:rPr>
            </w:pPr>
            <w:r>
              <w:rPr>
                <w:rFonts w:eastAsia="Malgun Gothic"/>
                <w:bCs/>
                <w:sz w:val="20"/>
                <w:szCs w:val="20"/>
              </w:rPr>
              <w:t>Pending evaluation in 9.2.2.1</w:t>
            </w:r>
          </w:p>
        </w:tc>
        <w:tc>
          <w:tcPr>
            <w:tcW w:w="825" w:type="pct"/>
            <w:vAlign w:val="center"/>
          </w:tcPr>
          <w:p w14:paraId="457DB7DB" w14:textId="77777777" w:rsidR="008F7974" w:rsidRDefault="00000000">
            <w:pPr>
              <w:spacing w:after="160" w:line="259" w:lineRule="auto"/>
              <w:rPr>
                <w:rFonts w:eastAsia="Malgun Gothic"/>
                <w:bCs/>
                <w:sz w:val="20"/>
                <w:szCs w:val="20"/>
              </w:rPr>
            </w:pPr>
            <w:r>
              <w:rPr>
                <w:rFonts w:eastAsia="Malgun Gothic"/>
                <w:bCs/>
                <w:color w:val="000000"/>
                <w:sz w:val="20"/>
                <w:szCs w:val="20"/>
              </w:rPr>
              <w:t>Pending evaluation in 9.2.2.1</w:t>
            </w:r>
          </w:p>
        </w:tc>
        <w:tc>
          <w:tcPr>
            <w:tcW w:w="842" w:type="pct"/>
          </w:tcPr>
          <w:p w14:paraId="03031B16" w14:textId="77777777" w:rsidR="008F7974" w:rsidRDefault="00000000">
            <w:pPr>
              <w:spacing w:after="160" w:line="259" w:lineRule="auto"/>
              <w:rPr>
                <w:bCs/>
                <w:color w:val="000000"/>
                <w:kern w:val="24"/>
                <w:sz w:val="20"/>
                <w:szCs w:val="20"/>
              </w:rPr>
            </w:pPr>
            <w:r>
              <w:rPr>
                <w:rFonts w:eastAsia="Malgun Gothic"/>
                <w:bCs/>
                <w:sz w:val="20"/>
                <w:szCs w:val="20"/>
              </w:rPr>
              <w:t>Pending evaluation in 9.2.2.1</w:t>
            </w:r>
          </w:p>
        </w:tc>
        <w:tc>
          <w:tcPr>
            <w:tcW w:w="903" w:type="pct"/>
          </w:tcPr>
          <w:p w14:paraId="2932DC42" w14:textId="77777777" w:rsidR="008F7974" w:rsidRDefault="00000000">
            <w:pPr>
              <w:spacing w:after="160" w:line="259" w:lineRule="auto"/>
              <w:rPr>
                <w:bCs/>
                <w:color w:val="000000"/>
                <w:kern w:val="24"/>
                <w:sz w:val="20"/>
                <w:szCs w:val="20"/>
              </w:rPr>
            </w:pPr>
            <w:r>
              <w:rPr>
                <w:rFonts w:eastAsia="Malgun Gothic"/>
                <w:bCs/>
                <w:sz w:val="20"/>
                <w:szCs w:val="20"/>
              </w:rPr>
              <w:t>Pending evaluation in 9.2.2.1</w:t>
            </w:r>
          </w:p>
        </w:tc>
      </w:tr>
    </w:tbl>
    <w:p w14:paraId="574B73FA"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precoding matrix is not privacy sensitive data. FFS: other information such as channel matrix and assisted information. </w:t>
      </w:r>
    </w:p>
    <w:p w14:paraId="04AD218E"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rFonts w:eastAsia="Malgun Gothic"/>
          <w:bCs/>
          <w:color w:val="000000"/>
          <w:sz w:val="20"/>
          <w:szCs w:val="20"/>
        </w:rPr>
      </w:pPr>
      <w:r>
        <w:rPr>
          <w:rFonts w:eastAsia="Malgun Gothic"/>
          <w:bCs/>
          <w:color w:val="000000"/>
          <w:sz w:val="20"/>
          <w:szCs w:val="20"/>
          <w:highlight w:val="yellow"/>
        </w:rPr>
        <w:t xml:space="preserve">Note 2: Need to clarify whether the information on model structure (e.g., model backbone types) belongs to model </w:t>
      </w:r>
      <w:r>
        <w:rPr>
          <w:bCs/>
          <w:sz w:val="20"/>
          <w:szCs w:val="20"/>
          <w:highlight w:val="yellow"/>
        </w:rPr>
        <w:t>proprietary</w:t>
      </w:r>
      <w:r>
        <w:rPr>
          <w:rFonts w:eastAsia="Malgun Gothic"/>
          <w:bCs/>
          <w:color w:val="000000"/>
          <w:sz w:val="20"/>
          <w:szCs w:val="20"/>
          <w:highlight w:val="yellow"/>
        </w:rPr>
        <w:t xml:space="preserve"> information.</w:t>
      </w:r>
    </w:p>
    <w:p w14:paraId="00ECEF00"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rFonts w:eastAsia="Malgun Gothic"/>
          <w:bCs/>
          <w:color w:val="000000"/>
          <w:sz w:val="20"/>
          <w:szCs w:val="20"/>
        </w:rPr>
        <w:t xml:space="preserve">Note 3: </w:t>
      </w:r>
      <w:r>
        <w:rPr>
          <w:bCs/>
          <w:color w:val="00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C997F23" w14:textId="77777777" w:rsidR="008F7974" w:rsidRDefault="00000000">
      <w:pPr>
        <w:spacing w:after="160" w:line="259" w:lineRule="auto"/>
        <w:rPr>
          <w:bCs/>
          <w:color w:val="000000"/>
          <w:sz w:val="20"/>
          <w:szCs w:val="20"/>
        </w:rPr>
      </w:pPr>
      <w:r>
        <w:rPr>
          <w:bCs/>
          <w:color w:val="000000"/>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47AF14AB"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22B8B6E2"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rPr>
        <w:t>Note 6: The need for matching the inference device in training can be limited, when mixing datasets from different device Types are used.</w:t>
      </w:r>
    </w:p>
    <w:p w14:paraId="234CB44D"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bCs/>
          <w:color w:val="000000"/>
          <w:sz w:val="20"/>
          <w:szCs w:val="20"/>
          <w:highlight w:val="yellow"/>
        </w:rPr>
        <w:t xml:space="preserve">Note 7: Need to clarify the necessity of </w:t>
      </w:r>
      <w:r>
        <w:rPr>
          <w:rFonts w:eastAsia="Malgun Gothic"/>
          <w:bCs/>
          <w:sz w:val="20"/>
          <w:szCs w:val="20"/>
          <w:highlight w:val="yellow"/>
        </w:rPr>
        <w:t>training new NW-side model compatible with UE-side model in use.</w:t>
      </w:r>
    </w:p>
    <w:p w14:paraId="50ADAA4A" w14:textId="77777777" w:rsidR="008F7974" w:rsidRDefault="008F7974"/>
    <w:p w14:paraId="316ABB31" w14:textId="77777777" w:rsidR="008F7974" w:rsidRDefault="00000000">
      <w:pPr>
        <w:widowControl w:val="0"/>
        <w:numPr>
          <w:ilvl w:val="0"/>
          <w:numId w:val="33"/>
        </w:numPr>
        <w:overflowPunct w:val="0"/>
        <w:spacing w:after="120"/>
        <w:ind w:left="1134" w:hanging="1134"/>
        <w:jc w:val="both"/>
        <w:rPr>
          <w:rFonts w:eastAsia="SimSun"/>
          <w:bCs/>
          <w:kern w:val="2"/>
          <w:sz w:val="20"/>
          <w:szCs w:val="20"/>
        </w:rPr>
      </w:pPr>
      <w:bookmarkStart w:id="40" w:name="_Hlk142684544"/>
      <w:r>
        <w:rPr>
          <w:rFonts w:eastAsia="SimSun"/>
          <w:bCs/>
          <w:kern w:val="2"/>
          <w:sz w:val="20"/>
          <w:szCs w:val="20"/>
        </w:rPr>
        <w:t>Characteristics for type1 training is summarized as follows:</w:t>
      </w:r>
    </w:p>
    <w:tbl>
      <w:tblPr>
        <w:tblStyle w:val="TableGrid"/>
        <w:tblpPr w:leftFromText="180" w:rightFromText="180" w:vertAnchor="text" w:horzAnchor="margin" w:tblpY="194"/>
        <w:tblW w:w="5000" w:type="pct"/>
        <w:tblLook w:val="04A0" w:firstRow="1" w:lastRow="0" w:firstColumn="1" w:lastColumn="0" w:noHBand="0" w:noVBand="1"/>
      </w:tblPr>
      <w:tblGrid>
        <w:gridCol w:w="2498"/>
        <w:gridCol w:w="1077"/>
        <w:gridCol w:w="1077"/>
        <w:gridCol w:w="1077"/>
        <w:gridCol w:w="1107"/>
        <w:gridCol w:w="1087"/>
        <w:gridCol w:w="1087"/>
      </w:tblGrid>
      <w:tr w:rsidR="008F7974" w14:paraId="670DB2BA" w14:textId="77777777">
        <w:trPr>
          <w:trHeight w:val="81"/>
        </w:trPr>
        <w:tc>
          <w:tcPr>
            <w:tcW w:w="1016" w:type="pct"/>
            <w:vMerge w:val="restart"/>
            <w:tcBorders>
              <w:tl2br w:val="single" w:sz="4" w:space="0" w:color="auto"/>
            </w:tcBorders>
          </w:tcPr>
          <w:p w14:paraId="669C0643" w14:textId="77777777" w:rsidR="008F7974" w:rsidRDefault="00000000">
            <w:pPr>
              <w:tabs>
                <w:tab w:val="left" w:pos="388"/>
                <w:tab w:val="right" w:pos="2403"/>
              </w:tabs>
              <w:snapToGrid w:val="0"/>
              <w:spacing w:beforeLines="30" w:before="72" w:afterLines="30" w:after="72" w:line="288" w:lineRule="auto"/>
              <w:ind w:right="400"/>
              <w:rPr>
                <w:rFonts w:eastAsia="DengXian"/>
                <w:bCs/>
                <w:sz w:val="20"/>
                <w:szCs w:val="20"/>
              </w:rPr>
            </w:pPr>
            <w:r>
              <w:rPr>
                <w:rFonts w:eastAsia="DengXian"/>
                <w:bCs/>
                <w:sz w:val="20"/>
                <w:szCs w:val="20"/>
              </w:rPr>
              <w:t xml:space="preserve">   Training types</w:t>
            </w:r>
          </w:p>
          <w:p w14:paraId="0AA932C7" w14:textId="77777777" w:rsidR="008F7974" w:rsidRDefault="008F7974">
            <w:pPr>
              <w:rPr>
                <w:rFonts w:eastAsia="DengXian"/>
                <w:bCs/>
                <w:sz w:val="20"/>
                <w:szCs w:val="20"/>
              </w:rPr>
            </w:pPr>
          </w:p>
          <w:p w14:paraId="180DA821" w14:textId="77777777" w:rsidR="008F7974" w:rsidRDefault="008F7974">
            <w:pPr>
              <w:rPr>
                <w:rFonts w:eastAsia="DengXian"/>
                <w:bCs/>
                <w:sz w:val="20"/>
                <w:szCs w:val="20"/>
              </w:rPr>
            </w:pPr>
          </w:p>
          <w:p w14:paraId="5EF7B76E" w14:textId="77777777" w:rsidR="008F7974" w:rsidRDefault="008F7974">
            <w:pPr>
              <w:rPr>
                <w:rFonts w:eastAsia="DengXian"/>
                <w:bCs/>
                <w:sz w:val="20"/>
                <w:szCs w:val="20"/>
              </w:rPr>
            </w:pPr>
          </w:p>
          <w:p w14:paraId="6044CEB3" w14:textId="77777777" w:rsidR="008F7974" w:rsidRDefault="00000000">
            <w:pPr>
              <w:rPr>
                <w:bCs/>
                <w:sz w:val="20"/>
                <w:szCs w:val="20"/>
              </w:rPr>
            </w:pPr>
            <w:r>
              <w:rPr>
                <w:rFonts w:eastAsia="DengXian"/>
                <w:bCs/>
                <w:sz w:val="20"/>
                <w:szCs w:val="20"/>
              </w:rPr>
              <w:t>Characteristics</w:t>
            </w:r>
          </w:p>
        </w:tc>
        <w:tc>
          <w:tcPr>
            <w:tcW w:w="1878" w:type="pct"/>
            <w:gridSpan w:val="3"/>
          </w:tcPr>
          <w:p w14:paraId="4ABA9DC4" w14:textId="77777777" w:rsidR="008F7974" w:rsidRDefault="00000000">
            <w:pPr>
              <w:rPr>
                <w:bCs/>
                <w:sz w:val="20"/>
                <w:szCs w:val="20"/>
                <w:highlight w:val="yellow"/>
              </w:rPr>
            </w:pPr>
            <w:r>
              <w:rPr>
                <w:bCs/>
                <w:sz w:val="20"/>
                <w:szCs w:val="20"/>
              </w:rPr>
              <w:t>NW side Type 1</w:t>
            </w:r>
          </w:p>
        </w:tc>
        <w:tc>
          <w:tcPr>
            <w:tcW w:w="793" w:type="pct"/>
            <w:vMerge w:val="restart"/>
          </w:tcPr>
          <w:p w14:paraId="744341E4" w14:textId="77777777" w:rsidR="008F7974" w:rsidRDefault="00000000">
            <w:pPr>
              <w:rPr>
                <w:bCs/>
                <w:sz w:val="20"/>
                <w:szCs w:val="20"/>
              </w:rPr>
            </w:pPr>
            <w:r>
              <w:rPr>
                <w:bCs/>
                <w:sz w:val="20"/>
                <w:szCs w:val="20"/>
                <w:highlight w:val="yellow"/>
              </w:rPr>
              <w:t>Type 1 training at UE/NW neutral site with 3GPP transparent model delivery to UE and NW respectively</w:t>
            </w:r>
            <w:r>
              <w:rPr>
                <w:bCs/>
                <w:sz w:val="20"/>
                <w:szCs w:val="20"/>
              </w:rPr>
              <w:t xml:space="preserve"> </w:t>
            </w:r>
          </w:p>
        </w:tc>
        <w:tc>
          <w:tcPr>
            <w:tcW w:w="1313" w:type="pct"/>
            <w:gridSpan w:val="2"/>
          </w:tcPr>
          <w:p w14:paraId="5343B1ED" w14:textId="77777777" w:rsidR="008F7974" w:rsidRDefault="00000000">
            <w:pPr>
              <w:rPr>
                <w:bCs/>
                <w:sz w:val="20"/>
                <w:szCs w:val="20"/>
              </w:rPr>
            </w:pPr>
            <w:r>
              <w:rPr>
                <w:bCs/>
                <w:sz w:val="20"/>
                <w:szCs w:val="20"/>
              </w:rPr>
              <w:t>UE side Type 1</w:t>
            </w:r>
          </w:p>
        </w:tc>
      </w:tr>
      <w:tr w:rsidR="008F7974" w14:paraId="1F688BB5" w14:textId="77777777">
        <w:trPr>
          <w:trHeight w:val="1545"/>
        </w:trPr>
        <w:tc>
          <w:tcPr>
            <w:tcW w:w="1016" w:type="pct"/>
            <w:vMerge/>
            <w:tcBorders>
              <w:bottom w:val="single" w:sz="4" w:space="0" w:color="auto"/>
              <w:tl2br w:val="single" w:sz="4" w:space="0" w:color="auto"/>
            </w:tcBorders>
          </w:tcPr>
          <w:p w14:paraId="138E7D6A" w14:textId="77777777" w:rsidR="008F7974" w:rsidRDefault="008F7974">
            <w:pPr>
              <w:rPr>
                <w:bCs/>
                <w:sz w:val="20"/>
                <w:szCs w:val="20"/>
              </w:rPr>
            </w:pPr>
          </w:p>
        </w:tc>
        <w:tc>
          <w:tcPr>
            <w:tcW w:w="587" w:type="pct"/>
          </w:tcPr>
          <w:p w14:paraId="5C6DF7F0" w14:textId="77777777" w:rsidR="008F7974" w:rsidRDefault="00000000">
            <w:pPr>
              <w:rPr>
                <w:bCs/>
                <w:sz w:val="20"/>
                <w:szCs w:val="20"/>
                <w:highlight w:val="yellow"/>
              </w:rPr>
            </w:pPr>
            <w:r>
              <w:rPr>
                <w:bCs/>
                <w:sz w:val="20"/>
                <w:szCs w:val="20"/>
              </w:rPr>
              <w:t>Unknown model structure at UE (no retrain)</w:t>
            </w:r>
          </w:p>
        </w:tc>
        <w:tc>
          <w:tcPr>
            <w:tcW w:w="552" w:type="pct"/>
          </w:tcPr>
          <w:p w14:paraId="01CDA761" w14:textId="77777777" w:rsidR="008F7974" w:rsidRDefault="00000000">
            <w:pPr>
              <w:rPr>
                <w:bCs/>
                <w:sz w:val="20"/>
                <w:szCs w:val="20"/>
              </w:rPr>
            </w:pPr>
            <w:r>
              <w:rPr>
                <w:bCs/>
                <w:sz w:val="20"/>
                <w:szCs w:val="20"/>
              </w:rPr>
              <w:t>Known model structure at UE</w:t>
            </w:r>
          </w:p>
        </w:tc>
        <w:tc>
          <w:tcPr>
            <w:tcW w:w="739" w:type="pct"/>
          </w:tcPr>
          <w:p w14:paraId="499AEB03" w14:textId="77777777" w:rsidR="008F7974" w:rsidRDefault="00000000">
            <w:pPr>
              <w:rPr>
                <w:bCs/>
                <w:sz w:val="20"/>
                <w:szCs w:val="20"/>
                <w:highlight w:val="yellow"/>
              </w:rPr>
            </w:pPr>
            <w:r>
              <w:rPr>
                <w:bCs/>
                <w:sz w:val="20"/>
                <w:szCs w:val="20"/>
                <w:highlight w:val="yellow"/>
              </w:rPr>
              <w:t xml:space="preserve">Unknown model structure at UE followed by retraining at UE </w:t>
            </w:r>
            <w:proofErr w:type="gramStart"/>
            <w:r>
              <w:rPr>
                <w:bCs/>
                <w:sz w:val="20"/>
                <w:szCs w:val="20"/>
                <w:highlight w:val="yellow"/>
              </w:rPr>
              <w:t>side</w:t>
            </w:r>
            <w:proofErr w:type="gramEnd"/>
          </w:p>
          <w:p w14:paraId="5736A377" w14:textId="77777777" w:rsidR="008F7974" w:rsidRDefault="00000000">
            <w:pPr>
              <w:rPr>
                <w:bCs/>
                <w:sz w:val="20"/>
                <w:szCs w:val="20"/>
                <w:highlight w:val="yellow"/>
              </w:rPr>
            </w:pPr>
            <w:r>
              <w:rPr>
                <w:bCs/>
                <w:sz w:val="20"/>
                <w:szCs w:val="20"/>
                <w:highlight w:val="yellow"/>
              </w:rPr>
              <w:t xml:space="preserve"> </w:t>
            </w:r>
          </w:p>
        </w:tc>
        <w:tc>
          <w:tcPr>
            <w:tcW w:w="793" w:type="pct"/>
            <w:vMerge/>
          </w:tcPr>
          <w:p w14:paraId="6629E0BF" w14:textId="77777777" w:rsidR="008F7974" w:rsidRDefault="008F7974">
            <w:pPr>
              <w:rPr>
                <w:bCs/>
                <w:sz w:val="20"/>
                <w:szCs w:val="20"/>
                <w:highlight w:val="yellow"/>
              </w:rPr>
            </w:pPr>
          </w:p>
        </w:tc>
        <w:tc>
          <w:tcPr>
            <w:tcW w:w="655" w:type="pct"/>
          </w:tcPr>
          <w:p w14:paraId="6F9FFB64" w14:textId="77777777" w:rsidR="008F7974" w:rsidRDefault="00000000">
            <w:pPr>
              <w:rPr>
                <w:bCs/>
                <w:sz w:val="20"/>
                <w:szCs w:val="20"/>
              </w:rPr>
            </w:pPr>
            <w:r>
              <w:rPr>
                <w:bCs/>
                <w:sz w:val="20"/>
                <w:szCs w:val="20"/>
              </w:rPr>
              <w:t>Unknown model structure at NW</w:t>
            </w:r>
          </w:p>
        </w:tc>
        <w:tc>
          <w:tcPr>
            <w:tcW w:w="657" w:type="pct"/>
          </w:tcPr>
          <w:p w14:paraId="677C1CC4" w14:textId="77777777" w:rsidR="008F7974" w:rsidRDefault="00000000">
            <w:pPr>
              <w:rPr>
                <w:bCs/>
                <w:sz w:val="20"/>
                <w:szCs w:val="20"/>
              </w:rPr>
            </w:pPr>
            <w:r>
              <w:rPr>
                <w:bCs/>
                <w:sz w:val="20"/>
                <w:szCs w:val="20"/>
              </w:rPr>
              <w:t>Known model structure at NW</w:t>
            </w:r>
          </w:p>
        </w:tc>
      </w:tr>
      <w:tr w:rsidR="008F7974" w14:paraId="58522F3A" w14:textId="77777777">
        <w:trPr>
          <w:trHeight w:val="736"/>
        </w:trPr>
        <w:tc>
          <w:tcPr>
            <w:tcW w:w="1016" w:type="pct"/>
            <w:tcBorders>
              <w:tl2br w:val="nil"/>
            </w:tcBorders>
          </w:tcPr>
          <w:p w14:paraId="08C465F1" w14:textId="77777777" w:rsidR="008F7974" w:rsidRDefault="00000000">
            <w:pPr>
              <w:rPr>
                <w:bCs/>
                <w:sz w:val="20"/>
                <w:szCs w:val="20"/>
              </w:rPr>
            </w:pPr>
            <w:r>
              <w:rPr>
                <w:bCs/>
                <w:sz w:val="20"/>
                <w:szCs w:val="20"/>
              </w:rPr>
              <w:t xml:space="preserve">Whether model can be kept proprietary </w:t>
            </w:r>
          </w:p>
        </w:tc>
        <w:tc>
          <w:tcPr>
            <w:tcW w:w="587" w:type="pct"/>
          </w:tcPr>
          <w:p w14:paraId="71877117" w14:textId="77777777" w:rsidR="008F7974" w:rsidRDefault="00000000">
            <w:pPr>
              <w:rPr>
                <w:bCs/>
                <w:sz w:val="20"/>
                <w:szCs w:val="20"/>
              </w:rPr>
            </w:pPr>
            <w:r>
              <w:rPr>
                <w:rFonts w:hint="eastAsia"/>
                <w:bCs/>
                <w:sz w:val="20"/>
                <w:szCs w:val="20"/>
              </w:rPr>
              <w:t>N</w:t>
            </w:r>
            <w:r>
              <w:rPr>
                <w:bCs/>
                <w:sz w:val="20"/>
                <w:szCs w:val="20"/>
              </w:rPr>
              <w:t>o for UE side model</w:t>
            </w:r>
          </w:p>
        </w:tc>
        <w:tc>
          <w:tcPr>
            <w:tcW w:w="552" w:type="pct"/>
          </w:tcPr>
          <w:p w14:paraId="740A7571" w14:textId="77777777" w:rsidR="008F7974" w:rsidRDefault="00000000">
            <w:pPr>
              <w:rPr>
                <w:bCs/>
                <w:sz w:val="20"/>
                <w:szCs w:val="20"/>
              </w:rPr>
            </w:pPr>
            <w:r>
              <w:rPr>
                <w:rFonts w:hint="eastAsia"/>
                <w:bCs/>
                <w:sz w:val="20"/>
                <w:szCs w:val="20"/>
              </w:rPr>
              <w:t>N</w:t>
            </w:r>
            <w:r>
              <w:rPr>
                <w:bCs/>
                <w:sz w:val="20"/>
                <w:szCs w:val="20"/>
              </w:rPr>
              <w:t>o for UE side model</w:t>
            </w:r>
          </w:p>
        </w:tc>
        <w:tc>
          <w:tcPr>
            <w:tcW w:w="739" w:type="pct"/>
          </w:tcPr>
          <w:p w14:paraId="50485414" w14:textId="77777777" w:rsidR="008F7974" w:rsidRDefault="00000000">
            <w:pPr>
              <w:rPr>
                <w:bCs/>
                <w:sz w:val="20"/>
                <w:szCs w:val="20"/>
                <w:highlight w:val="yellow"/>
              </w:rPr>
            </w:pPr>
            <w:r>
              <w:rPr>
                <w:rFonts w:hint="eastAsia"/>
                <w:bCs/>
                <w:sz w:val="20"/>
                <w:szCs w:val="20"/>
                <w:highlight w:val="yellow"/>
              </w:rPr>
              <w:t>N</w:t>
            </w:r>
            <w:r>
              <w:rPr>
                <w:bCs/>
                <w:sz w:val="20"/>
                <w:szCs w:val="20"/>
                <w:highlight w:val="yellow"/>
              </w:rPr>
              <w:t>o for UE side model</w:t>
            </w:r>
          </w:p>
        </w:tc>
        <w:tc>
          <w:tcPr>
            <w:tcW w:w="793" w:type="pct"/>
          </w:tcPr>
          <w:p w14:paraId="01CE6FFE" w14:textId="77777777" w:rsidR="008F7974" w:rsidRDefault="00000000">
            <w:pPr>
              <w:rPr>
                <w:bCs/>
                <w:sz w:val="20"/>
                <w:szCs w:val="20"/>
                <w:highlight w:val="yellow"/>
              </w:rPr>
            </w:pPr>
            <w:r>
              <w:rPr>
                <w:rFonts w:hint="eastAsia"/>
                <w:bCs/>
                <w:sz w:val="20"/>
                <w:szCs w:val="20"/>
                <w:highlight w:val="yellow"/>
              </w:rPr>
              <w:t>N</w:t>
            </w:r>
            <w:r>
              <w:rPr>
                <w:bCs/>
                <w:sz w:val="20"/>
                <w:szCs w:val="20"/>
                <w:highlight w:val="yellow"/>
              </w:rPr>
              <w:t xml:space="preserve">o for NW and UE side model with additional model disclosure to neutral site </w:t>
            </w:r>
          </w:p>
        </w:tc>
        <w:tc>
          <w:tcPr>
            <w:tcW w:w="655" w:type="pct"/>
          </w:tcPr>
          <w:p w14:paraId="67AB05E3" w14:textId="77777777" w:rsidR="008F7974" w:rsidRDefault="00000000">
            <w:pPr>
              <w:rPr>
                <w:bCs/>
                <w:sz w:val="20"/>
                <w:szCs w:val="20"/>
              </w:rPr>
            </w:pPr>
            <w:r>
              <w:rPr>
                <w:rFonts w:hint="eastAsia"/>
                <w:bCs/>
                <w:sz w:val="20"/>
                <w:szCs w:val="20"/>
              </w:rPr>
              <w:t>N</w:t>
            </w:r>
            <w:r>
              <w:rPr>
                <w:bCs/>
                <w:sz w:val="20"/>
                <w:szCs w:val="20"/>
              </w:rPr>
              <w:t>o for NW side model</w:t>
            </w:r>
          </w:p>
        </w:tc>
        <w:tc>
          <w:tcPr>
            <w:tcW w:w="657" w:type="pct"/>
          </w:tcPr>
          <w:p w14:paraId="270DD286" w14:textId="77777777" w:rsidR="008F7974" w:rsidRDefault="00000000">
            <w:pPr>
              <w:rPr>
                <w:bCs/>
                <w:sz w:val="20"/>
                <w:szCs w:val="20"/>
              </w:rPr>
            </w:pPr>
            <w:r>
              <w:rPr>
                <w:rFonts w:hint="eastAsia"/>
                <w:bCs/>
                <w:sz w:val="20"/>
                <w:szCs w:val="20"/>
              </w:rPr>
              <w:t>N</w:t>
            </w:r>
            <w:r>
              <w:rPr>
                <w:bCs/>
                <w:sz w:val="20"/>
                <w:szCs w:val="20"/>
              </w:rPr>
              <w:t>o for NW side model</w:t>
            </w:r>
          </w:p>
        </w:tc>
      </w:tr>
      <w:tr w:rsidR="008F7974" w14:paraId="4DAE3923" w14:textId="77777777">
        <w:trPr>
          <w:trHeight w:val="974"/>
        </w:trPr>
        <w:tc>
          <w:tcPr>
            <w:tcW w:w="1016" w:type="pct"/>
            <w:tcBorders>
              <w:tl2br w:val="nil"/>
            </w:tcBorders>
          </w:tcPr>
          <w:p w14:paraId="63EAA806" w14:textId="77777777" w:rsidR="008F7974" w:rsidRDefault="00000000">
            <w:pPr>
              <w:rPr>
                <w:bCs/>
                <w:sz w:val="20"/>
                <w:szCs w:val="20"/>
              </w:rPr>
            </w:pPr>
            <w:r>
              <w:rPr>
                <w:bCs/>
                <w:sz w:val="20"/>
                <w:szCs w:val="20"/>
              </w:rPr>
              <w:t>Whether require privacy-sensitive dataset sharing</w:t>
            </w:r>
          </w:p>
        </w:tc>
        <w:tc>
          <w:tcPr>
            <w:tcW w:w="587" w:type="pct"/>
          </w:tcPr>
          <w:p w14:paraId="3C3CD3DC" w14:textId="77777777" w:rsidR="008F7974" w:rsidRDefault="00000000">
            <w:pPr>
              <w:rPr>
                <w:bCs/>
                <w:sz w:val="20"/>
                <w:szCs w:val="20"/>
              </w:rPr>
            </w:pPr>
            <w:r>
              <w:rPr>
                <w:rFonts w:hint="eastAsia"/>
                <w:bCs/>
                <w:sz w:val="20"/>
                <w:szCs w:val="20"/>
              </w:rPr>
              <w:t>N</w:t>
            </w:r>
            <w:r>
              <w:rPr>
                <w:bCs/>
                <w:sz w:val="20"/>
                <w:szCs w:val="20"/>
              </w:rPr>
              <w:t>o (note1)</w:t>
            </w:r>
          </w:p>
        </w:tc>
        <w:tc>
          <w:tcPr>
            <w:tcW w:w="552" w:type="pct"/>
          </w:tcPr>
          <w:p w14:paraId="0498650F" w14:textId="77777777" w:rsidR="008F7974" w:rsidRDefault="00000000">
            <w:pPr>
              <w:rPr>
                <w:bCs/>
                <w:sz w:val="20"/>
                <w:szCs w:val="20"/>
              </w:rPr>
            </w:pPr>
            <w:r>
              <w:rPr>
                <w:rFonts w:hint="eastAsia"/>
                <w:bCs/>
                <w:sz w:val="20"/>
                <w:szCs w:val="20"/>
              </w:rPr>
              <w:t>N</w:t>
            </w:r>
            <w:r>
              <w:rPr>
                <w:bCs/>
                <w:sz w:val="20"/>
                <w:szCs w:val="20"/>
              </w:rPr>
              <w:t>o (note1)</w:t>
            </w:r>
          </w:p>
        </w:tc>
        <w:tc>
          <w:tcPr>
            <w:tcW w:w="739" w:type="pct"/>
          </w:tcPr>
          <w:p w14:paraId="6569A486" w14:textId="77777777" w:rsidR="008F7974" w:rsidRDefault="00000000">
            <w:pPr>
              <w:rPr>
                <w:bCs/>
                <w:sz w:val="20"/>
                <w:szCs w:val="20"/>
                <w:highlight w:val="yellow"/>
              </w:rPr>
            </w:pPr>
            <w:r>
              <w:rPr>
                <w:rFonts w:hint="eastAsia"/>
                <w:bCs/>
                <w:sz w:val="20"/>
                <w:szCs w:val="20"/>
                <w:highlight w:val="yellow"/>
              </w:rPr>
              <w:t>N</w:t>
            </w:r>
            <w:r>
              <w:rPr>
                <w:bCs/>
                <w:sz w:val="20"/>
                <w:szCs w:val="20"/>
                <w:highlight w:val="yellow"/>
              </w:rPr>
              <w:t>o (note1)</w:t>
            </w:r>
          </w:p>
        </w:tc>
        <w:tc>
          <w:tcPr>
            <w:tcW w:w="793" w:type="pct"/>
          </w:tcPr>
          <w:p w14:paraId="20D98BBD" w14:textId="77777777" w:rsidR="008F7974" w:rsidRDefault="00000000">
            <w:pPr>
              <w:rPr>
                <w:bCs/>
                <w:sz w:val="20"/>
                <w:szCs w:val="20"/>
                <w:highlight w:val="yellow"/>
              </w:rPr>
            </w:pPr>
            <w:r>
              <w:rPr>
                <w:rFonts w:hint="eastAsia"/>
                <w:bCs/>
                <w:sz w:val="20"/>
                <w:szCs w:val="20"/>
                <w:highlight w:val="yellow"/>
              </w:rPr>
              <w:t>F</w:t>
            </w:r>
            <w:r>
              <w:rPr>
                <w:bCs/>
                <w:sz w:val="20"/>
                <w:szCs w:val="20"/>
                <w:highlight w:val="yellow"/>
              </w:rPr>
              <w:t>FS for sharing data with neutral site</w:t>
            </w:r>
          </w:p>
        </w:tc>
        <w:tc>
          <w:tcPr>
            <w:tcW w:w="655" w:type="pct"/>
          </w:tcPr>
          <w:p w14:paraId="54D28A15" w14:textId="77777777" w:rsidR="008F7974" w:rsidRDefault="00000000">
            <w:pPr>
              <w:rPr>
                <w:bCs/>
                <w:sz w:val="20"/>
                <w:szCs w:val="20"/>
              </w:rPr>
            </w:pPr>
            <w:r>
              <w:rPr>
                <w:rFonts w:hint="eastAsia"/>
                <w:bCs/>
                <w:sz w:val="20"/>
                <w:szCs w:val="20"/>
              </w:rPr>
              <w:t>N</w:t>
            </w:r>
            <w:r>
              <w:rPr>
                <w:bCs/>
                <w:sz w:val="20"/>
                <w:szCs w:val="20"/>
              </w:rPr>
              <w:t>o (note1)</w:t>
            </w:r>
          </w:p>
        </w:tc>
        <w:tc>
          <w:tcPr>
            <w:tcW w:w="657" w:type="pct"/>
          </w:tcPr>
          <w:p w14:paraId="2C0818DA" w14:textId="77777777" w:rsidR="008F7974" w:rsidRDefault="00000000">
            <w:pPr>
              <w:rPr>
                <w:bCs/>
                <w:sz w:val="20"/>
                <w:szCs w:val="20"/>
              </w:rPr>
            </w:pPr>
            <w:r>
              <w:rPr>
                <w:rFonts w:hint="eastAsia"/>
                <w:bCs/>
                <w:sz w:val="20"/>
                <w:szCs w:val="20"/>
              </w:rPr>
              <w:t>N</w:t>
            </w:r>
            <w:r>
              <w:rPr>
                <w:bCs/>
                <w:sz w:val="20"/>
                <w:szCs w:val="20"/>
              </w:rPr>
              <w:t>o (note1)</w:t>
            </w:r>
          </w:p>
        </w:tc>
      </w:tr>
      <w:tr w:rsidR="008F7974" w14:paraId="28611199" w14:textId="77777777">
        <w:trPr>
          <w:trHeight w:val="1545"/>
        </w:trPr>
        <w:tc>
          <w:tcPr>
            <w:tcW w:w="1016" w:type="pct"/>
            <w:tcBorders>
              <w:tl2br w:val="nil"/>
            </w:tcBorders>
          </w:tcPr>
          <w:p w14:paraId="2FD2DAAB" w14:textId="77777777" w:rsidR="008F7974" w:rsidRDefault="00000000">
            <w:pPr>
              <w:rPr>
                <w:bCs/>
                <w:sz w:val="20"/>
                <w:szCs w:val="20"/>
              </w:rPr>
            </w:pPr>
            <w:r>
              <w:rPr>
                <w:bCs/>
                <w:sz w:val="20"/>
                <w:szCs w:val="20"/>
              </w:rPr>
              <w:lastRenderedPageBreak/>
              <w:t>Flexibility to support cell/site/scenario/configuration specific model</w:t>
            </w:r>
          </w:p>
        </w:tc>
        <w:tc>
          <w:tcPr>
            <w:tcW w:w="587" w:type="pct"/>
          </w:tcPr>
          <w:p w14:paraId="471B9BA0" w14:textId="77777777" w:rsidR="008F7974" w:rsidRDefault="00000000">
            <w:pPr>
              <w:rPr>
                <w:bCs/>
                <w:sz w:val="20"/>
                <w:szCs w:val="20"/>
              </w:rPr>
            </w:pPr>
            <w:r>
              <w:rPr>
                <w:bCs/>
                <w:sz w:val="20"/>
                <w:szCs w:val="20"/>
              </w:rPr>
              <w:t xml:space="preserve">Flexible </w:t>
            </w:r>
          </w:p>
        </w:tc>
        <w:tc>
          <w:tcPr>
            <w:tcW w:w="552" w:type="pct"/>
          </w:tcPr>
          <w:p w14:paraId="092E2A3C" w14:textId="77777777" w:rsidR="008F7974" w:rsidRDefault="00000000">
            <w:pPr>
              <w:rPr>
                <w:bCs/>
                <w:sz w:val="20"/>
                <w:szCs w:val="20"/>
              </w:rPr>
            </w:pPr>
            <w:r>
              <w:rPr>
                <w:bCs/>
                <w:sz w:val="20"/>
                <w:szCs w:val="20"/>
              </w:rPr>
              <w:t>Flexible</w:t>
            </w:r>
          </w:p>
        </w:tc>
        <w:tc>
          <w:tcPr>
            <w:tcW w:w="739" w:type="pct"/>
          </w:tcPr>
          <w:p w14:paraId="4B1702DB" w14:textId="77777777" w:rsidR="008F7974" w:rsidRDefault="00000000">
            <w:pPr>
              <w:rPr>
                <w:bCs/>
                <w:sz w:val="20"/>
                <w:szCs w:val="20"/>
                <w:highlight w:val="yellow"/>
              </w:rPr>
            </w:pPr>
            <w:r>
              <w:rPr>
                <w:rFonts w:hint="eastAsia"/>
                <w:bCs/>
                <w:sz w:val="20"/>
                <w:szCs w:val="20"/>
                <w:highlight w:val="yellow"/>
              </w:rPr>
              <w:t>L</w:t>
            </w:r>
            <w:r>
              <w:rPr>
                <w:bCs/>
                <w:sz w:val="20"/>
                <w:szCs w:val="20"/>
                <w:highlight w:val="yellow"/>
              </w:rPr>
              <w:t>ess flexible than type1 without retraining</w:t>
            </w:r>
          </w:p>
        </w:tc>
        <w:tc>
          <w:tcPr>
            <w:tcW w:w="793" w:type="pct"/>
          </w:tcPr>
          <w:p w14:paraId="4CD57B34" w14:textId="77777777" w:rsidR="008F7974" w:rsidRDefault="00000000">
            <w:pPr>
              <w:rPr>
                <w:bCs/>
                <w:sz w:val="20"/>
                <w:szCs w:val="20"/>
                <w:highlight w:val="yellow"/>
              </w:rPr>
            </w:pPr>
            <w:r>
              <w:rPr>
                <w:bCs/>
                <w:sz w:val="20"/>
                <w:szCs w:val="20"/>
                <w:highlight w:val="yellow"/>
              </w:rPr>
              <w:t>Flexible with assisted information signaling</w:t>
            </w:r>
          </w:p>
        </w:tc>
        <w:tc>
          <w:tcPr>
            <w:tcW w:w="655" w:type="pct"/>
          </w:tcPr>
          <w:p w14:paraId="34E44618" w14:textId="77777777" w:rsidR="008F7974" w:rsidRDefault="00000000">
            <w:pPr>
              <w:rPr>
                <w:bCs/>
                <w:sz w:val="20"/>
                <w:szCs w:val="20"/>
              </w:rPr>
            </w:pPr>
            <w:r>
              <w:rPr>
                <w:bCs/>
                <w:sz w:val="20"/>
                <w:szCs w:val="20"/>
              </w:rPr>
              <w:t>Flexible with assisted information signaling</w:t>
            </w:r>
          </w:p>
        </w:tc>
        <w:tc>
          <w:tcPr>
            <w:tcW w:w="657" w:type="pct"/>
          </w:tcPr>
          <w:p w14:paraId="3461D625" w14:textId="77777777" w:rsidR="008F7974" w:rsidRDefault="00000000">
            <w:pPr>
              <w:rPr>
                <w:bCs/>
                <w:sz w:val="20"/>
                <w:szCs w:val="20"/>
              </w:rPr>
            </w:pPr>
            <w:r>
              <w:rPr>
                <w:bCs/>
                <w:sz w:val="20"/>
                <w:szCs w:val="20"/>
              </w:rPr>
              <w:t>Flexible with assisted information signaling</w:t>
            </w:r>
          </w:p>
        </w:tc>
      </w:tr>
      <w:tr w:rsidR="008F7974" w14:paraId="52972C9F" w14:textId="77777777">
        <w:trPr>
          <w:trHeight w:val="1545"/>
        </w:trPr>
        <w:tc>
          <w:tcPr>
            <w:tcW w:w="1016" w:type="pct"/>
            <w:tcBorders>
              <w:tl2br w:val="nil"/>
            </w:tcBorders>
          </w:tcPr>
          <w:p w14:paraId="2EECF15A" w14:textId="77777777" w:rsidR="008F7974" w:rsidRDefault="00000000">
            <w:pPr>
              <w:rPr>
                <w:bCs/>
                <w:sz w:val="20"/>
                <w:szCs w:val="20"/>
              </w:rPr>
            </w:pPr>
            <w:r>
              <w:rPr>
                <w:bCs/>
                <w:sz w:val="20"/>
                <w:szCs w:val="20"/>
              </w:rPr>
              <w:t>Whether gNB/device specific optimization is allowed</w:t>
            </w:r>
          </w:p>
        </w:tc>
        <w:tc>
          <w:tcPr>
            <w:tcW w:w="587" w:type="pct"/>
          </w:tcPr>
          <w:p w14:paraId="52F3CA35" w14:textId="77777777" w:rsidR="008F7974" w:rsidRDefault="00000000">
            <w:pPr>
              <w:rPr>
                <w:bCs/>
                <w:sz w:val="20"/>
                <w:szCs w:val="20"/>
              </w:rPr>
            </w:pPr>
            <w:r>
              <w:rPr>
                <w:rFonts w:hint="eastAsia"/>
                <w:bCs/>
                <w:sz w:val="20"/>
                <w:szCs w:val="20"/>
              </w:rPr>
              <w:t>N</w:t>
            </w:r>
            <w:r>
              <w:rPr>
                <w:bCs/>
                <w:sz w:val="20"/>
                <w:szCs w:val="20"/>
              </w:rPr>
              <w:t>o</w:t>
            </w:r>
          </w:p>
        </w:tc>
        <w:tc>
          <w:tcPr>
            <w:tcW w:w="552" w:type="pct"/>
          </w:tcPr>
          <w:p w14:paraId="6DA13C27" w14:textId="77777777" w:rsidR="008F7974" w:rsidRDefault="00000000">
            <w:pPr>
              <w:rPr>
                <w:bCs/>
                <w:sz w:val="20"/>
                <w:szCs w:val="20"/>
              </w:rPr>
            </w:pPr>
            <w:r>
              <w:rPr>
                <w:bCs/>
                <w:sz w:val="20"/>
                <w:szCs w:val="20"/>
              </w:rPr>
              <w:t>Yes, if the known model structure is device- optimized</w:t>
            </w:r>
          </w:p>
        </w:tc>
        <w:tc>
          <w:tcPr>
            <w:tcW w:w="739" w:type="pct"/>
          </w:tcPr>
          <w:p w14:paraId="5D8D8965" w14:textId="77777777" w:rsidR="008F7974" w:rsidRDefault="00000000">
            <w:pPr>
              <w:rPr>
                <w:bCs/>
                <w:sz w:val="20"/>
                <w:szCs w:val="20"/>
                <w:highlight w:val="yellow"/>
              </w:rPr>
            </w:pPr>
            <w:r>
              <w:rPr>
                <w:bCs/>
                <w:sz w:val="20"/>
                <w:szCs w:val="20"/>
                <w:highlight w:val="yellow"/>
              </w:rPr>
              <w:t>Yes</w:t>
            </w:r>
          </w:p>
        </w:tc>
        <w:tc>
          <w:tcPr>
            <w:tcW w:w="793" w:type="pct"/>
          </w:tcPr>
          <w:p w14:paraId="19DCD0D2" w14:textId="77777777" w:rsidR="008F7974" w:rsidRDefault="00000000">
            <w:pPr>
              <w:rPr>
                <w:bCs/>
                <w:sz w:val="20"/>
                <w:szCs w:val="20"/>
                <w:highlight w:val="yellow"/>
              </w:rPr>
            </w:pPr>
            <w:r>
              <w:rPr>
                <w:rFonts w:hint="eastAsia"/>
                <w:bCs/>
                <w:sz w:val="20"/>
                <w:szCs w:val="20"/>
                <w:highlight w:val="yellow"/>
              </w:rPr>
              <w:t>N</w:t>
            </w:r>
            <w:r>
              <w:rPr>
                <w:bCs/>
                <w:sz w:val="20"/>
                <w:szCs w:val="20"/>
                <w:highlight w:val="yellow"/>
              </w:rPr>
              <w:t>o</w:t>
            </w:r>
          </w:p>
        </w:tc>
        <w:tc>
          <w:tcPr>
            <w:tcW w:w="655" w:type="pct"/>
          </w:tcPr>
          <w:p w14:paraId="4743B5B2" w14:textId="77777777" w:rsidR="008F7974" w:rsidRDefault="00000000">
            <w:pPr>
              <w:rPr>
                <w:bCs/>
                <w:sz w:val="20"/>
                <w:szCs w:val="20"/>
              </w:rPr>
            </w:pPr>
            <w:r>
              <w:rPr>
                <w:rFonts w:hint="eastAsia"/>
                <w:bCs/>
                <w:sz w:val="20"/>
                <w:szCs w:val="20"/>
              </w:rPr>
              <w:t>N</w:t>
            </w:r>
            <w:r>
              <w:rPr>
                <w:bCs/>
                <w:sz w:val="20"/>
                <w:szCs w:val="20"/>
              </w:rPr>
              <w:t>o</w:t>
            </w:r>
          </w:p>
        </w:tc>
        <w:tc>
          <w:tcPr>
            <w:tcW w:w="657" w:type="pct"/>
          </w:tcPr>
          <w:p w14:paraId="0B9E4A5B" w14:textId="77777777" w:rsidR="008F7974" w:rsidRDefault="00000000">
            <w:pPr>
              <w:rPr>
                <w:bCs/>
                <w:sz w:val="20"/>
                <w:szCs w:val="20"/>
              </w:rPr>
            </w:pPr>
            <w:r>
              <w:rPr>
                <w:bCs/>
                <w:sz w:val="20"/>
                <w:szCs w:val="20"/>
              </w:rPr>
              <w:t>Yes, if the known model structure is gNB- optimized</w:t>
            </w:r>
          </w:p>
        </w:tc>
      </w:tr>
      <w:tr w:rsidR="008F7974" w14:paraId="020D9AA0" w14:textId="77777777">
        <w:trPr>
          <w:trHeight w:val="1545"/>
        </w:trPr>
        <w:tc>
          <w:tcPr>
            <w:tcW w:w="1016" w:type="pct"/>
            <w:tcBorders>
              <w:tl2br w:val="nil"/>
            </w:tcBorders>
          </w:tcPr>
          <w:p w14:paraId="0C97A602" w14:textId="77777777" w:rsidR="008F7974" w:rsidRDefault="00000000">
            <w:pPr>
              <w:rPr>
                <w:bCs/>
                <w:sz w:val="20"/>
                <w:szCs w:val="20"/>
              </w:rPr>
            </w:pPr>
            <w:r>
              <w:rPr>
                <w:bCs/>
                <w:sz w:val="20"/>
                <w:szCs w:val="20"/>
              </w:rPr>
              <w:t>Model update flexibility after deployment (note 2)</w:t>
            </w:r>
          </w:p>
        </w:tc>
        <w:tc>
          <w:tcPr>
            <w:tcW w:w="587" w:type="pct"/>
          </w:tcPr>
          <w:p w14:paraId="30C850D3" w14:textId="77777777" w:rsidR="008F7974" w:rsidRDefault="00000000">
            <w:pPr>
              <w:rPr>
                <w:bCs/>
                <w:sz w:val="20"/>
                <w:szCs w:val="20"/>
              </w:rPr>
            </w:pPr>
            <w:r>
              <w:rPr>
                <w:bCs/>
                <w:sz w:val="20"/>
                <w:szCs w:val="20"/>
              </w:rPr>
              <w:t>Flexible</w:t>
            </w:r>
          </w:p>
        </w:tc>
        <w:tc>
          <w:tcPr>
            <w:tcW w:w="552" w:type="pct"/>
          </w:tcPr>
          <w:p w14:paraId="0FD18E0A" w14:textId="77777777" w:rsidR="008F7974" w:rsidRDefault="00000000">
            <w:pPr>
              <w:rPr>
                <w:bCs/>
                <w:sz w:val="20"/>
                <w:szCs w:val="20"/>
              </w:rPr>
            </w:pPr>
            <w:r>
              <w:rPr>
                <w:bCs/>
                <w:sz w:val="20"/>
                <w:szCs w:val="20"/>
              </w:rPr>
              <w:t>Flexible</w:t>
            </w:r>
          </w:p>
        </w:tc>
        <w:tc>
          <w:tcPr>
            <w:tcW w:w="739" w:type="pct"/>
          </w:tcPr>
          <w:p w14:paraId="7542D1DF" w14:textId="77777777" w:rsidR="008F7974" w:rsidRDefault="00000000">
            <w:pPr>
              <w:rPr>
                <w:bCs/>
                <w:sz w:val="20"/>
                <w:szCs w:val="20"/>
                <w:highlight w:val="yellow"/>
              </w:rPr>
            </w:pPr>
            <w:r>
              <w:rPr>
                <w:rFonts w:hint="eastAsia"/>
                <w:bCs/>
                <w:sz w:val="20"/>
                <w:szCs w:val="20"/>
                <w:highlight w:val="yellow"/>
              </w:rPr>
              <w:t>L</w:t>
            </w:r>
            <w:r>
              <w:rPr>
                <w:bCs/>
                <w:sz w:val="20"/>
                <w:szCs w:val="20"/>
                <w:highlight w:val="yellow"/>
              </w:rPr>
              <w:t>ess flexible than type1 without retraining</w:t>
            </w:r>
          </w:p>
        </w:tc>
        <w:tc>
          <w:tcPr>
            <w:tcW w:w="793" w:type="pct"/>
          </w:tcPr>
          <w:p w14:paraId="1F7A59B7" w14:textId="77777777" w:rsidR="008F7974" w:rsidRDefault="00000000">
            <w:pPr>
              <w:rPr>
                <w:bCs/>
                <w:sz w:val="20"/>
                <w:szCs w:val="20"/>
                <w:highlight w:val="yellow"/>
              </w:rPr>
            </w:pPr>
            <w:r>
              <w:rPr>
                <w:bCs/>
                <w:sz w:val="20"/>
                <w:szCs w:val="20"/>
                <w:highlight w:val="yellow"/>
              </w:rPr>
              <w:t xml:space="preserve">Flexible if no retraining </w:t>
            </w:r>
          </w:p>
        </w:tc>
        <w:tc>
          <w:tcPr>
            <w:tcW w:w="655" w:type="pct"/>
          </w:tcPr>
          <w:p w14:paraId="33D08524" w14:textId="77777777" w:rsidR="008F7974" w:rsidRDefault="00000000">
            <w:pPr>
              <w:rPr>
                <w:bCs/>
                <w:sz w:val="20"/>
                <w:szCs w:val="20"/>
              </w:rPr>
            </w:pPr>
            <w:r>
              <w:rPr>
                <w:bCs/>
                <w:sz w:val="20"/>
                <w:szCs w:val="20"/>
              </w:rPr>
              <w:t>Flexible if no retraining</w:t>
            </w:r>
          </w:p>
        </w:tc>
        <w:tc>
          <w:tcPr>
            <w:tcW w:w="657" w:type="pct"/>
          </w:tcPr>
          <w:p w14:paraId="619090BD" w14:textId="77777777" w:rsidR="008F7974" w:rsidRDefault="00000000">
            <w:pPr>
              <w:rPr>
                <w:bCs/>
                <w:sz w:val="20"/>
                <w:szCs w:val="20"/>
              </w:rPr>
            </w:pPr>
            <w:r>
              <w:rPr>
                <w:bCs/>
                <w:sz w:val="20"/>
                <w:szCs w:val="20"/>
              </w:rPr>
              <w:t>Flexible</w:t>
            </w:r>
          </w:p>
        </w:tc>
      </w:tr>
      <w:tr w:rsidR="008F7974" w14:paraId="7D35FF4B" w14:textId="77777777">
        <w:trPr>
          <w:trHeight w:val="1545"/>
        </w:trPr>
        <w:tc>
          <w:tcPr>
            <w:tcW w:w="1016" w:type="pct"/>
            <w:tcBorders>
              <w:tl2br w:val="nil"/>
            </w:tcBorders>
          </w:tcPr>
          <w:p w14:paraId="5EF1982E" w14:textId="77777777" w:rsidR="008F7974" w:rsidRDefault="00000000">
            <w:pPr>
              <w:rPr>
                <w:bCs/>
                <w:sz w:val="20"/>
                <w:szCs w:val="20"/>
              </w:rPr>
            </w:pPr>
            <w:r>
              <w:rPr>
                <w:bCs/>
                <w:sz w:val="20"/>
                <w:szCs w:val="20"/>
              </w:rPr>
              <w:t>F</w:t>
            </w:r>
            <w:r>
              <w:rPr>
                <w:rFonts w:eastAsia="Malgun Gothic"/>
                <w:bCs/>
                <w:sz w:val="20"/>
                <w:szCs w:val="20"/>
              </w:rPr>
              <w:t>easibility of allowing UE side and NW side to develop/update models separately</w:t>
            </w:r>
          </w:p>
        </w:tc>
        <w:tc>
          <w:tcPr>
            <w:tcW w:w="587" w:type="pct"/>
          </w:tcPr>
          <w:p w14:paraId="7568156B" w14:textId="77777777" w:rsidR="008F7974" w:rsidRDefault="00000000">
            <w:pPr>
              <w:rPr>
                <w:bCs/>
                <w:sz w:val="20"/>
                <w:szCs w:val="20"/>
              </w:rPr>
            </w:pPr>
            <w:r>
              <w:rPr>
                <w:bCs/>
                <w:sz w:val="20"/>
                <w:szCs w:val="20"/>
              </w:rPr>
              <w:t>Feasible for NW side model. Infeasible for UE side model</w:t>
            </w:r>
          </w:p>
        </w:tc>
        <w:tc>
          <w:tcPr>
            <w:tcW w:w="552" w:type="pct"/>
          </w:tcPr>
          <w:p w14:paraId="350AB29E" w14:textId="77777777" w:rsidR="008F7974" w:rsidRDefault="00000000">
            <w:pPr>
              <w:rPr>
                <w:bCs/>
                <w:sz w:val="20"/>
                <w:szCs w:val="20"/>
              </w:rPr>
            </w:pPr>
            <w:r>
              <w:rPr>
                <w:bCs/>
                <w:sz w:val="20"/>
                <w:szCs w:val="20"/>
              </w:rPr>
              <w:t>Feasible for NW side model. Infeasible for UE side model</w:t>
            </w:r>
          </w:p>
        </w:tc>
        <w:tc>
          <w:tcPr>
            <w:tcW w:w="739" w:type="pct"/>
          </w:tcPr>
          <w:p w14:paraId="76731DE7" w14:textId="77777777" w:rsidR="008F7974" w:rsidRDefault="00000000">
            <w:pPr>
              <w:rPr>
                <w:bCs/>
                <w:sz w:val="20"/>
                <w:szCs w:val="20"/>
                <w:highlight w:val="yellow"/>
              </w:rPr>
            </w:pPr>
            <w:r>
              <w:rPr>
                <w:bCs/>
                <w:sz w:val="20"/>
                <w:szCs w:val="20"/>
                <w:highlight w:val="yellow"/>
              </w:rPr>
              <w:t>Feasible for both sides</w:t>
            </w:r>
          </w:p>
        </w:tc>
        <w:tc>
          <w:tcPr>
            <w:tcW w:w="793" w:type="pct"/>
          </w:tcPr>
          <w:p w14:paraId="394F2433" w14:textId="77777777" w:rsidR="008F7974" w:rsidRDefault="00000000">
            <w:pPr>
              <w:rPr>
                <w:bCs/>
                <w:sz w:val="20"/>
                <w:szCs w:val="20"/>
                <w:highlight w:val="yellow"/>
              </w:rPr>
            </w:pPr>
            <w:r>
              <w:rPr>
                <w:bCs/>
                <w:sz w:val="20"/>
                <w:szCs w:val="20"/>
                <w:highlight w:val="yellow"/>
              </w:rPr>
              <w:t>Infeasible for both sides</w:t>
            </w:r>
          </w:p>
        </w:tc>
        <w:tc>
          <w:tcPr>
            <w:tcW w:w="655" w:type="pct"/>
          </w:tcPr>
          <w:p w14:paraId="2C2C86FB" w14:textId="77777777" w:rsidR="008F7974" w:rsidRDefault="00000000">
            <w:pPr>
              <w:rPr>
                <w:bCs/>
                <w:sz w:val="20"/>
                <w:szCs w:val="20"/>
              </w:rPr>
            </w:pPr>
            <w:r>
              <w:rPr>
                <w:bCs/>
                <w:sz w:val="20"/>
                <w:szCs w:val="20"/>
              </w:rPr>
              <w:t>Feasible for both sides if retraining is done at NW</w:t>
            </w:r>
          </w:p>
        </w:tc>
        <w:tc>
          <w:tcPr>
            <w:tcW w:w="657" w:type="pct"/>
          </w:tcPr>
          <w:p w14:paraId="4343057A" w14:textId="77777777" w:rsidR="008F7974" w:rsidRDefault="00000000">
            <w:pPr>
              <w:rPr>
                <w:bCs/>
                <w:sz w:val="20"/>
                <w:szCs w:val="20"/>
              </w:rPr>
            </w:pPr>
            <w:r>
              <w:rPr>
                <w:bCs/>
                <w:sz w:val="20"/>
                <w:szCs w:val="20"/>
              </w:rPr>
              <w:t>Feasible for UE side model. Infeasible for NW side model</w:t>
            </w:r>
          </w:p>
        </w:tc>
      </w:tr>
      <w:tr w:rsidR="008F7974" w14:paraId="2A6F6333" w14:textId="77777777">
        <w:trPr>
          <w:trHeight w:val="1545"/>
        </w:trPr>
        <w:tc>
          <w:tcPr>
            <w:tcW w:w="1016" w:type="pct"/>
            <w:tcBorders>
              <w:tl2br w:val="nil"/>
            </w:tcBorders>
          </w:tcPr>
          <w:p w14:paraId="1B8FE89E" w14:textId="77777777" w:rsidR="008F7974" w:rsidRDefault="00000000">
            <w:pPr>
              <w:rPr>
                <w:bCs/>
                <w:sz w:val="20"/>
                <w:szCs w:val="20"/>
              </w:rPr>
            </w:pPr>
            <w:r>
              <w:rPr>
                <w:bCs/>
                <w:sz w:val="20"/>
                <w:szCs w:val="20"/>
              </w:rPr>
              <w:t>Whether gNB can maintain/store a single/unified model over different UE vendors [for a CSI report configuration]</w:t>
            </w:r>
          </w:p>
        </w:tc>
        <w:tc>
          <w:tcPr>
            <w:tcW w:w="587" w:type="pct"/>
          </w:tcPr>
          <w:p w14:paraId="7ADBBF59" w14:textId="77777777" w:rsidR="008F7974" w:rsidRDefault="00000000">
            <w:pPr>
              <w:rPr>
                <w:bCs/>
                <w:sz w:val="20"/>
                <w:szCs w:val="20"/>
              </w:rPr>
            </w:pPr>
            <w:r>
              <w:rPr>
                <w:bCs/>
                <w:sz w:val="20"/>
                <w:szCs w:val="20"/>
              </w:rPr>
              <w:t>Yes</w:t>
            </w:r>
          </w:p>
        </w:tc>
        <w:tc>
          <w:tcPr>
            <w:tcW w:w="552" w:type="pct"/>
          </w:tcPr>
          <w:p w14:paraId="5B48C43F" w14:textId="77777777" w:rsidR="008F7974" w:rsidRDefault="00000000">
            <w:pPr>
              <w:rPr>
                <w:bCs/>
                <w:sz w:val="20"/>
                <w:szCs w:val="20"/>
              </w:rPr>
            </w:pPr>
            <w:r>
              <w:rPr>
                <w:bCs/>
                <w:sz w:val="20"/>
                <w:szCs w:val="20"/>
              </w:rPr>
              <w:t>Yes</w:t>
            </w:r>
          </w:p>
        </w:tc>
        <w:tc>
          <w:tcPr>
            <w:tcW w:w="739" w:type="pct"/>
          </w:tcPr>
          <w:p w14:paraId="119D9C1A" w14:textId="77777777" w:rsidR="008F7974" w:rsidRDefault="00000000">
            <w:pPr>
              <w:rPr>
                <w:bCs/>
                <w:sz w:val="20"/>
                <w:szCs w:val="20"/>
                <w:highlight w:val="yellow"/>
              </w:rPr>
            </w:pPr>
            <w:r>
              <w:rPr>
                <w:bCs/>
                <w:sz w:val="20"/>
                <w:szCs w:val="20"/>
                <w:highlight w:val="yellow"/>
              </w:rPr>
              <w:t>Yes</w:t>
            </w:r>
          </w:p>
        </w:tc>
        <w:tc>
          <w:tcPr>
            <w:tcW w:w="793" w:type="pct"/>
          </w:tcPr>
          <w:p w14:paraId="667A448B" w14:textId="77777777" w:rsidR="008F7974" w:rsidRDefault="00000000">
            <w:pPr>
              <w:rPr>
                <w:bCs/>
                <w:sz w:val="20"/>
                <w:szCs w:val="20"/>
                <w:highlight w:val="yellow"/>
              </w:rPr>
            </w:pPr>
            <w:r>
              <w:rPr>
                <w:bCs/>
                <w:sz w:val="20"/>
                <w:szCs w:val="20"/>
                <w:highlight w:val="yellow"/>
              </w:rPr>
              <w:t>Yes</w:t>
            </w:r>
          </w:p>
        </w:tc>
        <w:tc>
          <w:tcPr>
            <w:tcW w:w="655" w:type="pct"/>
          </w:tcPr>
          <w:p w14:paraId="7BA4840D" w14:textId="77777777" w:rsidR="008F7974" w:rsidRDefault="00000000">
            <w:pPr>
              <w:rPr>
                <w:bCs/>
                <w:sz w:val="20"/>
                <w:szCs w:val="20"/>
              </w:rPr>
            </w:pPr>
            <w:r>
              <w:rPr>
                <w:rFonts w:hint="eastAsia"/>
                <w:bCs/>
                <w:sz w:val="20"/>
                <w:szCs w:val="20"/>
              </w:rPr>
              <w:t>P</w:t>
            </w:r>
            <w:r>
              <w:rPr>
                <w:bCs/>
                <w:sz w:val="20"/>
                <w:szCs w:val="20"/>
              </w:rPr>
              <w:t>ending evaluations in 9.2.2.1</w:t>
            </w:r>
          </w:p>
        </w:tc>
        <w:tc>
          <w:tcPr>
            <w:tcW w:w="657" w:type="pct"/>
          </w:tcPr>
          <w:p w14:paraId="716AD4B7" w14:textId="77777777" w:rsidR="008F7974" w:rsidRDefault="00000000">
            <w:pPr>
              <w:rPr>
                <w:bCs/>
                <w:sz w:val="20"/>
                <w:szCs w:val="20"/>
              </w:rPr>
            </w:pPr>
            <w:r>
              <w:rPr>
                <w:rFonts w:hint="eastAsia"/>
                <w:bCs/>
                <w:sz w:val="20"/>
                <w:szCs w:val="20"/>
              </w:rPr>
              <w:t>N</w:t>
            </w:r>
            <w:r>
              <w:rPr>
                <w:bCs/>
                <w:sz w:val="20"/>
                <w:szCs w:val="20"/>
              </w:rPr>
              <w:t>o</w:t>
            </w:r>
          </w:p>
        </w:tc>
      </w:tr>
      <w:tr w:rsidR="008F7974" w14:paraId="2CC963CC" w14:textId="77777777">
        <w:trPr>
          <w:trHeight w:val="1545"/>
        </w:trPr>
        <w:tc>
          <w:tcPr>
            <w:tcW w:w="1016" w:type="pct"/>
            <w:tcBorders>
              <w:tl2br w:val="nil"/>
            </w:tcBorders>
          </w:tcPr>
          <w:p w14:paraId="0E3D529A" w14:textId="77777777" w:rsidR="008F7974" w:rsidRDefault="00000000">
            <w:pPr>
              <w:rPr>
                <w:bCs/>
                <w:sz w:val="20"/>
                <w:szCs w:val="20"/>
              </w:rPr>
            </w:pPr>
            <w:r>
              <w:rPr>
                <w:bCs/>
                <w:sz w:val="20"/>
                <w:szCs w:val="20"/>
              </w:rPr>
              <w:t>Whether UE device can maintain/store a single/unified model over different NW vendors [for a CSI report configuration]</w:t>
            </w:r>
          </w:p>
        </w:tc>
        <w:tc>
          <w:tcPr>
            <w:tcW w:w="587" w:type="pct"/>
          </w:tcPr>
          <w:p w14:paraId="6196A4D3" w14:textId="77777777" w:rsidR="008F7974" w:rsidRDefault="00000000">
            <w:pPr>
              <w:rPr>
                <w:bCs/>
                <w:sz w:val="20"/>
                <w:szCs w:val="20"/>
              </w:rPr>
            </w:pPr>
            <w:r>
              <w:rPr>
                <w:bCs/>
                <w:sz w:val="20"/>
                <w:szCs w:val="20"/>
              </w:rPr>
              <w:t>No</w:t>
            </w:r>
          </w:p>
        </w:tc>
        <w:tc>
          <w:tcPr>
            <w:tcW w:w="552" w:type="pct"/>
          </w:tcPr>
          <w:p w14:paraId="6B3E2C69" w14:textId="77777777" w:rsidR="008F7974" w:rsidRDefault="00000000">
            <w:pPr>
              <w:rPr>
                <w:bCs/>
                <w:sz w:val="20"/>
                <w:szCs w:val="20"/>
              </w:rPr>
            </w:pPr>
            <w:r>
              <w:rPr>
                <w:bCs/>
                <w:sz w:val="20"/>
                <w:szCs w:val="20"/>
              </w:rPr>
              <w:t>No</w:t>
            </w:r>
          </w:p>
        </w:tc>
        <w:tc>
          <w:tcPr>
            <w:tcW w:w="739" w:type="pct"/>
          </w:tcPr>
          <w:p w14:paraId="4B3A985A" w14:textId="77777777" w:rsidR="008F7974" w:rsidRDefault="00000000">
            <w:pPr>
              <w:rPr>
                <w:bCs/>
                <w:sz w:val="20"/>
                <w:szCs w:val="20"/>
                <w:highlight w:val="yellow"/>
              </w:rPr>
            </w:pPr>
            <w:r>
              <w:rPr>
                <w:rFonts w:hint="eastAsia"/>
                <w:bCs/>
                <w:sz w:val="20"/>
                <w:szCs w:val="20"/>
                <w:highlight w:val="yellow"/>
              </w:rPr>
              <w:t>P</w:t>
            </w:r>
            <w:r>
              <w:rPr>
                <w:bCs/>
                <w:sz w:val="20"/>
                <w:szCs w:val="20"/>
                <w:highlight w:val="yellow"/>
              </w:rPr>
              <w:t>ending evaluations in 9.2.2.1</w:t>
            </w:r>
          </w:p>
        </w:tc>
        <w:tc>
          <w:tcPr>
            <w:tcW w:w="793" w:type="pct"/>
          </w:tcPr>
          <w:p w14:paraId="21F3973A" w14:textId="77777777" w:rsidR="008F7974" w:rsidRDefault="00000000">
            <w:pPr>
              <w:rPr>
                <w:bCs/>
                <w:sz w:val="20"/>
                <w:szCs w:val="20"/>
                <w:highlight w:val="yellow"/>
              </w:rPr>
            </w:pPr>
            <w:r>
              <w:rPr>
                <w:bCs/>
                <w:sz w:val="20"/>
                <w:szCs w:val="20"/>
                <w:highlight w:val="yellow"/>
              </w:rPr>
              <w:t>Yes</w:t>
            </w:r>
          </w:p>
        </w:tc>
        <w:tc>
          <w:tcPr>
            <w:tcW w:w="655" w:type="pct"/>
          </w:tcPr>
          <w:p w14:paraId="18FD6071" w14:textId="77777777" w:rsidR="008F7974" w:rsidRDefault="00000000">
            <w:pPr>
              <w:rPr>
                <w:bCs/>
                <w:sz w:val="20"/>
                <w:szCs w:val="20"/>
              </w:rPr>
            </w:pPr>
            <w:r>
              <w:rPr>
                <w:rFonts w:hint="eastAsia"/>
                <w:bCs/>
                <w:sz w:val="20"/>
                <w:szCs w:val="20"/>
              </w:rPr>
              <w:t>Y</w:t>
            </w:r>
            <w:r>
              <w:rPr>
                <w:bCs/>
                <w:sz w:val="20"/>
                <w:szCs w:val="20"/>
              </w:rPr>
              <w:t>es</w:t>
            </w:r>
          </w:p>
        </w:tc>
        <w:tc>
          <w:tcPr>
            <w:tcW w:w="657" w:type="pct"/>
          </w:tcPr>
          <w:p w14:paraId="4B6996C2" w14:textId="77777777" w:rsidR="008F7974" w:rsidRDefault="00000000">
            <w:pPr>
              <w:rPr>
                <w:bCs/>
                <w:sz w:val="20"/>
                <w:szCs w:val="20"/>
              </w:rPr>
            </w:pPr>
            <w:r>
              <w:rPr>
                <w:rFonts w:hint="eastAsia"/>
                <w:bCs/>
                <w:sz w:val="20"/>
                <w:szCs w:val="20"/>
              </w:rPr>
              <w:t>Y</w:t>
            </w:r>
            <w:r>
              <w:rPr>
                <w:bCs/>
                <w:sz w:val="20"/>
                <w:szCs w:val="20"/>
              </w:rPr>
              <w:t>es</w:t>
            </w:r>
          </w:p>
        </w:tc>
      </w:tr>
      <w:tr w:rsidR="008F7974" w14:paraId="0807A0B3" w14:textId="77777777">
        <w:trPr>
          <w:trHeight w:val="1545"/>
        </w:trPr>
        <w:tc>
          <w:tcPr>
            <w:tcW w:w="1016" w:type="pct"/>
            <w:tcBorders>
              <w:tl2br w:val="nil"/>
            </w:tcBorders>
          </w:tcPr>
          <w:p w14:paraId="45066259" w14:textId="77777777" w:rsidR="008F7974" w:rsidRDefault="00000000">
            <w:pPr>
              <w:rPr>
                <w:bCs/>
                <w:color w:val="000000" w:themeColor="text1"/>
                <w:sz w:val="20"/>
                <w:szCs w:val="20"/>
              </w:rPr>
            </w:pPr>
            <w:r>
              <w:rPr>
                <w:bCs/>
                <w:sz w:val="20"/>
                <w:szCs w:val="20"/>
              </w:rPr>
              <w:t>Extendibility:</w:t>
            </w:r>
            <w:r>
              <w:rPr>
                <w:rFonts w:eastAsia="Malgun Gothic"/>
                <w:bCs/>
                <w:sz w:val="20"/>
                <w:szCs w:val="20"/>
              </w:rPr>
              <w:t xml:space="preserve"> to train new UE-side model compatible with NW-side model in use; </w:t>
            </w:r>
          </w:p>
        </w:tc>
        <w:tc>
          <w:tcPr>
            <w:tcW w:w="587" w:type="pct"/>
          </w:tcPr>
          <w:p w14:paraId="20F7D6FC" w14:textId="77777777" w:rsidR="008F7974" w:rsidRDefault="00000000">
            <w:pPr>
              <w:rPr>
                <w:bCs/>
                <w:sz w:val="20"/>
                <w:szCs w:val="20"/>
              </w:rPr>
            </w:pPr>
            <w:r>
              <w:rPr>
                <w:bCs/>
                <w:sz w:val="20"/>
                <w:szCs w:val="20"/>
              </w:rPr>
              <w:t>Satisfying</w:t>
            </w:r>
          </w:p>
        </w:tc>
        <w:tc>
          <w:tcPr>
            <w:tcW w:w="552" w:type="pct"/>
          </w:tcPr>
          <w:p w14:paraId="5EFF558A" w14:textId="77777777" w:rsidR="008F7974" w:rsidRDefault="00000000">
            <w:pPr>
              <w:rPr>
                <w:bCs/>
                <w:sz w:val="20"/>
                <w:szCs w:val="20"/>
              </w:rPr>
            </w:pPr>
            <w:r>
              <w:rPr>
                <w:bCs/>
                <w:sz w:val="20"/>
                <w:szCs w:val="20"/>
              </w:rPr>
              <w:t>Satisfying</w:t>
            </w:r>
          </w:p>
        </w:tc>
        <w:tc>
          <w:tcPr>
            <w:tcW w:w="739" w:type="pct"/>
          </w:tcPr>
          <w:p w14:paraId="048180BA" w14:textId="77777777" w:rsidR="008F7974" w:rsidRDefault="00000000">
            <w:pPr>
              <w:rPr>
                <w:bCs/>
                <w:sz w:val="20"/>
                <w:szCs w:val="20"/>
                <w:highlight w:val="yellow"/>
              </w:rPr>
            </w:pPr>
            <w:r>
              <w:rPr>
                <w:bCs/>
                <w:sz w:val="20"/>
                <w:szCs w:val="20"/>
                <w:highlight w:val="yellow"/>
              </w:rPr>
              <w:t>Satisfying</w:t>
            </w:r>
          </w:p>
        </w:tc>
        <w:tc>
          <w:tcPr>
            <w:tcW w:w="793" w:type="pct"/>
          </w:tcPr>
          <w:p w14:paraId="77342121" w14:textId="77777777" w:rsidR="008F7974" w:rsidRDefault="00000000">
            <w:pPr>
              <w:rPr>
                <w:bCs/>
                <w:sz w:val="20"/>
                <w:szCs w:val="20"/>
                <w:highlight w:val="yellow"/>
              </w:rPr>
            </w:pPr>
            <w:r>
              <w:rPr>
                <w:bCs/>
                <w:sz w:val="20"/>
                <w:szCs w:val="20"/>
                <w:highlight w:val="yellow"/>
              </w:rPr>
              <w:t>Satisfying</w:t>
            </w:r>
          </w:p>
        </w:tc>
        <w:tc>
          <w:tcPr>
            <w:tcW w:w="655" w:type="pct"/>
          </w:tcPr>
          <w:p w14:paraId="25E7ECB8" w14:textId="77777777" w:rsidR="008F7974" w:rsidRDefault="00000000">
            <w:pPr>
              <w:rPr>
                <w:bCs/>
                <w:sz w:val="20"/>
                <w:szCs w:val="20"/>
              </w:rPr>
            </w:pPr>
            <w:r>
              <w:rPr>
                <w:bCs/>
                <w:sz w:val="20"/>
                <w:szCs w:val="20"/>
              </w:rPr>
              <w:t>Difficult</w:t>
            </w:r>
          </w:p>
        </w:tc>
        <w:tc>
          <w:tcPr>
            <w:tcW w:w="657" w:type="pct"/>
          </w:tcPr>
          <w:p w14:paraId="4D7120E4" w14:textId="77777777" w:rsidR="008F7974" w:rsidRDefault="00000000">
            <w:pPr>
              <w:rPr>
                <w:bCs/>
                <w:sz w:val="20"/>
                <w:szCs w:val="20"/>
              </w:rPr>
            </w:pPr>
            <w:r>
              <w:rPr>
                <w:bCs/>
                <w:sz w:val="20"/>
                <w:szCs w:val="20"/>
              </w:rPr>
              <w:t>Difficult</w:t>
            </w:r>
          </w:p>
        </w:tc>
      </w:tr>
      <w:tr w:rsidR="008F7974" w14:paraId="570108C2" w14:textId="77777777">
        <w:trPr>
          <w:trHeight w:val="1545"/>
        </w:trPr>
        <w:tc>
          <w:tcPr>
            <w:tcW w:w="1016" w:type="pct"/>
            <w:tcBorders>
              <w:tl2br w:val="nil"/>
            </w:tcBorders>
          </w:tcPr>
          <w:p w14:paraId="27ACACA6" w14:textId="77777777" w:rsidR="008F7974" w:rsidRDefault="00000000">
            <w:pPr>
              <w:rPr>
                <w:bCs/>
                <w:color w:val="000000" w:themeColor="text1"/>
                <w:sz w:val="20"/>
                <w:szCs w:val="20"/>
              </w:rPr>
            </w:pPr>
            <w:r>
              <w:rPr>
                <w:bCs/>
                <w:sz w:val="20"/>
                <w:szCs w:val="20"/>
              </w:rPr>
              <w:t>Extendibility:</w:t>
            </w:r>
            <w:r>
              <w:rPr>
                <w:rFonts w:eastAsia="Malgun Gothic"/>
                <w:bCs/>
                <w:sz w:val="20"/>
                <w:szCs w:val="20"/>
              </w:rPr>
              <w:t xml:space="preserve"> To train new NW-side model compatible with UE-side model in use (Note7)</w:t>
            </w:r>
          </w:p>
        </w:tc>
        <w:tc>
          <w:tcPr>
            <w:tcW w:w="587" w:type="pct"/>
          </w:tcPr>
          <w:p w14:paraId="266829EF" w14:textId="77777777" w:rsidR="008F7974" w:rsidRDefault="00000000">
            <w:pPr>
              <w:rPr>
                <w:bCs/>
                <w:sz w:val="20"/>
                <w:szCs w:val="20"/>
              </w:rPr>
            </w:pPr>
            <w:r>
              <w:rPr>
                <w:bCs/>
                <w:sz w:val="20"/>
                <w:szCs w:val="20"/>
              </w:rPr>
              <w:t>Difficult</w:t>
            </w:r>
          </w:p>
        </w:tc>
        <w:tc>
          <w:tcPr>
            <w:tcW w:w="552" w:type="pct"/>
          </w:tcPr>
          <w:p w14:paraId="051D7033" w14:textId="77777777" w:rsidR="008F7974" w:rsidRDefault="00000000">
            <w:pPr>
              <w:rPr>
                <w:bCs/>
                <w:sz w:val="20"/>
                <w:szCs w:val="20"/>
              </w:rPr>
            </w:pPr>
            <w:r>
              <w:rPr>
                <w:bCs/>
                <w:sz w:val="20"/>
                <w:szCs w:val="20"/>
              </w:rPr>
              <w:t>Difficult</w:t>
            </w:r>
          </w:p>
        </w:tc>
        <w:tc>
          <w:tcPr>
            <w:tcW w:w="739" w:type="pct"/>
          </w:tcPr>
          <w:p w14:paraId="5565F4BF" w14:textId="77777777" w:rsidR="008F7974" w:rsidRDefault="00000000">
            <w:pPr>
              <w:rPr>
                <w:bCs/>
                <w:sz w:val="20"/>
                <w:szCs w:val="20"/>
                <w:highlight w:val="yellow"/>
              </w:rPr>
            </w:pPr>
            <w:r>
              <w:rPr>
                <w:bCs/>
                <w:sz w:val="20"/>
                <w:szCs w:val="20"/>
                <w:highlight w:val="yellow"/>
              </w:rPr>
              <w:t>Difficult</w:t>
            </w:r>
          </w:p>
        </w:tc>
        <w:tc>
          <w:tcPr>
            <w:tcW w:w="793" w:type="pct"/>
          </w:tcPr>
          <w:p w14:paraId="436B2146" w14:textId="77777777" w:rsidR="008F7974" w:rsidRDefault="00000000">
            <w:pPr>
              <w:rPr>
                <w:bCs/>
                <w:sz w:val="20"/>
                <w:szCs w:val="20"/>
                <w:highlight w:val="yellow"/>
              </w:rPr>
            </w:pPr>
            <w:r>
              <w:rPr>
                <w:bCs/>
                <w:sz w:val="20"/>
                <w:szCs w:val="20"/>
                <w:highlight w:val="yellow"/>
              </w:rPr>
              <w:t>Satisfying</w:t>
            </w:r>
          </w:p>
        </w:tc>
        <w:tc>
          <w:tcPr>
            <w:tcW w:w="655" w:type="pct"/>
          </w:tcPr>
          <w:p w14:paraId="7FE844C1" w14:textId="77777777" w:rsidR="008F7974" w:rsidRDefault="00000000">
            <w:pPr>
              <w:rPr>
                <w:bCs/>
                <w:sz w:val="20"/>
                <w:szCs w:val="20"/>
              </w:rPr>
            </w:pPr>
            <w:r>
              <w:rPr>
                <w:bCs/>
                <w:sz w:val="20"/>
                <w:szCs w:val="20"/>
              </w:rPr>
              <w:t>Satisfying</w:t>
            </w:r>
          </w:p>
        </w:tc>
        <w:tc>
          <w:tcPr>
            <w:tcW w:w="657" w:type="pct"/>
          </w:tcPr>
          <w:p w14:paraId="0CA2A783" w14:textId="77777777" w:rsidR="008F7974" w:rsidRDefault="00000000">
            <w:pPr>
              <w:rPr>
                <w:bCs/>
                <w:sz w:val="20"/>
                <w:szCs w:val="20"/>
              </w:rPr>
            </w:pPr>
            <w:r>
              <w:rPr>
                <w:bCs/>
                <w:sz w:val="20"/>
                <w:szCs w:val="20"/>
              </w:rPr>
              <w:t>Satisfying</w:t>
            </w:r>
          </w:p>
        </w:tc>
      </w:tr>
      <w:tr w:rsidR="008F7974" w14:paraId="29D6DB74" w14:textId="77777777">
        <w:trPr>
          <w:trHeight w:val="1080"/>
        </w:trPr>
        <w:tc>
          <w:tcPr>
            <w:tcW w:w="1016" w:type="pct"/>
            <w:tcBorders>
              <w:tl2br w:val="nil"/>
            </w:tcBorders>
          </w:tcPr>
          <w:p w14:paraId="5DB9CED8" w14:textId="77777777" w:rsidR="008F7974" w:rsidRDefault="00000000">
            <w:pPr>
              <w:rPr>
                <w:bCs/>
                <w:color w:val="000000" w:themeColor="text1"/>
                <w:sz w:val="20"/>
                <w:szCs w:val="20"/>
              </w:rPr>
            </w:pPr>
            <w:r>
              <w:rPr>
                <w:bCs/>
                <w:sz w:val="20"/>
                <w:szCs w:val="20"/>
              </w:rPr>
              <w:t>Whether training data distribution can match the inference device</w:t>
            </w:r>
          </w:p>
        </w:tc>
        <w:tc>
          <w:tcPr>
            <w:tcW w:w="3984" w:type="pct"/>
            <w:gridSpan w:val="6"/>
          </w:tcPr>
          <w:p w14:paraId="3C41228A" w14:textId="77777777" w:rsidR="008F7974" w:rsidRDefault="00000000">
            <w:pPr>
              <w:rPr>
                <w:rFonts w:eastAsia="Malgun Gothic"/>
                <w:bCs/>
                <w:sz w:val="20"/>
                <w:szCs w:val="20"/>
              </w:rPr>
            </w:pPr>
            <w:proofErr w:type="gramStart"/>
            <w:r>
              <w:rPr>
                <w:rFonts w:eastAsia="Malgun Gothic"/>
                <w:bCs/>
                <w:sz w:val="20"/>
                <w:szCs w:val="20"/>
              </w:rPr>
              <w:t>Yes</w:t>
            </w:r>
            <w:proofErr w:type="gramEnd"/>
            <w:r>
              <w:rPr>
                <w:rFonts w:eastAsia="Malgun Gothic"/>
                <w:bCs/>
                <w:sz w:val="20"/>
                <w:szCs w:val="20"/>
              </w:rPr>
              <w:t xml:space="preserve"> if data from the inference devices is contained in the training dataset.</w:t>
            </w:r>
          </w:p>
        </w:tc>
      </w:tr>
      <w:tr w:rsidR="008F7974" w14:paraId="7BD7E19C" w14:textId="77777777">
        <w:trPr>
          <w:trHeight w:val="1545"/>
        </w:trPr>
        <w:tc>
          <w:tcPr>
            <w:tcW w:w="1016" w:type="pct"/>
            <w:tcBorders>
              <w:tl2br w:val="nil"/>
            </w:tcBorders>
          </w:tcPr>
          <w:p w14:paraId="32ADCA62" w14:textId="77777777" w:rsidR="008F7974" w:rsidRDefault="00000000">
            <w:pPr>
              <w:rPr>
                <w:rFonts w:eastAsia="Malgun Gothic"/>
                <w:bCs/>
                <w:color w:val="000000" w:themeColor="text1"/>
                <w:sz w:val="20"/>
                <w:szCs w:val="20"/>
              </w:rPr>
            </w:pPr>
            <w:r>
              <w:rPr>
                <w:rFonts w:eastAsia="Malgun Gothic"/>
                <w:bCs/>
                <w:sz w:val="20"/>
                <w:szCs w:val="20"/>
              </w:rPr>
              <w:lastRenderedPageBreak/>
              <w:t>Software/hardware compatibility (Whether device capability can be considered for model development)</w:t>
            </w:r>
          </w:p>
        </w:tc>
        <w:tc>
          <w:tcPr>
            <w:tcW w:w="587" w:type="pct"/>
          </w:tcPr>
          <w:p w14:paraId="5039D1E4" w14:textId="77777777" w:rsidR="008F7974" w:rsidRDefault="00000000">
            <w:pPr>
              <w:rPr>
                <w:bCs/>
                <w:sz w:val="20"/>
                <w:szCs w:val="20"/>
              </w:rPr>
            </w:pPr>
            <w:r>
              <w:rPr>
                <w:bCs/>
                <w:sz w:val="20"/>
                <w:szCs w:val="20"/>
              </w:rPr>
              <w:t>Not Compatible</w:t>
            </w:r>
          </w:p>
        </w:tc>
        <w:tc>
          <w:tcPr>
            <w:tcW w:w="552" w:type="pct"/>
          </w:tcPr>
          <w:p w14:paraId="5535EBD2" w14:textId="77777777" w:rsidR="008F7974" w:rsidRDefault="00000000">
            <w:pPr>
              <w:rPr>
                <w:bCs/>
                <w:sz w:val="20"/>
                <w:szCs w:val="20"/>
              </w:rPr>
            </w:pPr>
            <w:r>
              <w:rPr>
                <w:bCs/>
                <w:sz w:val="20"/>
                <w:szCs w:val="20"/>
              </w:rPr>
              <w:t>Compatible</w:t>
            </w:r>
          </w:p>
        </w:tc>
        <w:tc>
          <w:tcPr>
            <w:tcW w:w="739" w:type="pct"/>
          </w:tcPr>
          <w:p w14:paraId="10A4C8E2" w14:textId="77777777" w:rsidR="008F7974" w:rsidRDefault="00000000">
            <w:pPr>
              <w:rPr>
                <w:bCs/>
                <w:sz w:val="20"/>
                <w:szCs w:val="20"/>
                <w:highlight w:val="yellow"/>
              </w:rPr>
            </w:pPr>
            <w:r>
              <w:rPr>
                <w:bCs/>
                <w:sz w:val="20"/>
                <w:szCs w:val="20"/>
                <w:highlight w:val="yellow"/>
              </w:rPr>
              <w:t>Compatible</w:t>
            </w:r>
          </w:p>
        </w:tc>
        <w:tc>
          <w:tcPr>
            <w:tcW w:w="793" w:type="pct"/>
          </w:tcPr>
          <w:p w14:paraId="1CBB47AB" w14:textId="77777777" w:rsidR="008F7974" w:rsidRDefault="00000000">
            <w:pPr>
              <w:rPr>
                <w:bCs/>
                <w:sz w:val="20"/>
                <w:szCs w:val="20"/>
                <w:highlight w:val="yellow"/>
              </w:rPr>
            </w:pPr>
            <w:r>
              <w:rPr>
                <w:bCs/>
                <w:sz w:val="20"/>
                <w:szCs w:val="20"/>
                <w:highlight w:val="yellow"/>
              </w:rPr>
              <w:t xml:space="preserve">Conditional compatible </w:t>
            </w:r>
            <w:r>
              <w:rPr>
                <w:bCs/>
                <w:color w:val="FF0000"/>
                <w:sz w:val="20"/>
                <w:szCs w:val="20"/>
                <w:highlight w:val="yellow"/>
              </w:rPr>
              <w:t>(Note 3)</w:t>
            </w:r>
          </w:p>
        </w:tc>
        <w:tc>
          <w:tcPr>
            <w:tcW w:w="655" w:type="pct"/>
          </w:tcPr>
          <w:p w14:paraId="57B91C20" w14:textId="77777777" w:rsidR="008F7974" w:rsidRDefault="00000000">
            <w:pPr>
              <w:rPr>
                <w:bCs/>
                <w:sz w:val="20"/>
                <w:szCs w:val="20"/>
              </w:rPr>
            </w:pPr>
            <w:r>
              <w:rPr>
                <w:bCs/>
                <w:sz w:val="20"/>
                <w:szCs w:val="20"/>
              </w:rPr>
              <w:t>Compatible if retraining is done at NW</w:t>
            </w:r>
          </w:p>
        </w:tc>
        <w:tc>
          <w:tcPr>
            <w:tcW w:w="657" w:type="pct"/>
          </w:tcPr>
          <w:p w14:paraId="7378C985" w14:textId="77777777" w:rsidR="008F7974" w:rsidRDefault="00000000">
            <w:pPr>
              <w:rPr>
                <w:bCs/>
                <w:sz w:val="20"/>
                <w:szCs w:val="20"/>
              </w:rPr>
            </w:pPr>
            <w:r>
              <w:rPr>
                <w:bCs/>
                <w:sz w:val="20"/>
                <w:szCs w:val="20"/>
              </w:rPr>
              <w:t>Compatible</w:t>
            </w:r>
          </w:p>
        </w:tc>
      </w:tr>
      <w:tr w:rsidR="008F7974" w14:paraId="5607E49B" w14:textId="77777777">
        <w:trPr>
          <w:trHeight w:val="1124"/>
        </w:trPr>
        <w:tc>
          <w:tcPr>
            <w:tcW w:w="1016" w:type="pct"/>
            <w:tcBorders>
              <w:tl2br w:val="nil"/>
            </w:tcBorders>
          </w:tcPr>
          <w:p w14:paraId="23F705E6" w14:textId="77777777" w:rsidR="008F7974" w:rsidRDefault="00000000">
            <w:pPr>
              <w:rPr>
                <w:rFonts w:eastAsia="Malgun Gothic"/>
                <w:bCs/>
                <w:sz w:val="20"/>
                <w:szCs w:val="20"/>
              </w:rPr>
            </w:pPr>
            <w:r>
              <w:rPr>
                <w:rFonts w:eastAsia="Malgun Gothic"/>
                <w:bCs/>
                <w:sz w:val="20"/>
                <w:szCs w:val="20"/>
              </w:rPr>
              <w:t>Model performance based on evaluation in 9.2.2.1</w:t>
            </w:r>
          </w:p>
        </w:tc>
        <w:tc>
          <w:tcPr>
            <w:tcW w:w="3984" w:type="pct"/>
            <w:gridSpan w:val="6"/>
          </w:tcPr>
          <w:p w14:paraId="56AA1581" w14:textId="77777777" w:rsidR="008F7974" w:rsidRDefault="00000000">
            <w:pPr>
              <w:rPr>
                <w:bCs/>
                <w:sz w:val="20"/>
                <w:szCs w:val="20"/>
              </w:rPr>
            </w:pPr>
            <w:r>
              <w:rPr>
                <w:rFonts w:eastAsia="Malgun Gothic"/>
                <w:bCs/>
                <w:sz w:val="20"/>
                <w:szCs w:val="20"/>
              </w:rPr>
              <w:t xml:space="preserve">Pending evaluation in 9.2.2.1 </w:t>
            </w:r>
            <w:r>
              <w:rPr>
                <w:rFonts w:eastAsia="Malgun Gothic"/>
                <w:bCs/>
                <w:color w:val="FF0000"/>
                <w:sz w:val="20"/>
                <w:szCs w:val="20"/>
                <w:highlight w:val="yellow"/>
              </w:rPr>
              <w:t>(Note4)</w:t>
            </w:r>
          </w:p>
        </w:tc>
      </w:tr>
    </w:tbl>
    <w:p w14:paraId="07D9F9FC"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precoding matrix is not privacy sensitive data. FFS: other information such as channel matrix and assisted information. </w:t>
      </w:r>
    </w:p>
    <w:p w14:paraId="5057ECB2"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000000"/>
          <w:sz w:val="20"/>
          <w:szCs w:val="20"/>
        </w:rPr>
      </w:pPr>
      <w:r>
        <w:rPr>
          <w:rFonts w:eastAsia="Malgun Gothic"/>
          <w:bCs/>
          <w:color w:val="000000"/>
          <w:sz w:val="20"/>
          <w:szCs w:val="20"/>
        </w:rPr>
        <w:t xml:space="preserve">Note 2: </w:t>
      </w:r>
      <w:r>
        <w:rPr>
          <w:bCs/>
          <w:color w:val="00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82052B0" w14:textId="77777777" w:rsidR="008F7974" w:rsidRDefault="00000000">
      <w:pPr>
        <w:tabs>
          <w:tab w:val="left" w:pos="720"/>
        </w:tabs>
        <w:autoSpaceDE w:val="0"/>
        <w:autoSpaceDN w:val="0"/>
        <w:adjustRightInd w:val="0"/>
        <w:snapToGrid w:val="0"/>
        <w:spacing w:beforeLines="30" w:before="72" w:afterLines="30" w:after="72" w:line="288" w:lineRule="auto"/>
        <w:textAlignment w:val="baseline"/>
        <w:rPr>
          <w:bCs/>
          <w:color w:val="FF0000"/>
          <w:sz w:val="20"/>
          <w:szCs w:val="20"/>
          <w:highlight w:val="yellow"/>
        </w:rPr>
      </w:pPr>
      <w:r>
        <w:rPr>
          <w:rFonts w:hint="eastAsia"/>
          <w:bCs/>
          <w:color w:val="FF0000"/>
          <w:sz w:val="20"/>
          <w:szCs w:val="20"/>
          <w:highlight w:val="yellow"/>
        </w:rPr>
        <w:t>N</w:t>
      </w:r>
      <w:r>
        <w:rPr>
          <w:bCs/>
          <w:color w:val="FF0000"/>
          <w:sz w:val="20"/>
          <w:szCs w:val="20"/>
          <w:highlight w:val="yellow"/>
        </w:rPr>
        <w:t>ote 3: Compatible if model structure at NW/UE known at neural site or NW/UE retains the model. Not compatible for other cases.</w:t>
      </w:r>
    </w:p>
    <w:p w14:paraId="6B110499" w14:textId="77777777" w:rsidR="008F7974" w:rsidRDefault="00000000">
      <w:pPr>
        <w:rPr>
          <w:bCs/>
          <w:color w:val="FF0000"/>
          <w:sz w:val="20"/>
          <w:szCs w:val="20"/>
        </w:rPr>
      </w:pPr>
      <w:r>
        <w:rPr>
          <w:bCs/>
          <w:color w:val="FF0000"/>
          <w:sz w:val="20"/>
          <w:szCs w:val="20"/>
          <w:highlight w:val="yellow"/>
        </w:rPr>
        <w:t xml:space="preserve">Note 4: FFS the performance comparison of sub-types in type1 </w:t>
      </w:r>
      <w:proofErr w:type="gramStart"/>
      <w:r>
        <w:rPr>
          <w:bCs/>
          <w:color w:val="FF0000"/>
          <w:sz w:val="20"/>
          <w:szCs w:val="20"/>
          <w:highlight w:val="yellow"/>
        </w:rPr>
        <w:t>training</w:t>
      </w:r>
      <w:proofErr w:type="gramEnd"/>
    </w:p>
    <w:bookmarkEnd w:id="40"/>
    <w:p w14:paraId="06EA598C" w14:textId="77777777" w:rsidR="008F7974" w:rsidRDefault="008F7974">
      <w:pPr>
        <w:rPr>
          <w:b/>
          <w:bCs/>
          <w:i/>
          <w:iCs/>
          <w:u w:val="single"/>
        </w:rPr>
      </w:pPr>
    </w:p>
    <w:p w14:paraId="6779FBFD" w14:textId="77777777" w:rsidR="008F7974" w:rsidRDefault="00000000">
      <w:pPr>
        <w:rPr>
          <w:b/>
          <w:bCs/>
          <w:i/>
          <w:iCs/>
          <w:u w:val="single"/>
        </w:rPr>
      </w:pPr>
      <w:r>
        <w:rPr>
          <w:b/>
          <w:bCs/>
          <w:i/>
          <w:iCs/>
          <w:u w:val="single"/>
        </w:rPr>
        <w:t>ZTE</w:t>
      </w:r>
    </w:p>
    <w:p w14:paraId="4DC51896" w14:textId="77777777" w:rsidR="008F7974" w:rsidRDefault="008F7974">
      <w:pPr>
        <w:rPr>
          <w:b/>
          <w:bCs/>
          <w:i/>
          <w:iCs/>
          <w:u w:val="single"/>
        </w:rPr>
      </w:pPr>
    </w:p>
    <w:p w14:paraId="1D4D201D" w14:textId="77777777" w:rsidR="008F7974" w:rsidRDefault="00000000">
      <w:pPr>
        <w:numPr>
          <w:ilvl w:val="255"/>
          <w:numId w:val="0"/>
        </w:numPr>
        <w:snapToGrid w:val="0"/>
        <w:spacing w:beforeLines="30" w:before="72" w:afterLines="30" w:after="72" w:line="288" w:lineRule="auto"/>
        <w:jc w:val="center"/>
        <w:rPr>
          <w:rFonts w:eastAsia="SimSun"/>
          <w:color w:val="000000" w:themeColor="text1"/>
          <w:sz w:val="20"/>
          <w:szCs w:val="20"/>
        </w:rPr>
      </w:pPr>
      <w:r>
        <w:rPr>
          <w:rFonts w:eastAsia="SimSun"/>
          <w:b/>
          <w:bCs/>
          <w:color w:val="000000" w:themeColor="text1"/>
          <w:sz w:val="20"/>
          <w:szCs w:val="20"/>
          <w:lang w:bidi="ar"/>
        </w:rPr>
        <w:t>Table 1.</w:t>
      </w:r>
      <w:r>
        <w:rPr>
          <w:rFonts w:eastAsia="SimSun"/>
          <w:color w:val="000000" w:themeColor="text1"/>
          <w:sz w:val="20"/>
          <w:szCs w:val="20"/>
          <w:lang w:bidi="ar"/>
        </w:rPr>
        <w:t xml:space="preserve"> The pros/cons of Type 2 and Type 3 training collaboration</w:t>
      </w:r>
    </w:p>
    <w:tbl>
      <w:tblPr>
        <w:tblStyle w:val="TableGrid"/>
        <w:tblW w:w="9364" w:type="dxa"/>
        <w:jc w:val="center"/>
        <w:tblLayout w:type="fixed"/>
        <w:tblLook w:val="04A0" w:firstRow="1" w:lastRow="0" w:firstColumn="1" w:lastColumn="0" w:noHBand="0" w:noVBand="1"/>
      </w:tblPr>
      <w:tblGrid>
        <w:gridCol w:w="2693"/>
        <w:gridCol w:w="1633"/>
        <w:gridCol w:w="1659"/>
        <w:gridCol w:w="1614"/>
        <w:gridCol w:w="1765"/>
      </w:tblGrid>
      <w:tr w:rsidR="008F7974" w14:paraId="32F9CAFF" w14:textId="77777777">
        <w:trPr>
          <w:trHeight w:val="216"/>
          <w:jc w:val="center"/>
        </w:trPr>
        <w:tc>
          <w:tcPr>
            <w:tcW w:w="2693" w:type="dxa"/>
            <w:vMerge w:val="restart"/>
            <w:tcBorders>
              <w:tl2br w:val="single" w:sz="4" w:space="0" w:color="auto"/>
            </w:tcBorders>
          </w:tcPr>
          <w:p w14:paraId="32D5C869" w14:textId="77777777" w:rsidR="008F7974" w:rsidRDefault="00000000">
            <w:pPr>
              <w:autoSpaceDE w:val="0"/>
              <w:autoSpaceDN w:val="0"/>
              <w:adjustRightInd w:val="0"/>
              <w:snapToGrid w:val="0"/>
              <w:spacing w:beforeLines="30" w:before="72" w:afterLines="30" w:after="72" w:line="288" w:lineRule="auto"/>
              <w:jc w:val="both"/>
              <w:rPr>
                <w:rFonts w:eastAsia="DengXian"/>
                <w:color w:val="000000" w:themeColor="text1"/>
                <w:sz w:val="20"/>
                <w:szCs w:val="20"/>
              </w:rPr>
            </w:pPr>
            <w:r>
              <w:rPr>
                <w:rFonts w:eastAsia="DengXian"/>
                <w:color w:val="000000" w:themeColor="text1"/>
                <w:sz w:val="20"/>
                <w:szCs w:val="20"/>
              </w:rPr>
              <w:tab/>
              <w:t xml:space="preserve">    Training types</w:t>
            </w:r>
          </w:p>
          <w:p w14:paraId="4E762FBF"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DengXian"/>
                <w:color w:val="000000" w:themeColor="text1"/>
                <w:sz w:val="20"/>
                <w:szCs w:val="20"/>
              </w:rPr>
              <w:t>Characteristics</w:t>
            </w:r>
          </w:p>
        </w:tc>
        <w:tc>
          <w:tcPr>
            <w:tcW w:w="3292" w:type="dxa"/>
            <w:gridSpan w:val="2"/>
          </w:tcPr>
          <w:p w14:paraId="271296CB"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Type 2</w:t>
            </w:r>
          </w:p>
        </w:tc>
        <w:tc>
          <w:tcPr>
            <w:tcW w:w="3379" w:type="dxa"/>
            <w:gridSpan w:val="2"/>
          </w:tcPr>
          <w:p w14:paraId="0F2FAC8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Type 3</w:t>
            </w:r>
          </w:p>
        </w:tc>
      </w:tr>
      <w:tr w:rsidR="008F7974" w14:paraId="585A7678" w14:textId="77777777">
        <w:trPr>
          <w:trHeight w:val="157"/>
          <w:jc w:val="center"/>
        </w:trPr>
        <w:tc>
          <w:tcPr>
            <w:tcW w:w="2693" w:type="dxa"/>
            <w:vMerge/>
            <w:tcBorders>
              <w:tl2br w:val="single" w:sz="4" w:space="0" w:color="auto"/>
            </w:tcBorders>
          </w:tcPr>
          <w:p w14:paraId="33ED7553"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c>
          <w:tcPr>
            <w:tcW w:w="1633" w:type="dxa"/>
          </w:tcPr>
          <w:p w14:paraId="37BABF14"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Simultaneous</w:t>
            </w:r>
          </w:p>
        </w:tc>
        <w:tc>
          <w:tcPr>
            <w:tcW w:w="1659" w:type="dxa"/>
          </w:tcPr>
          <w:p w14:paraId="1241388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Sequential</w:t>
            </w:r>
          </w:p>
        </w:tc>
        <w:tc>
          <w:tcPr>
            <w:tcW w:w="1614" w:type="dxa"/>
          </w:tcPr>
          <w:p w14:paraId="6B21AFB0"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NW first</w:t>
            </w:r>
          </w:p>
        </w:tc>
        <w:tc>
          <w:tcPr>
            <w:tcW w:w="1765" w:type="dxa"/>
          </w:tcPr>
          <w:p w14:paraId="065DD25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 UE first</w:t>
            </w:r>
          </w:p>
        </w:tc>
      </w:tr>
      <w:tr w:rsidR="008F7974" w14:paraId="41F01F32" w14:textId="77777777">
        <w:trPr>
          <w:trHeight w:val="433"/>
          <w:jc w:val="center"/>
        </w:trPr>
        <w:tc>
          <w:tcPr>
            <w:tcW w:w="2693" w:type="dxa"/>
          </w:tcPr>
          <w:p w14:paraId="217FBBE7"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Whether model can be kept proprietary </w:t>
            </w:r>
          </w:p>
        </w:tc>
        <w:tc>
          <w:tcPr>
            <w:tcW w:w="1633" w:type="dxa"/>
            <w:vAlign w:val="center"/>
          </w:tcPr>
          <w:p w14:paraId="3C584C62"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sz w:val="20"/>
                <w:szCs w:val="20"/>
              </w:rPr>
              <w:t>Yes</w:t>
            </w:r>
          </w:p>
        </w:tc>
        <w:tc>
          <w:tcPr>
            <w:tcW w:w="1659" w:type="dxa"/>
          </w:tcPr>
          <w:p w14:paraId="22771FAC"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bCs/>
                <w:color w:val="000000" w:themeColor="text1"/>
                <w:kern w:val="24"/>
                <w:sz w:val="20"/>
                <w:szCs w:val="20"/>
              </w:rPr>
              <w:t>Yes</w:t>
            </w:r>
          </w:p>
        </w:tc>
        <w:tc>
          <w:tcPr>
            <w:tcW w:w="1614" w:type="dxa"/>
            <w:vAlign w:val="center"/>
          </w:tcPr>
          <w:p w14:paraId="4F06DBAE"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kern w:val="24"/>
                <w:sz w:val="20"/>
                <w:szCs w:val="20"/>
              </w:rPr>
              <w:t>Yes</w:t>
            </w:r>
          </w:p>
        </w:tc>
        <w:tc>
          <w:tcPr>
            <w:tcW w:w="1765" w:type="dxa"/>
            <w:vAlign w:val="center"/>
          </w:tcPr>
          <w:p w14:paraId="55268604"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kern w:val="24"/>
                <w:sz w:val="20"/>
                <w:szCs w:val="20"/>
              </w:rPr>
              <w:t>Yes</w:t>
            </w:r>
          </w:p>
        </w:tc>
      </w:tr>
      <w:tr w:rsidR="008F7974" w14:paraId="4FB223B7" w14:textId="77777777">
        <w:trPr>
          <w:trHeight w:val="452"/>
          <w:jc w:val="center"/>
        </w:trPr>
        <w:tc>
          <w:tcPr>
            <w:tcW w:w="2693" w:type="dxa"/>
          </w:tcPr>
          <w:p w14:paraId="33E98F8A"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require privacy-sensitive dataset sharing</w:t>
            </w:r>
          </w:p>
        </w:tc>
        <w:tc>
          <w:tcPr>
            <w:tcW w:w="1633" w:type="dxa"/>
            <w:vAlign w:val="center"/>
          </w:tcPr>
          <w:p w14:paraId="22347AD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c>
          <w:tcPr>
            <w:tcW w:w="1659" w:type="dxa"/>
          </w:tcPr>
          <w:p w14:paraId="5258B463" w14:textId="77777777" w:rsidR="008F7974" w:rsidRDefault="008F7974">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300D1B99"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bCs/>
                <w:color w:val="000000" w:themeColor="text1"/>
                <w:kern w:val="24"/>
                <w:sz w:val="20"/>
                <w:szCs w:val="20"/>
              </w:rPr>
              <w:t xml:space="preserve">No </w:t>
            </w:r>
          </w:p>
        </w:tc>
        <w:tc>
          <w:tcPr>
            <w:tcW w:w="1614" w:type="dxa"/>
            <w:vAlign w:val="center"/>
          </w:tcPr>
          <w:p w14:paraId="01E88A10"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c>
          <w:tcPr>
            <w:tcW w:w="1765" w:type="dxa"/>
            <w:vAlign w:val="center"/>
          </w:tcPr>
          <w:p w14:paraId="5105343F"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No </w:t>
            </w:r>
          </w:p>
        </w:tc>
      </w:tr>
      <w:tr w:rsidR="008F7974" w14:paraId="5F1C914A" w14:textId="77777777">
        <w:trPr>
          <w:trHeight w:val="1373"/>
          <w:jc w:val="center"/>
        </w:trPr>
        <w:tc>
          <w:tcPr>
            <w:tcW w:w="2693" w:type="dxa"/>
          </w:tcPr>
          <w:p w14:paraId="0010F14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Flexibility to support cell/site/scenario/configuration specific model</w:t>
            </w:r>
          </w:p>
        </w:tc>
        <w:tc>
          <w:tcPr>
            <w:tcW w:w="1633" w:type="dxa"/>
            <w:vAlign w:val="center"/>
          </w:tcPr>
          <w:p w14:paraId="25043949"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 xml:space="preserve">More difficult than </w:t>
            </w:r>
            <w:r>
              <w:rPr>
                <w:rFonts w:eastAsia="SimSun"/>
                <w:color w:val="000000" w:themeColor="text1"/>
                <w:kern w:val="24"/>
                <w:sz w:val="20"/>
                <w:szCs w:val="20"/>
              </w:rPr>
              <w:t>T</w:t>
            </w:r>
            <w:r>
              <w:rPr>
                <w:color w:val="000000" w:themeColor="text1"/>
                <w:kern w:val="24"/>
                <w:sz w:val="20"/>
                <w:szCs w:val="20"/>
              </w:rPr>
              <w:t>ype 3</w:t>
            </w:r>
          </w:p>
        </w:tc>
        <w:tc>
          <w:tcPr>
            <w:tcW w:w="1659" w:type="dxa"/>
          </w:tcPr>
          <w:p w14:paraId="2E1663DD" w14:textId="77777777" w:rsidR="008F7974" w:rsidRDefault="008F7974">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2C01DB32"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 xml:space="preserve">More difficult than </w:t>
            </w:r>
            <w:r>
              <w:rPr>
                <w:rFonts w:eastAsia="SimSun"/>
                <w:color w:val="000000" w:themeColor="text1"/>
                <w:kern w:val="24"/>
                <w:sz w:val="20"/>
                <w:szCs w:val="20"/>
              </w:rPr>
              <w:t>T</w:t>
            </w:r>
            <w:r>
              <w:rPr>
                <w:color w:val="000000" w:themeColor="text1"/>
                <w:kern w:val="24"/>
                <w:sz w:val="20"/>
                <w:szCs w:val="20"/>
              </w:rPr>
              <w:t>ype 3</w:t>
            </w:r>
          </w:p>
        </w:tc>
        <w:tc>
          <w:tcPr>
            <w:tcW w:w="1614" w:type="dxa"/>
            <w:vAlign w:val="center"/>
          </w:tcPr>
          <w:p w14:paraId="5E42D2B2"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tc>
        <w:tc>
          <w:tcPr>
            <w:tcW w:w="1765" w:type="dxa"/>
            <w:vAlign w:val="center"/>
          </w:tcPr>
          <w:p w14:paraId="4499E615"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Semi-flexible. With</w:t>
            </w:r>
            <w:r>
              <w:rPr>
                <w:rFonts w:eastAsia="SimSun"/>
                <w:color w:val="000000" w:themeColor="text1"/>
                <w:kern w:val="24"/>
                <w:sz w:val="20"/>
                <w:szCs w:val="20"/>
              </w:rPr>
              <w:t xml:space="preserve"> </w:t>
            </w:r>
            <w:r>
              <w:rPr>
                <w:color w:val="000000" w:themeColor="text1"/>
                <w:kern w:val="24"/>
                <w:sz w:val="20"/>
                <w:szCs w:val="20"/>
              </w:rPr>
              <w:t>assisted information signaling</w:t>
            </w:r>
          </w:p>
        </w:tc>
      </w:tr>
      <w:tr w:rsidR="008F7974" w14:paraId="3B4F0ABC" w14:textId="77777777">
        <w:trPr>
          <w:trHeight w:val="433"/>
          <w:jc w:val="center"/>
        </w:trPr>
        <w:tc>
          <w:tcPr>
            <w:tcW w:w="2693" w:type="dxa"/>
          </w:tcPr>
          <w:p w14:paraId="65FE9FAB"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gNB/device specific optimization is allowed</w:t>
            </w:r>
          </w:p>
        </w:tc>
        <w:tc>
          <w:tcPr>
            <w:tcW w:w="1633" w:type="dxa"/>
            <w:vAlign w:val="center"/>
          </w:tcPr>
          <w:p w14:paraId="7440508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c>
          <w:tcPr>
            <w:tcW w:w="1659" w:type="dxa"/>
          </w:tcPr>
          <w:p w14:paraId="625DB949"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bCs/>
                <w:color w:val="000000" w:themeColor="text1"/>
                <w:kern w:val="24"/>
                <w:sz w:val="20"/>
                <w:szCs w:val="20"/>
              </w:rPr>
              <w:t>Yes</w:t>
            </w:r>
          </w:p>
        </w:tc>
        <w:tc>
          <w:tcPr>
            <w:tcW w:w="1614" w:type="dxa"/>
            <w:vAlign w:val="center"/>
          </w:tcPr>
          <w:p w14:paraId="4099FD90"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c>
          <w:tcPr>
            <w:tcW w:w="1765" w:type="dxa"/>
            <w:vAlign w:val="center"/>
          </w:tcPr>
          <w:p w14:paraId="6EA14132"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Yes</w:t>
            </w:r>
          </w:p>
        </w:tc>
      </w:tr>
      <w:tr w:rsidR="008F7974" w14:paraId="573FE646" w14:textId="77777777">
        <w:trPr>
          <w:trHeight w:val="1123"/>
          <w:jc w:val="center"/>
        </w:trPr>
        <w:tc>
          <w:tcPr>
            <w:tcW w:w="2693" w:type="dxa"/>
          </w:tcPr>
          <w:p w14:paraId="625B939B"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Model update flexibility after deployment </w:t>
            </w:r>
          </w:p>
        </w:tc>
        <w:tc>
          <w:tcPr>
            <w:tcW w:w="1633" w:type="dxa"/>
            <w:vAlign w:val="center"/>
          </w:tcPr>
          <w:p w14:paraId="6E3A7BD2" w14:textId="77777777" w:rsidR="008F7974" w:rsidRDefault="008F7974">
            <w:pPr>
              <w:autoSpaceDE w:val="0"/>
              <w:autoSpaceDN w:val="0"/>
              <w:adjustRightInd w:val="0"/>
              <w:snapToGrid w:val="0"/>
              <w:spacing w:beforeLines="30" w:before="72" w:afterLines="30" w:after="72" w:line="288" w:lineRule="auto"/>
              <w:jc w:val="both"/>
              <w:rPr>
                <w:color w:val="000000" w:themeColor="text1"/>
                <w:kern w:val="24"/>
                <w:sz w:val="20"/>
                <w:szCs w:val="20"/>
              </w:rPr>
            </w:pPr>
          </w:p>
          <w:p w14:paraId="54AD1150"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 flexible</w:t>
            </w:r>
          </w:p>
          <w:p w14:paraId="0E7E04CE"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c>
          <w:tcPr>
            <w:tcW w:w="1659" w:type="dxa"/>
          </w:tcPr>
          <w:p w14:paraId="138B050A" w14:textId="77777777" w:rsidR="008F7974" w:rsidRDefault="008F7974">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574D1EEF"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bCs/>
                <w:color w:val="000000" w:themeColor="text1"/>
                <w:kern w:val="24"/>
                <w:sz w:val="20"/>
                <w:szCs w:val="20"/>
              </w:rPr>
              <w:t>Not flexible</w:t>
            </w:r>
          </w:p>
        </w:tc>
        <w:tc>
          <w:tcPr>
            <w:tcW w:w="1614" w:type="dxa"/>
            <w:vAlign w:val="center"/>
          </w:tcPr>
          <w:p w14:paraId="44A8898C" w14:textId="77777777" w:rsidR="008F7974" w:rsidRDefault="008F7974">
            <w:pPr>
              <w:autoSpaceDE w:val="0"/>
              <w:autoSpaceDN w:val="0"/>
              <w:adjustRightInd w:val="0"/>
              <w:snapToGrid w:val="0"/>
              <w:spacing w:beforeLines="30" w:before="72" w:afterLines="30" w:after="72" w:line="288" w:lineRule="auto"/>
              <w:jc w:val="both"/>
              <w:rPr>
                <w:color w:val="000000" w:themeColor="text1"/>
                <w:kern w:val="24"/>
                <w:sz w:val="20"/>
                <w:szCs w:val="20"/>
              </w:rPr>
            </w:pPr>
          </w:p>
          <w:p w14:paraId="10B187B8"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p w14:paraId="05B058BE"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c>
          <w:tcPr>
            <w:tcW w:w="1765" w:type="dxa"/>
            <w:vAlign w:val="center"/>
          </w:tcPr>
          <w:p w14:paraId="59491BA8"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Semi-flexible</w:t>
            </w:r>
          </w:p>
          <w:p w14:paraId="64B6E36E"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color w:val="000000" w:themeColor="text1"/>
                <w:sz w:val="20"/>
                <w:szCs w:val="20"/>
              </w:rPr>
              <w:t>Less flexible than NW-first training</w:t>
            </w:r>
          </w:p>
        </w:tc>
      </w:tr>
      <w:tr w:rsidR="008F7974" w14:paraId="1EB0E714" w14:textId="77777777">
        <w:trPr>
          <w:trHeight w:val="669"/>
          <w:jc w:val="center"/>
        </w:trPr>
        <w:tc>
          <w:tcPr>
            <w:tcW w:w="2693" w:type="dxa"/>
          </w:tcPr>
          <w:p w14:paraId="4971FA2C"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w:t>
            </w:r>
            <w:r>
              <w:rPr>
                <w:rFonts w:eastAsia="Malgun Gothic"/>
                <w:color w:val="000000" w:themeColor="text1"/>
                <w:sz w:val="20"/>
                <w:szCs w:val="20"/>
              </w:rPr>
              <w:t>easibility of allowing UE side and NW side to develop/update models separately</w:t>
            </w:r>
          </w:p>
        </w:tc>
        <w:tc>
          <w:tcPr>
            <w:tcW w:w="1633" w:type="dxa"/>
            <w:vAlign w:val="center"/>
          </w:tcPr>
          <w:p w14:paraId="349755A8"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Infeasible</w:t>
            </w:r>
          </w:p>
        </w:tc>
        <w:tc>
          <w:tcPr>
            <w:tcW w:w="1659" w:type="dxa"/>
          </w:tcPr>
          <w:p w14:paraId="2CBDE88C" w14:textId="77777777" w:rsidR="008F7974" w:rsidRDefault="008F7974">
            <w:pPr>
              <w:autoSpaceDE w:val="0"/>
              <w:autoSpaceDN w:val="0"/>
              <w:adjustRightInd w:val="0"/>
              <w:snapToGrid w:val="0"/>
              <w:spacing w:beforeLines="30" w:before="72" w:afterLines="30" w:after="72" w:line="288" w:lineRule="auto"/>
              <w:jc w:val="both"/>
              <w:rPr>
                <w:bCs/>
                <w:color w:val="000000" w:themeColor="text1"/>
                <w:kern w:val="24"/>
                <w:sz w:val="20"/>
                <w:szCs w:val="20"/>
              </w:rPr>
            </w:pPr>
          </w:p>
          <w:p w14:paraId="0C8F0686"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kern w:val="24"/>
                <w:sz w:val="20"/>
                <w:szCs w:val="20"/>
              </w:rPr>
            </w:pPr>
            <w:r>
              <w:rPr>
                <w:rFonts w:eastAsia="SimSun"/>
                <w:color w:val="000000" w:themeColor="text1"/>
                <w:kern w:val="24"/>
                <w:sz w:val="20"/>
                <w:szCs w:val="20"/>
              </w:rPr>
              <w:t>Infeasible</w:t>
            </w:r>
          </w:p>
        </w:tc>
        <w:tc>
          <w:tcPr>
            <w:tcW w:w="1614" w:type="dxa"/>
            <w:vAlign w:val="center"/>
          </w:tcPr>
          <w:p w14:paraId="65F9F6FA"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Feasible</w:t>
            </w:r>
          </w:p>
        </w:tc>
        <w:tc>
          <w:tcPr>
            <w:tcW w:w="1765" w:type="dxa"/>
            <w:vAlign w:val="center"/>
          </w:tcPr>
          <w:p w14:paraId="4184CCC8"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kern w:val="24"/>
                <w:sz w:val="20"/>
                <w:szCs w:val="20"/>
              </w:rPr>
              <w:t>Feasible</w:t>
            </w:r>
          </w:p>
        </w:tc>
      </w:tr>
      <w:tr w:rsidR="008F7974" w14:paraId="3FD5FD7E" w14:textId="77777777">
        <w:trPr>
          <w:trHeight w:val="906"/>
          <w:jc w:val="center"/>
        </w:trPr>
        <w:tc>
          <w:tcPr>
            <w:tcW w:w="2693" w:type="dxa"/>
          </w:tcPr>
          <w:p w14:paraId="039DBC9E"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 xml:space="preserve">Whether gNB can maintain/store a single/unified model over different UE </w:t>
            </w:r>
            <w:r>
              <w:rPr>
                <w:color w:val="000000" w:themeColor="text1"/>
                <w:sz w:val="20"/>
                <w:szCs w:val="20"/>
              </w:rPr>
              <w:lastRenderedPageBreak/>
              <w:t>vendors [for a CSI report configuration]</w:t>
            </w:r>
          </w:p>
        </w:tc>
        <w:tc>
          <w:tcPr>
            <w:tcW w:w="1633" w:type="dxa"/>
            <w:vAlign w:val="center"/>
          </w:tcPr>
          <w:p w14:paraId="55599E69"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lastRenderedPageBreak/>
              <w:t>Pending evaluation in 9.2.2.1</w:t>
            </w:r>
          </w:p>
        </w:tc>
        <w:tc>
          <w:tcPr>
            <w:tcW w:w="1659" w:type="dxa"/>
          </w:tcPr>
          <w:p w14:paraId="6A1F1801" w14:textId="77777777" w:rsidR="008F7974" w:rsidRDefault="008F7974">
            <w:pPr>
              <w:autoSpaceDE w:val="0"/>
              <w:autoSpaceDN w:val="0"/>
              <w:adjustRightInd w:val="0"/>
              <w:snapToGrid w:val="0"/>
              <w:spacing w:beforeLines="30" w:before="72" w:afterLines="30" w:after="72" w:line="288" w:lineRule="auto"/>
              <w:jc w:val="both"/>
              <w:rPr>
                <w:rFonts w:eastAsia="Malgun Gothic"/>
                <w:bCs/>
                <w:color w:val="000000" w:themeColor="text1"/>
                <w:sz w:val="20"/>
                <w:szCs w:val="20"/>
              </w:rPr>
            </w:pPr>
          </w:p>
          <w:p w14:paraId="45E8D3DA"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lastRenderedPageBreak/>
              <w:t>Pending evaluation in 9.2.2.1</w:t>
            </w:r>
          </w:p>
        </w:tc>
        <w:tc>
          <w:tcPr>
            <w:tcW w:w="1614" w:type="dxa"/>
            <w:vAlign w:val="center"/>
          </w:tcPr>
          <w:p w14:paraId="101424D8" w14:textId="77777777" w:rsidR="008F7974" w:rsidRDefault="008F7974">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p>
          <w:p w14:paraId="6FD6335B"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Yes</w:t>
            </w:r>
          </w:p>
          <w:p w14:paraId="077D0F71"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c>
          <w:tcPr>
            <w:tcW w:w="1765" w:type="dxa"/>
            <w:vAlign w:val="center"/>
          </w:tcPr>
          <w:p w14:paraId="63C60C62"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Malgun Gothic"/>
                <w:color w:val="000000" w:themeColor="text1"/>
                <w:sz w:val="20"/>
                <w:szCs w:val="20"/>
              </w:rPr>
              <w:lastRenderedPageBreak/>
              <w:t xml:space="preserve">Generalization over multiple </w:t>
            </w:r>
            <w:r>
              <w:rPr>
                <w:rFonts w:eastAsia="SimSun"/>
                <w:color w:val="000000" w:themeColor="text1"/>
                <w:sz w:val="20"/>
                <w:szCs w:val="20"/>
              </w:rPr>
              <w:t xml:space="preserve">UE </w:t>
            </w:r>
            <w:r>
              <w:rPr>
                <w:rFonts w:eastAsia="SimSun"/>
                <w:color w:val="000000" w:themeColor="text1"/>
                <w:sz w:val="20"/>
                <w:szCs w:val="20"/>
              </w:rPr>
              <w:lastRenderedPageBreak/>
              <w:t>vendors</w:t>
            </w:r>
            <w:r>
              <w:rPr>
                <w:rFonts w:eastAsia="Malgun Gothic"/>
                <w:color w:val="000000" w:themeColor="text1"/>
                <w:sz w:val="20"/>
                <w:szCs w:val="20"/>
              </w:rPr>
              <w:t xml:space="preserve"> pending </w:t>
            </w:r>
            <w:r>
              <w:rPr>
                <w:rFonts w:eastAsia="SimSun"/>
                <w:color w:val="000000" w:themeColor="text1"/>
                <w:sz w:val="20"/>
                <w:szCs w:val="20"/>
              </w:rPr>
              <w:t xml:space="preserve">in </w:t>
            </w:r>
            <w:r>
              <w:rPr>
                <w:rFonts w:eastAsia="Malgun Gothic"/>
                <w:color w:val="000000" w:themeColor="text1"/>
                <w:sz w:val="20"/>
                <w:szCs w:val="20"/>
              </w:rPr>
              <w:t>9.2.2.1</w:t>
            </w:r>
          </w:p>
        </w:tc>
      </w:tr>
      <w:tr w:rsidR="008F7974" w14:paraId="443BE490" w14:textId="77777777">
        <w:trPr>
          <w:trHeight w:val="887"/>
          <w:jc w:val="center"/>
        </w:trPr>
        <w:tc>
          <w:tcPr>
            <w:tcW w:w="2693" w:type="dxa"/>
          </w:tcPr>
          <w:p w14:paraId="0F6AA836"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lastRenderedPageBreak/>
              <w:t>Whether UE device can maintain/store a single/unified model over different NW vendors [for a CSI report configuration]</w:t>
            </w:r>
          </w:p>
        </w:tc>
        <w:tc>
          <w:tcPr>
            <w:tcW w:w="1633" w:type="dxa"/>
            <w:vAlign w:val="center"/>
          </w:tcPr>
          <w:p w14:paraId="09C3E681"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Pending evaluation in 9.2.2.1</w:t>
            </w:r>
          </w:p>
          <w:p w14:paraId="3B6E8FE5"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c>
          <w:tcPr>
            <w:tcW w:w="1659" w:type="dxa"/>
          </w:tcPr>
          <w:p w14:paraId="1B932467" w14:textId="77777777" w:rsidR="008F7974" w:rsidRDefault="008F7974">
            <w:pPr>
              <w:autoSpaceDE w:val="0"/>
              <w:autoSpaceDN w:val="0"/>
              <w:adjustRightInd w:val="0"/>
              <w:snapToGrid w:val="0"/>
              <w:spacing w:beforeLines="30" w:before="72" w:afterLines="30" w:after="72" w:line="288" w:lineRule="auto"/>
              <w:jc w:val="both"/>
              <w:rPr>
                <w:rFonts w:eastAsia="Malgun Gothic"/>
                <w:bCs/>
                <w:color w:val="000000" w:themeColor="text1"/>
                <w:sz w:val="20"/>
                <w:szCs w:val="20"/>
              </w:rPr>
            </w:pPr>
          </w:p>
          <w:p w14:paraId="76E83F95"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vAlign w:val="center"/>
          </w:tcPr>
          <w:p w14:paraId="46DC31DD"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Yes, per camped cell. </w:t>
            </w:r>
          </w:p>
          <w:p w14:paraId="0871B325"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Generalization over multiple NW</w:t>
            </w:r>
            <w:r>
              <w:rPr>
                <w:rFonts w:eastAsia="SimSun"/>
                <w:color w:val="000000" w:themeColor="text1"/>
                <w:sz w:val="20"/>
                <w:szCs w:val="20"/>
              </w:rPr>
              <w:t xml:space="preserve"> vendors</w:t>
            </w:r>
            <w:r>
              <w:rPr>
                <w:rFonts w:eastAsia="Malgun Gothic"/>
                <w:color w:val="000000" w:themeColor="text1"/>
                <w:sz w:val="20"/>
                <w:szCs w:val="20"/>
              </w:rPr>
              <w:t xml:space="preserve"> pending </w:t>
            </w:r>
            <w:r>
              <w:rPr>
                <w:rFonts w:eastAsia="SimSun"/>
                <w:color w:val="000000" w:themeColor="text1"/>
                <w:sz w:val="20"/>
                <w:szCs w:val="20"/>
              </w:rPr>
              <w:t xml:space="preserve">in </w:t>
            </w:r>
            <w:r>
              <w:rPr>
                <w:rFonts w:eastAsia="Malgun Gothic"/>
                <w:color w:val="000000" w:themeColor="text1"/>
                <w:sz w:val="20"/>
                <w:szCs w:val="20"/>
              </w:rPr>
              <w:t>9.2.2.1</w:t>
            </w:r>
          </w:p>
        </w:tc>
        <w:tc>
          <w:tcPr>
            <w:tcW w:w="1765" w:type="dxa"/>
            <w:vAlign w:val="center"/>
          </w:tcPr>
          <w:p w14:paraId="0CF24D57"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Yes</w:t>
            </w:r>
          </w:p>
          <w:p w14:paraId="468DAD3D" w14:textId="77777777" w:rsidR="008F7974" w:rsidRDefault="008F7974">
            <w:pPr>
              <w:autoSpaceDE w:val="0"/>
              <w:autoSpaceDN w:val="0"/>
              <w:adjustRightInd w:val="0"/>
              <w:snapToGrid w:val="0"/>
              <w:spacing w:beforeLines="30" w:before="72" w:afterLines="30" w:after="72" w:line="288" w:lineRule="auto"/>
              <w:jc w:val="both"/>
              <w:rPr>
                <w:color w:val="000000" w:themeColor="text1"/>
                <w:sz w:val="20"/>
                <w:szCs w:val="20"/>
              </w:rPr>
            </w:pPr>
          </w:p>
        </w:tc>
      </w:tr>
      <w:tr w:rsidR="008F7974" w14:paraId="1B502D0B" w14:textId="77777777">
        <w:trPr>
          <w:trHeight w:val="1360"/>
          <w:jc w:val="center"/>
        </w:trPr>
        <w:tc>
          <w:tcPr>
            <w:tcW w:w="2693" w:type="dxa"/>
          </w:tcPr>
          <w:p w14:paraId="48BC354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UE-side model compatible with NW-side model in use; </w:t>
            </w:r>
          </w:p>
        </w:tc>
        <w:tc>
          <w:tcPr>
            <w:tcW w:w="1633" w:type="dxa"/>
            <w:vAlign w:val="center"/>
          </w:tcPr>
          <w:p w14:paraId="77543A15"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Not support</w:t>
            </w:r>
          </w:p>
        </w:tc>
        <w:tc>
          <w:tcPr>
            <w:tcW w:w="1659" w:type="dxa"/>
            <w:vAlign w:val="center"/>
          </w:tcPr>
          <w:p w14:paraId="7545234C" w14:textId="77777777" w:rsidR="008F7974"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Support</w:t>
            </w:r>
          </w:p>
        </w:tc>
        <w:tc>
          <w:tcPr>
            <w:tcW w:w="1614" w:type="dxa"/>
            <w:vAlign w:val="center"/>
          </w:tcPr>
          <w:p w14:paraId="78681B8F"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c>
          <w:tcPr>
            <w:tcW w:w="1765" w:type="dxa"/>
            <w:vAlign w:val="center"/>
          </w:tcPr>
          <w:p w14:paraId="4CF62E04"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r>
      <w:tr w:rsidR="008F7974" w14:paraId="3D84D87F" w14:textId="77777777">
        <w:trPr>
          <w:trHeight w:val="1360"/>
          <w:jc w:val="center"/>
        </w:trPr>
        <w:tc>
          <w:tcPr>
            <w:tcW w:w="2693" w:type="dxa"/>
          </w:tcPr>
          <w:p w14:paraId="6DDCAD73"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NW-side model compatible with UE-side model in use</w:t>
            </w:r>
          </w:p>
        </w:tc>
        <w:tc>
          <w:tcPr>
            <w:tcW w:w="1633" w:type="dxa"/>
            <w:vAlign w:val="center"/>
          </w:tcPr>
          <w:p w14:paraId="45F7064B" w14:textId="77777777" w:rsidR="008F7974"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Not support</w:t>
            </w:r>
          </w:p>
        </w:tc>
        <w:tc>
          <w:tcPr>
            <w:tcW w:w="1659" w:type="dxa"/>
            <w:vAlign w:val="center"/>
          </w:tcPr>
          <w:p w14:paraId="30B94C48" w14:textId="77777777" w:rsidR="008F7974" w:rsidRDefault="00000000">
            <w:pPr>
              <w:snapToGrid w:val="0"/>
              <w:spacing w:beforeLines="30" w:before="72" w:afterLines="30" w:after="72" w:line="288" w:lineRule="auto"/>
              <w:rPr>
                <w:rFonts w:eastAsia="SimSun"/>
                <w:bCs/>
                <w:color w:val="000000" w:themeColor="text1"/>
                <w:kern w:val="24"/>
                <w:sz w:val="20"/>
                <w:szCs w:val="20"/>
              </w:rPr>
            </w:pPr>
            <w:r>
              <w:rPr>
                <w:rFonts w:eastAsia="SimSun"/>
                <w:color w:val="000000" w:themeColor="text1"/>
                <w:kern w:val="24"/>
                <w:sz w:val="20"/>
                <w:szCs w:val="20"/>
              </w:rPr>
              <w:t>Support</w:t>
            </w:r>
          </w:p>
        </w:tc>
        <w:tc>
          <w:tcPr>
            <w:tcW w:w="1614" w:type="dxa"/>
            <w:vAlign w:val="center"/>
          </w:tcPr>
          <w:p w14:paraId="4FB02240" w14:textId="77777777" w:rsidR="008F7974" w:rsidRDefault="00000000">
            <w:pPr>
              <w:snapToGrid w:val="0"/>
              <w:spacing w:beforeLines="30" w:before="72" w:afterLines="30" w:after="72" w:line="288" w:lineRule="auto"/>
              <w:rPr>
                <w:i/>
                <w:color w:val="000000" w:themeColor="text1"/>
                <w:kern w:val="24"/>
                <w:sz w:val="20"/>
                <w:szCs w:val="20"/>
              </w:rPr>
            </w:pPr>
            <w:r>
              <w:rPr>
                <w:color w:val="000000" w:themeColor="text1"/>
                <w:kern w:val="24"/>
                <w:sz w:val="20"/>
                <w:szCs w:val="20"/>
              </w:rPr>
              <w:t>Support</w:t>
            </w:r>
          </w:p>
        </w:tc>
        <w:tc>
          <w:tcPr>
            <w:tcW w:w="1765" w:type="dxa"/>
            <w:vAlign w:val="center"/>
          </w:tcPr>
          <w:p w14:paraId="331EBEA7"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Support</w:t>
            </w:r>
          </w:p>
        </w:tc>
      </w:tr>
      <w:tr w:rsidR="008F7974" w14:paraId="2A67B541" w14:textId="77777777">
        <w:trPr>
          <w:trHeight w:val="650"/>
          <w:jc w:val="center"/>
        </w:trPr>
        <w:tc>
          <w:tcPr>
            <w:tcW w:w="2693" w:type="dxa"/>
          </w:tcPr>
          <w:p w14:paraId="2C725315"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training data distribution can match the inference device</w:t>
            </w:r>
          </w:p>
        </w:tc>
        <w:tc>
          <w:tcPr>
            <w:tcW w:w="1633" w:type="dxa"/>
            <w:vAlign w:val="center"/>
          </w:tcPr>
          <w:p w14:paraId="38EA2964" w14:textId="77777777" w:rsidR="008F7974" w:rsidRDefault="00000000">
            <w:pPr>
              <w:snapToGrid w:val="0"/>
              <w:spacing w:beforeLines="30" w:before="72" w:afterLines="30" w:after="72" w:line="288" w:lineRule="auto"/>
              <w:rPr>
                <w:strike/>
                <w:color w:val="000000" w:themeColor="text1"/>
                <w:kern w:val="24"/>
                <w:sz w:val="20"/>
                <w:szCs w:val="20"/>
              </w:rPr>
            </w:pPr>
            <w:r>
              <w:rPr>
                <w:color w:val="000000" w:themeColor="text1"/>
                <w:kern w:val="24"/>
                <w:sz w:val="20"/>
                <w:szCs w:val="20"/>
              </w:rPr>
              <w:t>Restricted</w:t>
            </w:r>
          </w:p>
        </w:tc>
        <w:tc>
          <w:tcPr>
            <w:tcW w:w="1659" w:type="dxa"/>
            <w:vAlign w:val="center"/>
          </w:tcPr>
          <w:p w14:paraId="0A42B63A" w14:textId="77777777" w:rsidR="008F7974"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kern w:val="24"/>
                <w:sz w:val="20"/>
                <w:szCs w:val="20"/>
              </w:rPr>
              <w:t>Yes</w:t>
            </w:r>
          </w:p>
        </w:tc>
        <w:tc>
          <w:tcPr>
            <w:tcW w:w="1614" w:type="dxa"/>
          </w:tcPr>
          <w:p w14:paraId="3C557AD4" w14:textId="77777777" w:rsidR="008F7974" w:rsidRDefault="008F7974">
            <w:pPr>
              <w:snapToGrid w:val="0"/>
              <w:spacing w:beforeLines="30" w:before="72" w:afterLines="30" w:after="72" w:line="288" w:lineRule="auto"/>
              <w:rPr>
                <w:color w:val="000000" w:themeColor="text1"/>
                <w:kern w:val="24"/>
                <w:sz w:val="20"/>
                <w:szCs w:val="20"/>
              </w:rPr>
            </w:pPr>
          </w:p>
          <w:p w14:paraId="3655F3DA"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Conditional, with assisted information from UE</w:t>
            </w:r>
          </w:p>
        </w:tc>
        <w:tc>
          <w:tcPr>
            <w:tcW w:w="1765" w:type="dxa"/>
          </w:tcPr>
          <w:p w14:paraId="1A78CE0F" w14:textId="77777777" w:rsidR="008F7974" w:rsidRDefault="008F7974">
            <w:pPr>
              <w:snapToGrid w:val="0"/>
              <w:spacing w:beforeLines="30" w:before="72" w:afterLines="30" w:after="72" w:line="288" w:lineRule="auto"/>
              <w:rPr>
                <w:rFonts w:eastAsia="SimSun"/>
                <w:color w:val="000000" w:themeColor="text1"/>
                <w:sz w:val="20"/>
                <w:szCs w:val="20"/>
              </w:rPr>
            </w:pPr>
          </w:p>
          <w:p w14:paraId="2785E374" w14:textId="77777777" w:rsidR="008F7974" w:rsidRDefault="008F7974">
            <w:pPr>
              <w:snapToGrid w:val="0"/>
              <w:spacing w:beforeLines="30" w:before="72" w:afterLines="30" w:after="72" w:line="288" w:lineRule="auto"/>
              <w:rPr>
                <w:rFonts w:eastAsia="SimSun"/>
                <w:color w:val="000000" w:themeColor="text1"/>
                <w:sz w:val="20"/>
                <w:szCs w:val="20"/>
              </w:rPr>
            </w:pPr>
          </w:p>
          <w:p w14:paraId="56738FFD"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sz w:val="20"/>
                <w:szCs w:val="20"/>
              </w:rPr>
              <w:t>Yes</w:t>
            </w:r>
          </w:p>
        </w:tc>
      </w:tr>
      <w:tr w:rsidR="008F7974" w14:paraId="6890DDE7" w14:textId="77777777">
        <w:trPr>
          <w:trHeight w:val="157"/>
          <w:jc w:val="center"/>
        </w:trPr>
        <w:tc>
          <w:tcPr>
            <w:tcW w:w="2693" w:type="dxa"/>
          </w:tcPr>
          <w:p w14:paraId="67A13802"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Software/hardware compatibility (Whether device capability can be considered for model development)</w:t>
            </w:r>
          </w:p>
        </w:tc>
        <w:tc>
          <w:tcPr>
            <w:tcW w:w="1633" w:type="dxa"/>
          </w:tcPr>
          <w:p w14:paraId="2EEE83D0"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 xml:space="preserve">Compatible </w:t>
            </w:r>
          </w:p>
        </w:tc>
        <w:tc>
          <w:tcPr>
            <w:tcW w:w="1659" w:type="dxa"/>
          </w:tcPr>
          <w:p w14:paraId="0F43894C" w14:textId="77777777" w:rsidR="008F7974" w:rsidRDefault="00000000">
            <w:pPr>
              <w:autoSpaceDE w:val="0"/>
              <w:autoSpaceDN w:val="0"/>
              <w:adjustRightInd w:val="0"/>
              <w:snapToGrid w:val="0"/>
              <w:spacing w:beforeLines="30" w:before="72" w:afterLines="30" w:after="72" w:line="288" w:lineRule="auto"/>
              <w:jc w:val="both"/>
              <w:rPr>
                <w:rFonts w:eastAsia="SimSun"/>
                <w:color w:val="000000" w:themeColor="text1"/>
                <w:sz w:val="20"/>
                <w:szCs w:val="20"/>
              </w:rPr>
            </w:pPr>
            <w:r>
              <w:rPr>
                <w:rFonts w:eastAsia="SimSun"/>
                <w:bCs/>
                <w:color w:val="000000" w:themeColor="text1"/>
                <w:sz w:val="20"/>
                <w:szCs w:val="20"/>
              </w:rPr>
              <w:t>Compatible</w:t>
            </w:r>
          </w:p>
        </w:tc>
        <w:tc>
          <w:tcPr>
            <w:tcW w:w="1614" w:type="dxa"/>
          </w:tcPr>
          <w:p w14:paraId="2CF6EE12"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Compatible</w:t>
            </w:r>
          </w:p>
        </w:tc>
        <w:tc>
          <w:tcPr>
            <w:tcW w:w="1765" w:type="dxa"/>
          </w:tcPr>
          <w:p w14:paraId="1817EAA1"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SimSun"/>
                <w:color w:val="000000" w:themeColor="text1"/>
                <w:sz w:val="20"/>
                <w:szCs w:val="20"/>
              </w:rPr>
              <w:t>Compatible</w:t>
            </w:r>
          </w:p>
        </w:tc>
      </w:tr>
      <w:tr w:rsidR="008F7974" w14:paraId="60480185" w14:textId="77777777">
        <w:trPr>
          <w:trHeight w:val="669"/>
          <w:jc w:val="center"/>
        </w:trPr>
        <w:tc>
          <w:tcPr>
            <w:tcW w:w="2693" w:type="dxa"/>
          </w:tcPr>
          <w:p w14:paraId="189DE8B2"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Model performance based on evaluation in 9.2.2.1</w:t>
            </w:r>
          </w:p>
        </w:tc>
        <w:tc>
          <w:tcPr>
            <w:tcW w:w="1633" w:type="dxa"/>
          </w:tcPr>
          <w:p w14:paraId="7CF4BF37"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c>
          <w:tcPr>
            <w:tcW w:w="1659" w:type="dxa"/>
          </w:tcPr>
          <w:p w14:paraId="545896EB"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bCs/>
                <w:color w:val="000000" w:themeColor="text1"/>
                <w:sz w:val="20"/>
                <w:szCs w:val="20"/>
              </w:rPr>
              <w:t>Pending evaluation in 9.2.2.1</w:t>
            </w:r>
          </w:p>
        </w:tc>
        <w:tc>
          <w:tcPr>
            <w:tcW w:w="1614" w:type="dxa"/>
          </w:tcPr>
          <w:p w14:paraId="65A28B9D"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c>
          <w:tcPr>
            <w:tcW w:w="1765" w:type="dxa"/>
          </w:tcPr>
          <w:p w14:paraId="27D2E280"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rFonts w:eastAsia="Malgun Gothic"/>
                <w:color w:val="000000" w:themeColor="text1"/>
                <w:sz w:val="20"/>
                <w:szCs w:val="20"/>
              </w:rPr>
              <w:t>Pending evaluation in 9.2.2.1</w:t>
            </w:r>
          </w:p>
        </w:tc>
      </w:tr>
    </w:tbl>
    <w:p w14:paraId="456F2DEC" w14:textId="77777777" w:rsidR="008F7974" w:rsidRDefault="008F7974">
      <w:pPr>
        <w:rPr>
          <w:b/>
          <w:bCs/>
          <w:i/>
          <w:iCs/>
          <w:sz w:val="20"/>
          <w:szCs w:val="20"/>
          <w:u w:val="single"/>
        </w:rPr>
      </w:pPr>
    </w:p>
    <w:p w14:paraId="55419212" w14:textId="77777777" w:rsidR="008F7974" w:rsidRDefault="008F7974">
      <w:pPr>
        <w:rPr>
          <w:b/>
          <w:bCs/>
          <w:i/>
          <w:iCs/>
          <w:sz w:val="20"/>
          <w:szCs w:val="20"/>
          <w:u w:val="single"/>
        </w:rPr>
      </w:pPr>
    </w:p>
    <w:p w14:paraId="4F8DA67D" w14:textId="77777777" w:rsidR="008F7974" w:rsidRDefault="00000000">
      <w:pPr>
        <w:snapToGrid w:val="0"/>
        <w:spacing w:beforeLines="30" w:before="72" w:afterLines="30" w:after="72" w:line="288" w:lineRule="auto"/>
        <w:ind w:left="-60"/>
        <w:jc w:val="both"/>
        <w:rPr>
          <w:color w:val="000000" w:themeColor="text1"/>
          <w:sz w:val="20"/>
          <w:szCs w:val="20"/>
        </w:rPr>
      </w:pPr>
      <w:r>
        <w:rPr>
          <w:b/>
          <w:i/>
          <w:color w:val="000000" w:themeColor="text1"/>
          <w:sz w:val="20"/>
          <w:szCs w:val="20"/>
        </w:rPr>
        <w:t xml:space="preserve">Proposal 1: </w:t>
      </w:r>
      <w:r>
        <w:rPr>
          <w:rFonts w:eastAsia="Microsoft YaHei"/>
          <w:i/>
          <w:iCs/>
          <w:color w:val="000000" w:themeColor="text1"/>
          <w:sz w:val="20"/>
          <w:szCs w:val="20"/>
        </w:rPr>
        <w:t>The</w:t>
      </w:r>
      <w:r>
        <w:rPr>
          <w:i/>
          <w:color w:val="000000" w:themeColor="text1"/>
          <w:sz w:val="20"/>
          <w:szCs w:val="20"/>
        </w:rPr>
        <w:t xml:space="preserve"> </w:t>
      </w:r>
      <w:r>
        <w:rPr>
          <w:i/>
          <w:color w:val="000000" w:themeColor="text1"/>
          <w:sz w:val="20"/>
          <w:szCs w:val="20"/>
          <w:shd w:val="clear" w:color="auto" w:fill="FFFFFF" w:themeFill="background1"/>
        </w:rPr>
        <w:t xml:space="preserve">unknown model structure </w:t>
      </w:r>
      <w:r>
        <w:rPr>
          <w:rFonts w:eastAsia="SimSun"/>
          <w:i/>
          <w:iCs/>
          <w:color w:val="000000" w:themeColor="text1"/>
          <w:sz w:val="20"/>
          <w:szCs w:val="20"/>
          <w:shd w:val="clear" w:color="auto" w:fill="FFFFFF" w:themeFill="background1"/>
        </w:rPr>
        <w:t xml:space="preserve">at UE followed by retraining at UE side can be viewed as a special case </w:t>
      </w:r>
      <w:r>
        <w:rPr>
          <w:rFonts w:eastAsia="SimSun"/>
          <w:i/>
          <w:iCs/>
          <w:color w:val="000000" w:themeColor="text1"/>
          <w:sz w:val="20"/>
          <w:szCs w:val="20"/>
        </w:rPr>
        <w:t xml:space="preserve">of </w:t>
      </w:r>
      <w:r>
        <w:rPr>
          <w:rFonts w:eastAsia="SimSun"/>
          <w:i/>
          <w:iCs/>
          <w:color w:val="000000" w:themeColor="text1"/>
          <w:sz w:val="20"/>
          <w:szCs w:val="20"/>
          <w:shd w:val="clear" w:color="auto" w:fill="FFFFFF" w:themeFill="background1"/>
        </w:rPr>
        <w:t>unknown</w:t>
      </w:r>
      <w:r>
        <w:rPr>
          <w:i/>
          <w:color w:val="000000" w:themeColor="text1"/>
          <w:sz w:val="20"/>
          <w:szCs w:val="20"/>
          <w:shd w:val="clear" w:color="auto" w:fill="FFFFFF" w:themeFill="background1"/>
        </w:rPr>
        <w:t xml:space="preserve"> model structure</w:t>
      </w:r>
      <w:r>
        <w:rPr>
          <w:rFonts w:eastAsia="SimSun"/>
          <w:i/>
          <w:color w:val="000000" w:themeColor="text1"/>
          <w:sz w:val="20"/>
          <w:szCs w:val="20"/>
          <w:shd w:val="clear" w:color="auto" w:fill="FFFFFF" w:themeFill="background1"/>
        </w:rPr>
        <w:t xml:space="preserve"> at UE in the </w:t>
      </w:r>
      <w:r>
        <w:rPr>
          <w:rFonts w:eastAsia="SimSun"/>
          <w:i/>
          <w:iCs/>
          <w:color w:val="000000" w:themeColor="text1"/>
          <w:sz w:val="20"/>
          <w:szCs w:val="20"/>
          <w:shd w:val="clear" w:color="auto" w:fill="FFFFFF" w:themeFill="background1"/>
        </w:rPr>
        <w:t xml:space="preserve">discussion on the pros and cons of </w:t>
      </w:r>
      <w:r>
        <w:rPr>
          <w:rFonts w:eastAsia="SimSun"/>
          <w:i/>
          <w:iCs/>
          <w:color w:val="000000" w:themeColor="text1"/>
          <w:sz w:val="20"/>
          <w:szCs w:val="20"/>
        </w:rPr>
        <w:t>NW-sided Type 1 training.</w:t>
      </w:r>
      <w:r>
        <w:rPr>
          <w:i/>
          <w:color w:val="000000" w:themeColor="text1"/>
          <w:sz w:val="20"/>
          <w:szCs w:val="20"/>
        </w:rPr>
        <w:t xml:space="preserve"> If needed, some conditions can be added to reflect this issue.</w:t>
      </w:r>
    </w:p>
    <w:p w14:paraId="0838DD1C" w14:textId="77777777" w:rsidR="008F7974" w:rsidRDefault="008F7974">
      <w:pPr>
        <w:rPr>
          <w:b/>
          <w:bCs/>
          <w:i/>
          <w:iCs/>
          <w:sz w:val="20"/>
          <w:szCs w:val="20"/>
          <w:u w:val="single"/>
        </w:rPr>
      </w:pPr>
    </w:p>
    <w:p w14:paraId="08872A88" w14:textId="77777777" w:rsidR="008F7974" w:rsidRDefault="00000000">
      <w:pPr>
        <w:snapToGrid w:val="0"/>
        <w:spacing w:beforeLines="30" w:before="72" w:afterLines="30" w:after="72" w:line="288" w:lineRule="auto"/>
        <w:ind w:left="-60"/>
        <w:jc w:val="both"/>
        <w:rPr>
          <w:i/>
          <w:color w:val="000000" w:themeColor="text1"/>
          <w:sz w:val="20"/>
          <w:szCs w:val="20"/>
          <w:shd w:val="clear" w:color="auto" w:fill="FFFFFF" w:themeFill="background1"/>
        </w:rPr>
      </w:pPr>
      <w:r>
        <w:rPr>
          <w:b/>
          <w:i/>
          <w:color w:val="000000" w:themeColor="text1"/>
          <w:sz w:val="20"/>
          <w:szCs w:val="20"/>
        </w:rPr>
        <w:t xml:space="preserve">Proposal </w:t>
      </w:r>
      <w:r>
        <w:rPr>
          <w:rFonts w:eastAsia="Microsoft YaHei"/>
          <w:b/>
          <w:bCs/>
          <w:i/>
          <w:iCs/>
          <w:color w:val="000000" w:themeColor="text1"/>
          <w:sz w:val="20"/>
          <w:szCs w:val="20"/>
        </w:rPr>
        <w:t>2</w:t>
      </w:r>
      <w:r>
        <w:rPr>
          <w:b/>
          <w:i/>
          <w:color w:val="000000" w:themeColor="text1"/>
          <w:sz w:val="20"/>
          <w:szCs w:val="20"/>
        </w:rPr>
        <w:t xml:space="preserve">: </w:t>
      </w:r>
      <w:r>
        <w:rPr>
          <w:i/>
          <w:color w:val="000000" w:themeColor="text1"/>
          <w:sz w:val="20"/>
          <w:szCs w:val="20"/>
        </w:rPr>
        <w:t xml:space="preserve">Deprioritize the discussion on the pros and cons of </w:t>
      </w:r>
      <w:r>
        <w:rPr>
          <w:i/>
          <w:color w:val="000000" w:themeColor="text1"/>
          <w:sz w:val="20"/>
          <w:szCs w:val="20"/>
          <w:shd w:val="clear" w:color="auto" w:fill="FFFFFF" w:themeFill="background1"/>
        </w:rPr>
        <w:t>Type 1 training at UE/NW neutral site with 3GPP transparent model delivery to UE and NW respectively.</w:t>
      </w:r>
    </w:p>
    <w:p w14:paraId="44774F17" w14:textId="77777777" w:rsidR="008F7974" w:rsidRDefault="008F7974">
      <w:pPr>
        <w:rPr>
          <w:b/>
          <w:bCs/>
          <w:i/>
          <w:iCs/>
          <w:sz w:val="20"/>
          <w:szCs w:val="20"/>
          <w:u w:val="single"/>
        </w:rPr>
      </w:pPr>
    </w:p>
    <w:p w14:paraId="3021FB39" w14:textId="77777777" w:rsidR="008F7974" w:rsidRDefault="00000000">
      <w:pPr>
        <w:snapToGrid w:val="0"/>
        <w:spacing w:beforeLines="30" w:before="72" w:afterLines="30" w:after="72" w:line="288" w:lineRule="auto"/>
        <w:ind w:left="-60"/>
        <w:jc w:val="center"/>
        <w:rPr>
          <w:rFonts w:eastAsia="SimSun"/>
          <w:color w:val="000000" w:themeColor="text1"/>
          <w:sz w:val="20"/>
          <w:szCs w:val="20"/>
          <w:lang w:bidi="ar"/>
        </w:rPr>
      </w:pPr>
      <w:r>
        <w:rPr>
          <w:rFonts w:eastAsia="SimSun"/>
          <w:b/>
          <w:bCs/>
          <w:color w:val="000000" w:themeColor="text1"/>
          <w:sz w:val="20"/>
          <w:szCs w:val="20"/>
          <w:lang w:bidi="ar"/>
        </w:rPr>
        <w:t>Table 2.</w:t>
      </w:r>
      <w:r>
        <w:rPr>
          <w:rFonts w:eastAsia="SimSun"/>
          <w:color w:val="000000" w:themeColor="text1"/>
          <w:sz w:val="20"/>
          <w:szCs w:val="20"/>
          <w:lang w:bidi="ar"/>
        </w:rPr>
        <w:t xml:space="preserve"> The pros/cons of Type 1 training collaboration</w:t>
      </w:r>
    </w:p>
    <w:tbl>
      <w:tblPr>
        <w:tblStyle w:val="TableGrid"/>
        <w:tblW w:w="9470" w:type="dxa"/>
        <w:jc w:val="center"/>
        <w:tblLayout w:type="fixed"/>
        <w:tblLook w:val="04A0" w:firstRow="1" w:lastRow="0" w:firstColumn="1" w:lastColumn="0" w:noHBand="0" w:noVBand="1"/>
      </w:tblPr>
      <w:tblGrid>
        <w:gridCol w:w="2517"/>
        <w:gridCol w:w="1562"/>
        <w:gridCol w:w="1720"/>
        <w:gridCol w:w="1720"/>
        <w:gridCol w:w="1951"/>
      </w:tblGrid>
      <w:tr w:rsidR="008F7974" w14:paraId="5B3BBD95" w14:textId="77777777">
        <w:trPr>
          <w:jc w:val="center"/>
        </w:trPr>
        <w:tc>
          <w:tcPr>
            <w:tcW w:w="2517" w:type="dxa"/>
            <w:vMerge w:val="restart"/>
            <w:tcBorders>
              <w:tl2br w:val="single" w:sz="4" w:space="0" w:color="auto"/>
            </w:tcBorders>
          </w:tcPr>
          <w:p w14:paraId="22AF99B1"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color w:val="000000" w:themeColor="text1"/>
                <w:sz w:val="20"/>
                <w:szCs w:val="20"/>
              </w:rPr>
            </w:pPr>
            <w:r>
              <w:rPr>
                <w:rFonts w:eastAsia="DengXian"/>
                <w:color w:val="000000" w:themeColor="text1"/>
                <w:sz w:val="20"/>
                <w:szCs w:val="20"/>
              </w:rPr>
              <w:t xml:space="preserve">  </w:t>
            </w:r>
            <w:proofErr w:type="gramStart"/>
            <w:r>
              <w:rPr>
                <w:rFonts w:eastAsia="DengXian"/>
                <w:color w:val="000000" w:themeColor="text1"/>
                <w:sz w:val="20"/>
                <w:szCs w:val="20"/>
              </w:rPr>
              <w:t>Training  type</w:t>
            </w:r>
            <w:proofErr w:type="gramEnd"/>
          </w:p>
          <w:p w14:paraId="45A7E8ED" w14:textId="77777777" w:rsidR="008F7974" w:rsidRDefault="008F7974">
            <w:pPr>
              <w:snapToGrid w:val="0"/>
              <w:spacing w:beforeLines="30" w:before="72" w:afterLines="30" w:after="72" w:line="288" w:lineRule="auto"/>
              <w:rPr>
                <w:rFonts w:eastAsia="DengXian"/>
                <w:color w:val="000000" w:themeColor="text1"/>
                <w:sz w:val="20"/>
                <w:szCs w:val="20"/>
              </w:rPr>
            </w:pPr>
          </w:p>
          <w:p w14:paraId="559FACD4" w14:textId="77777777" w:rsidR="008F7974" w:rsidRDefault="008F7974">
            <w:pPr>
              <w:snapToGrid w:val="0"/>
              <w:spacing w:beforeLines="30" w:before="72" w:afterLines="30" w:after="72" w:line="288" w:lineRule="auto"/>
              <w:rPr>
                <w:rFonts w:eastAsia="DengXian"/>
                <w:color w:val="000000" w:themeColor="text1"/>
                <w:sz w:val="20"/>
                <w:szCs w:val="20"/>
              </w:rPr>
            </w:pPr>
          </w:p>
          <w:p w14:paraId="69B62DF6" w14:textId="77777777" w:rsidR="008F7974" w:rsidRDefault="00000000">
            <w:pPr>
              <w:snapToGrid w:val="0"/>
              <w:spacing w:beforeLines="30" w:before="72" w:afterLines="30" w:after="72" w:line="288" w:lineRule="auto"/>
              <w:rPr>
                <w:color w:val="000000" w:themeColor="text1"/>
                <w:sz w:val="20"/>
                <w:szCs w:val="20"/>
              </w:rPr>
            </w:pPr>
            <w:r>
              <w:rPr>
                <w:rFonts w:eastAsia="DengXian"/>
                <w:color w:val="000000" w:themeColor="text1"/>
                <w:sz w:val="20"/>
                <w:szCs w:val="20"/>
              </w:rPr>
              <w:t>Characteristics</w:t>
            </w:r>
          </w:p>
        </w:tc>
        <w:tc>
          <w:tcPr>
            <w:tcW w:w="3282" w:type="dxa"/>
            <w:gridSpan w:val="2"/>
          </w:tcPr>
          <w:p w14:paraId="0D0E1441" w14:textId="77777777" w:rsidR="008F7974" w:rsidRDefault="00000000">
            <w:pPr>
              <w:snapToGrid w:val="0"/>
              <w:spacing w:beforeLines="30" w:before="72" w:afterLines="30" w:after="72" w:line="288" w:lineRule="auto"/>
              <w:rPr>
                <w:rFonts w:eastAsia="SimSun"/>
                <w:color w:val="000000" w:themeColor="text1"/>
                <w:sz w:val="20"/>
                <w:szCs w:val="20"/>
              </w:rPr>
            </w:pPr>
            <w:r>
              <w:rPr>
                <w:rFonts w:eastAsia="SimSun"/>
                <w:color w:val="000000" w:themeColor="text1"/>
                <w:sz w:val="20"/>
                <w:szCs w:val="20"/>
              </w:rPr>
              <w:lastRenderedPageBreak/>
              <w:t>NW side Type 1</w:t>
            </w:r>
          </w:p>
        </w:tc>
        <w:tc>
          <w:tcPr>
            <w:tcW w:w="3671" w:type="dxa"/>
            <w:gridSpan w:val="2"/>
          </w:tcPr>
          <w:p w14:paraId="702BCBF1"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UE side Type 1</w:t>
            </w:r>
          </w:p>
        </w:tc>
      </w:tr>
      <w:tr w:rsidR="008F7974" w14:paraId="6944B381" w14:textId="77777777">
        <w:trPr>
          <w:trHeight w:val="899"/>
          <w:jc w:val="center"/>
        </w:trPr>
        <w:tc>
          <w:tcPr>
            <w:tcW w:w="2517" w:type="dxa"/>
            <w:vMerge/>
            <w:tcBorders>
              <w:tl2br w:val="single" w:sz="4" w:space="0" w:color="auto"/>
            </w:tcBorders>
          </w:tcPr>
          <w:p w14:paraId="1DE4DFA9" w14:textId="77777777" w:rsidR="008F7974" w:rsidRDefault="008F7974">
            <w:pPr>
              <w:snapToGrid w:val="0"/>
              <w:spacing w:beforeLines="30" w:before="72" w:afterLines="30" w:after="72" w:line="288" w:lineRule="auto"/>
              <w:rPr>
                <w:color w:val="000000" w:themeColor="text1"/>
                <w:sz w:val="20"/>
                <w:szCs w:val="20"/>
              </w:rPr>
            </w:pPr>
          </w:p>
        </w:tc>
        <w:tc>
          <w:tcPr>
            <w:tcW w:w="1562" w:type="dxa"/>
          </w:tcPr>
          <w:p w14:paraId="70652AC3"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Unknown model structure at UE</w:t>
            </w:r>
          </w:p>
        </w:tc>
        <w:tc>
          <w:tcPr>
            <w:tcW w:w="1720" w:type="dxa"/>
          </w:tcPr>
          <w:p w14:paraId="742668E8"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Known model structure at UE</w:t>
            </w:r>
          </w:p>
        </w:tc>
        <w:tc>
          <w:tcPr>
            <w:tcW w:w="1720" w:type="dxa"/>
          </w:tcPr>
          <w:p w14:paraId="0093860B"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Unknown model structure at NW</w:t>
            </w:r>
          </w:p>
        </w:tc>
        <w:tc>
          <w:tcPr>
            <w:tcW w:w="1951" w:type="dxa"/>
          </w:tcPr>
          <w:p w14:paraId="368A0DEB"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Known model structure at UE</w:t>
            </w:r>
          </w:p>
        </w:tc>
      </w:tr>
      <w:tr w:rsidR="008F7974" w14:paraId="05733568" w14:textId="77777777">
        <w:trPr>
          <w:trHeight w:val="899"/>
          <w:jc w:val="center"/>
        </w:trPr>
        <w:tc>
          <w:tcPr>
            <w:tcW w:w="2517" w:type="dxa"/>
          </w:tcPr>
          <w:p w14:paraId="0BA75DF1" w14:textId="77777777" w:rsidR="008F7974" w:rsidRDefault="00000000">
            <w:pPr>
              <w:autoSpaceDE w:val="0"/>
              <w:autoSpaceDN w:val="0"/>
              <w:adjustRightInd w:val="0"/>
              <w:snapToGrid w:val="0"/>
              <w:spacing w:beforeLines="30" w:before="72" w:afterLines="30" w:after="72" w:line="288" w:lineRule="auto"/>
              <w:jc w:val="both"/>
              <w:rPr>
                <w:color w:val="000000" w:themeColor="text1"/>
                <w:kern w:val="24"/>
                <w:sz w:val="20"/>
                <w:szCs w:val="20"/>
              </w:rPr>
            </w:pPr>
            <w:r>
              <w:rPr>
                <w:color w:val="000000" w:themeColor="text1"/>
                <w:sz w:val="20"/>
                <w:szCs w:val="20"/>
              </w:rPr>
              <w:t xml:space="preserve">Whether model can be kept proprietary </w:t>
            </w:r>
          </w:p>
        </w:tc>
        <w:tc>
          <w:tcPr>
            <w:tcW w:w="1562" w:type="dxa"/>
            <w:vAlign w:val="center"/>
          </w:tcPr>
          <w:p w14:paraId="2ECBA69E"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720" w:type="dxa"/>
            <w:vAlign w:val="center"/>
          </w:tcPr>
          <w:p w14:paraId="55C3BA7D"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50D62500"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951" w:type="dxa"/>
            <w:vAlign w:val="center"/>
          </w:tcPr>
          <w:p w14:paraId="425657CD"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r>
      <w:tr w:rsidR="008F7974" w14:paraId="003485BE" w14:textId="77777777">
        <w:trPr>
          <w:trHeight w:val="899"/>
          <w:jc w:val="center"/>
        </w:trPr>
        <w:tc>
          <w:tcPr>
            <w:tcW w:w="2517" w:type="dxa"/>
          </w:tcPr>
          <w:p w14:paraId="2FD499C5"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require privacy-sensitive dataset sharing</w:t>
            </w:r>
          </w:p>
        </w:tc>
        <w:tc>
          <w:tcPr>
            <w:tcW w:w="1562" w:type="dxa"/>
            <w:vAlign w:val="center"/>
          </w:tcPr>
          <w:p w14:paraId="0A1BDCE2"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 xml:space="preserve">No </w:t>
            </w:r>
          </w:p>
        </w:tc>
        <w:tc>
          <w:tcPr>
            <w:tcW w:w="1720" w:type="dxa"/>
            <w:vAlign w:val="center"/>
          </w:tcPr>
          <w:p w14:paraId="69F5740F"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087258DE"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951" w:type="dxa"/>
            <w:vAlign w:val="center"/>
          </w:tcPr>
          <w:p w14:paraId="25C7E1F7"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r>
      <w:tr w:rsidR="008F7974" w14:paraId="68668CB2" w14:textId="77777777">
        <w:trPr>
          <w:trHeight w:val="899"/>
          <w:jc w:val="center"/>
        </w:trPr>
        <w:tc>
          <w:tcPr>
            <w:tcW w:w="2517" w:type="dxa"/>
          </w:tcPr>
          <w:p w14:paraId="79FB88A9"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Flexibility to support cell/site/scenario/configuration specific model</w:t>
            </w:r>
          </w:p>
        </w:tc>
        <w:tc>
          <w:tcPr>
            <w:tcW w:w="1562" w:type="dxa"/>
            <w:vAlign w:val="center"/>
          </w:tcPr>
          <w:p w14:paraId="41B6B5E7"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p>
        </w:tc>
        <w:tc>
          <w:tcPr>
            <w:tcW w:w="1720" w:type="dxa"/>
            <w:vAlign w:val="center"/>
          </w:tcPr>
          <w:p w14:paraId="196D468C" w14:textId="77777777" w:rsidR="008F7974" w:rsidRDefault="00000000">
            <w:pPr>
              <w:snapToGrid w:val="0"/>
              <w:spacing w:beforeLines="30" w:before="72" w:afterLines="30" w:after="72" w:line="288" w:lineRule="auto"/>
              <w:rPr>
                <w:color w:val="000000" w:themeColor="text1"/>
                <w:sz w:val="20"/>
                <w:szCs w:val="20"/>
              </w:rPr>
            </w:pPr>
            <w:r>
              <w:rPr>
                <w:color w:val="000000" w:themeColor="text1"/>
                <w:sz w:val="20"/>
                <w:szCs w:val="20"/>
              </w:rPr>
              <w:t>Yes</w:t>
            </w:r>
          </w:p>
        </w:tc>
        <w:tc>
          <w:tcPr>
            <w:tcW w:w="1720" w:type="dxa"/>
            <w:vAlign w:val="center"/>
          </w:tcPr>
          <w:p w14:paraId="1038245B"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r>
              <w:rPr>
                <w:rFonts w:eastAsia="SimSun"/>
                <w:color w:val="000000" w:themeColor="text1"/>
                <w:kern w:val="24"/>
                <w:sz w:val="20"/>
                <w:szCs w:val="20"/>
              </w:rPr>
              <w:t>, w</w:t>
            </w:r>
            <w:r>
              <w:rPr>
                <w:color w:val="000000" w:themeColor="text1"/>
                <w:kern w:val="24"/>
                <w:sz w:val="20"/>
                <w:szCs w:val="20"/>
              </w:rPr>
              <w:t xml:space="preserve">ith assisted information signaling. Less </w:t>
            </w:r>
            <w:r>
              <w:rPr>
                <w:rFonts w:eastAsiaTheme="minorEastAsia"/>
                <w:bCs/>
                <w:color w:val="000000" w:themeColor="text1"/>
                <w:sz w:val="20"/>
                <w:szCs w:val="20"/>
              </w:rPr>
              <w:t>flexible than Type 1 NW side.</w:t>
            </w:r>
          </w:p>
        </w:tc>
        <w:tc>
          <w:tcPr>
            <w:tcW w:w="1951" w:type="dxa"/>
            <w:vAlign w:val="center"/>
          </w:tcPr>
          <w:p w14:paraId="54D77313"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Yes</w:t>
            </w:r>
            <w:r>
              <w:rPr>
                <w:rFonts w:eastAsia="SimSun"/>
                <w:color w:val="000000" w:themeColor="text1"/>
                <w:kern w:val="24"/>
                <w:sz w:val="20"/>
                <w:szCs w:val="20"/>
              </w:rPr>
              <w:t>, w</w:t>
            </w:r>
            <w:r>
              <w:rPr>
                <w:color w:val="000000" w:themeColor="text1"/>
                <w:kern w:val="24"/>
                <w:sz w:val="20"/>
                <w:szCs w:val="20"/>
              </w:rPr>
              <w:t xml:space="preserve">ith assisted information signaling. Less </w:t>
            </w:r>
            <w:r>
              <w:rPr>
                <w:rFonts w:eastAsiaTheme="minorEastAsia"/>
                <w:bCs/>
                <w:color w:val="000000" w:themeColor="text1"/>
                <w:sz w:val="20"/>
                <w:szCs w:val="20"/>
              </w:rPr>
              <w:t>flexible than Type 1 NW side.</w:t>
            </w:r>
          </w:p>
        </w:tc>
      </w:tr>
      <w:tr w:rsidR="008F7974" w14:paraId="5A407CA3" w14:textId="77777777">
        <w:trPr>
          <w:trHeight w:val="899"/>
          <w:jc w:val="center"/>
        </w:trPr>
        <w:tc>
          <w:tcPr>
            <w:tcW w:w="2517" w:type="dxa"/>
          </w:tcPr>
          <w:p w14:paraId="41307EFA"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gNB/device specific optimization is allowed</w:t>
            </w:r>
          </w:p>
        </w:tc>
        <w:tc>
          <w:tcPr>
            <w:tcW w:w="1562" w:type="dxa"/>
            <w:vAlign w:val="center"/>
          </w:tcPr>
          <w:p w14:paraId="7C840F63"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Restricted</w:t>
            </w:r>
          </w:p>
        </w:tc>
        <w:tc>
          <w:tcPr>
            <w:tcW w:w="1720" w:type="dxa"/>
            <w:vAlign w:val="center"/>
          </w:tcPr>
          <w:p w14:paraId="714F4F9C"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Restricted</w:t>
            </w:r>
          </w:p>
        </w:tc>
        <w:tc>
          <w:tcPr>
            <w:tcW w:w="1720" w:type="dxa"/>
            <w:vAlign w:val="center"/>
          </w:tcPr>
          <w:p w14:paraId="0AADFD40"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Restricted</w:t>
            </w:r>
          </w:p>
        </w:tc>
        <w:tc>
          <w:tcPr>
            <w:tcW w:w="1951" w:type="dxa"/>
            <w:vAlign w:val="center"/>
          </w:tcPr>
          <w:p w14:paraId="4FD9312D"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Restricted</w:t>
            </w:r>
          </w:p>
        </w:tc>
      </w:tr>
      <w:tr w:rsidR="008F7974" w14:paraId="649D3B83" w14:textId="77777777">
        <w:trPr>
          <w:trHeight w:val="899"/>
          <w:jc w:val="center"/>
        </w:trPr>
        <w:tc>
          <w:tcPr>
            <w:tcW w:w="2517" w:type="dxa"/>
          </w:tcPr>
          <w:p w14:paraId="76FA6BA1"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highlight w:val="yellow"/>
              </w:rPr>
            </w:pPr>
            <w:r>
              <w:rPr>
                <w:color w:val="000000" w:themeColor="text1"/>
                <w:sz w:val="20"/>
                <w:szCs w:val="20"/>
              </w:rPr>
              <w:t xml:space="preserve">Model update flexibility after deployment </w:t>
            </w:r>
          </w:p>
        </w:tc>
        <w:tc>
          <w:tcPr>
            <w:tcW w:w="1562" w:type="dxa"/>
            <w:vAlign w:val="center"/>
          </w:tcPr>
          <w:p w14:paraId="7FFFE756" w14:textId="77777777" w:rsidR="008F7974" w:rsidRDefault="008F7974">
            <w:pPr>
              <w:snapToGrid w:val="0"/>
              <w:spacing w:beforeLines="30" w:before="72" w:afterLines="30" w:after="72" w:line="288" w:lineRule="auto"/>
              <w:rPr>
                <w:color w:val="000000" w:themeColor="text1"/>
                <w:kern w:val="24"/>
                <w:sz w:val="20"/>
                <w:szCs w:val="20"/>
              </w:rPr>
            </w:pPr>
          </w:p>
          <w:p w14:paraId="175AC528"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Flexible</w:t>
            </w:r>
          </w:p>
          <w:p w14:paraId="104A4D33" w14:textId="77777777" w:rsidR="008F7974" w:rsidRDefault="008F7974">
            <w:pPr>
              <w:snapToGrid w:val="0"/>
              <w:spacing w:beforeLines="30" w:before="72" w:afterLines="30" w:after="72" w:line="288" w:lineRule="auto"/>
              <w:rPr>
                <w:color w:val="000000" w:themeColor="text1"/>
                <w:sz w:val="20"/>
                <w:szCs w:val="20"/>
                <w:highlight w:val="yellow"/>
              </w:rPr>
            </w:pPr>
          </w:p>
        </w:tc>
        <w:tc>
          <w:tcPr>
            <w:tcW w:w="1720" w:type="dxa"/>
            <w:vAlign w:val="center"/>
          </w:tcPr>
          <w:p w14:paraId="0D8063D0" w14:textId="77777777" w:rsidR="008F7974"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Flexible</w:t>
            </w:r>
          </w:p>
        </w:tc>
        <w:tc>
          <w:tcPr>
            <w:tcW w:w="1720" w:type="dxa"/>
            <w:vAlign w:val="center"/>
          </w:tcPr>
          <w:p w14:paraId="1181E494" w14:textId="77777777" w:rsidR="008F7974"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 xml:space="preserve">Flexible. </w:t>
            </w:r>
            <w:r>
              <w:rPr>
                <w:color w:val="000000" w:themeColor="text1"/>
                <w:kern w:val="24"/>
                <w:sz w:val="20"/>
                <w:szCs w:val="20"/>
              </w:rPr>
              <w:t xml:space="preserve">Less </w:t>
            </w:r>
            <w:r>
              <w:rPr>
                <w:rFonts w:eastAsiaTheme="minorEastAsia"/>
                <w:bCs/>
                <w:color w:val="000000" w:themeColor="text1"/>
                <w:sz w:val="20"/>
                <w:szCs w:val="20"/>
              </w:rPr>
              <w:t>flexible than Type 1 NW side.</w:t>
            </w:r>
          </w:p>
        </w:tc>
        <w:tc>
          <w:tcPr>
            <w:tcW w:w="1951" w:type="dxa"/>
            <w:vAlign w:val="center"/>
          </w:tcPr>
          <w:p w14:paraId="3F2AB637" w14:textId="77777777" w:rsidR="008F7974" w:rsidRDefault="00000000">
            <w:pPr>
              <w:snapToGrid w:val="0"/>
              <w:spacing w:beforeLines="30" w:before="72" w:afterLines="30" w:after="72" w:line="288" w:lineRule="auto"/>
              <w:rPr>
                <w:color w:val="000000" w:themeColor="text1"/>
                <w:sz w:val="20"/>
                <w:szCs w:val="20"/>
              </w:rPr>
            </w:pPr>
            <w:r>
              <w:rPr>
                <w:rFonts w:eastAsiaTheme="minorEastAsia"/>
                <w:bCs/>
                <w:color w:val="000000" w:themeColor="text1"/>
                <w:sz w:val="20"/>
                <w:szCs w:val="20"/>
              </w:rPr>
              <w:t xml:space="preserve">Flexible. </w:t>
            </w:r>
            <w:r>
              <w:rPr>
                <w:color w:val="000000" w:themeColor="text1"/>
                <w:kern w:val="24"/>
                <w:sz w:val="20"/>
                <w:szCs w:val="20"/>
              </w:rPr>
              <w:t xml:space="preserve">Less </w:t>
            </w:r>
            <w:r>
              <w:rPr>
                <w:rFonts w:eastAsiaTheme="minorEastAsia"/>
                <w:bCs/>
                <w:color w:val="000000" w:themeColor="text1"/>
                <w:sz w:val="20"/>
                <w:szCs w:val="20"/>
              </w:rPr>
              <w:t>flexible than Type 1 NW side.</w:t>
            </w:r>
          </w:p>
        </w:tc>
      </w:tr>
      <w:tr w:rsidR="008F7974" w14:paraId="1ECE1752" w14:textId="77777777">
        <w:trPr>
          <w:trHeight w:val="899"/>
          <w:jc w:val="center"/>
        </w:trPr>
        <w:tc>
          <w:tcPr>
            <w:tcW w:w="2517" w:type="dxa"/>
          </w:tcPr>
          <w:p w14:paraId="7F010121"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F</w:t>
            </w:r>
            <w:r>
              <w:rPr>
                <w:rFonts w:eastAsia="Malgun Gothic"/>
                <w:color w:val="000000" w:themeColor="text1"/>
                <w:sz w:val="20"/>
                <w:szCs w:val="20"/>
              </w:rPr>
              <w:t>easibility of allowing UE side and NW side to develop/update models separately</w:t>
            </w:r>
          </w:p>
        </w:tc>
        <w:tc>
          <w:tcPr>
            <w:tcW w:w="1562" w:type="dxa"/>
            <w:vAlign w:val="center"/>
          </w:tcPr>
          <w:p w14:paraId="64954872" w14:textId="77777777" w:rsidR="008F7974" w:rsidRDefault="008F7974">
            <w:pPr>
              <w:snapToGrid w:val="0"/>
              <w:spacing w:beforeLines="30" w:before="72" w:afterLines="30" w:after="72" w:line="288" w:lineRule="auto"/>
              <w:rPr>
                <w:color w:val="000000" w:themeColor="text1"/>
                <w:kern w:val="24"/>
                <w:sz w:val="20"/>
                <w:szCs w:val="20"/>
              </w:rPr>
            </w:pPr>
          </w:p>
          <w:p w14:paraId="4E092830" w14:textId="77777777" w:rsidR="008F7974"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50578D0F"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 xml:space="preserve"> </w:t>
            </w:r>
          </w:p>
        </w:tc>
        <w:tc>
          <w:tcPr>
            <w:tcW w:w="1720" w:type="dxa"/>
            <w:vAlign w:val="center"/>
          </w:tcPr>
          <w:p w14:paraId="49CB4733" w14:textId="77777777" w:rsidR="008F7974" w:rsidRDefault="008F7974">
            <w:pPr>
              <w:snapToGrid w:val="0"/>
              <w:spacing w:beforeLines="30" w:before="72" w:afterLines="30" w:after="72" w:line="288" w:lineRule="auto"/>
              <w:rPr>
                <w:color w:val="000000" w:themeColor="text1"/>
                <w:kern w:val="24"/>
                <w:sz w:val="20"/>
                <w:szCs w:val="20"/>
              </w:rPr>
            </w:pPr>
          </w:p>
          <w:p w14:paraId="167745B3" w14:textId="77777777" w:rsidR="008F7974"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78B99327" w14:textId="77777777" w:rsidR="008F7974" w:rsidRDefault="008F7974">
            <w:pPr>
              <w:snapToGrid w:val="0"/>
              <w:spacing w:beforeLines="30" w:before="72" w:afterLines="30" w:after="72" w:line="288" w:lineRule="auto"/>
              <w:rPr>
                <w:color w:val="000000" w:themeColor="text1"/>
                <w:sz w:val="20"/>
                <w:szCs w:val="20"/>
              </w:rPr>
            </w:pPr>
          </w:p>
        </w:tc>
        <w:tc>
          <w:tcPr>
            <w:tcW w:w="1720" w:type="dxa"/>
            <w:vAlign w:val="center"/>
          </w:tcPr>
          <w:p w14:paraId="024F490A" w14:textId="77777777" w:rsidR="008F7974" w:rsidRDefault="008F7974">
            <w:pPr>
              <w:snapToGrid w:val="0"/>
              <w:spacing w:beforeLines="30" w:before="72" w:afterLines="30" w:after="72" w:line="288" w:lineRule="auto"/>
              <w:rPr>
                <w:color w:val="000000" w:themeColor="text1"/>
                <w:kern w:val="24"/>
                <w:sz w:val="20"/>
                <w:szCs w:val="20"/>
              </w:rPr>
            </w:pPr>
          </w:p>
          <w:p w14:paraId="36B1C080"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r>
              <w:rPr>
                <w:color w:val="000000" w:themeColor="text1"/>
                <w:kern w:val="24"/>
                <w:sz w:val="20"/>
                <w:szCs w:val="20"/>
              </w:rPr>
              <w:t xml:space="preserve"> </w:t>
            </w:r>
          </w:p>
          <w:p w14:paraId="5C32CD5C" w14:textId="77777777" w:rsidR="008F7974" w:rsidRDefault="008F7974">
            <w:pPr>
              <w:snapToGrid w:val="0"/>
              <w:spacing w:beforeLines="30" w:before="72" w:afterLines="30" w:after="72" w:line="288" w:lineRule="auto"/>
              <w:rPr>
                <w:color w:val="000000" w:themeColor="text1"/>
                <w:sz w:val="20"/>
                <w:szCs w:val="20"/>
              </w:rPr>
            </w:pPr>
          </w:p>
        </w:tc>
        <w:tc>
          <w:tcPr>
            <w:tcW w:w="1951" w:type="dxa"/>
            <w:vAlign w:val="center"/>
          </w:tcPr>
          <w:p w14:paraId="23FD319E" w14:textId="77777777" w:rsidR="008F7974" w:rsidRDefault="00000000">
            <w:pPr>
              <w:snapToGrid w:val="0"/>
              <w:spacing w:beforeLines="30" w:before="72" w:afterLines="30" w:after="72" w:line="288" w:lineRule="auto"/>
              <w:rPr>
                <w:rFonts w:eastAsia="SimSun"/>
                <w:color w:val="000000" w:themeColor="text1"/>
                <w:kern w:val="24"/>
                <w:sz w:val="20"/>
                <w:szCs w:val="20"/>
              </w:rPr>
            </w:pPr>
            <w:r>
              <w:rPr>
                <w:color w:val="000000" w:themeColor="text1"/>
                <w:kern w:val="24"/>
                <w:sz w:val="20"/>
                <w:szCs w:val="20"/>
              </w:rPr>
              <w:t>Limited</w:t>
            </w:r>
            <w:r>
              <w:rPr>
                <w:rFonts w:eastAsia="SimSun"/>
                <w:color w:val="000000" w:themeColor="text1"/>
                <w:kern w:val="24"/>
                <w:sz w:val="20"/>
                <w:szCs w:val="20"/>
              </w:rPr>
              <w:t xml:space="preserve"> (Pending evaluation in 9.2.2.1)</w:t>
            </w:r>
          </w:p>
          <w:p w14:paraId="43654327" w14:textId="77777777" w:rsidR="008F7974" w:rsidRDefault="008F7974">
            <w:pPr>
              <w:snapToGrid w:val="0"/>
              <w:spacing w:beforeLines="30" w:before="72" w:afterLines="30" w:after="72" w:line="288" w:lineRule="auto"/>
              <w:rPr>
                <w:color w:val="000000" w:themeColor="text1"/>
                <w:sz w:val="20"/>
                <w:szCs w:val="20"/>
              </w:rPr>
            </w:pPr>
          </w:p>
        </w:tc>
      </w:tr>
      <w:tr w:rsidR="008F7974" w14:paraId="2FC8E705" w14:textId="77777777">
        <w:trPr>
          <w:trHeight w:val="899"/>
          <w:jc w:val="center"/>
        </w:trPr>
        <w:tc>
          <w:tcPr>
            <w:tcW w:w="2517" w:type="dxa"/>
          </w:tcPr>
          <w:p w14:paraId="63616AB2"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562" w:type="dxa"/>
            <w:vAlign w:val="center"/>
          </w:tcPr>
          <w:p w14:paraId="2B471A90" w14:textId="77777777" w:rsidR="008F7974" w:rsidRDefault="00000000">
            <w:pPr>
              <w:snapToGrid w:val="0"/>
              <w:spacing w:beforeLines="30" w:before="72" w:afterLines="30" w:after="72" w:line="288" w:lineRule="auto"/>
              <w:rPr>
                <w:strike/>
                <w:color w:val="000000" w:themeColor="text1"/>
                <w:kern w:val="24"/>
                <w:sz w:val="20"/>
                <w:szCs w:val="20"/>
              </w:rPr>
            </w:pPr>
            <w:r>
              <w:rPr>
                <w:color w:val="000000" w:themeColor="text1"/>
                <w:kern w:val="24"/>
                <w:sz w:val="20"/>
                <w:szCs w:val="20"/>
              </w:rPr>
              <w:t>Yes</w:t>
            </w:r>
          </w:p>
        </w:tc>
        <w:tc>
          <w:tcPr>
            <w:tcW w:w="1720" w:type="dxa"/>
            <w:vAlign w:val="center"/>
          </w:tcPr>
          <w:p w14:paraId="61D2CF5E"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Yes</w:t>
            </w:r>
          </w:p>
        </w:tc>
        <w:tc>
          <w:tcPr>
            <w:tcW w:w="1720" w:type="dxa"/>
            <w:vAlign w:val="center"/>
          </w:tcPr>
          <w:p w14:paraId="6F6A26CE" w14:textId="77777777" w:rsidR="008F7974" w:rsidRDefault="00000000">
            <w:pPr>
              <w:snapToGrid w:val="0"/>
              <w:spacing w:beforeLines="30" w:before="72" w:afterLines="30" w:after="72" w:line="288" w:lineRule="auto"/>
              <w:rPr>
                <w:color w:val="000000" w:themeColor="text1"/>
                <w:sz w:val="20"/>
                <w:szCs w:val="20"/>
                <w:highlight w:val="yellow"/>
              </w:rPr>
            </w:pPr>
            <w:r>
              <w:rPr>
                <w:color w:val="000000" w:themeColor="text1"/>
                <w:kern w:val="24"/>
                <w:sz w:val="20"/>
                <w:szCs w:val="20"/>
              </w:rPr>
              <w:t>No</w:t>
            </w:r>
          </w:p>
        </w:tc>
        <w:tc>
          <w:tcPr>
            <w:tcW w:w="1951" w:type="dxa"/>
            <w:vAlign w:val="center"/>
          </w:tcPr>
          <w:p w14:paraId="565FAEFC" w14:textId="77777777" w:rsidR="008F7974" w:rsidRDefault="00000000">
            <w:pPr>
              <w:snapToGrid w:val="0"/>
              <w:spacing w:beforeLines="30" w:before="72" w:afterLines="30" w:after="72" w:line="288" w:lineRule="auto"/>
              <w:rPr>
                <w:color w:val="000000" w:themeColor="text1"/>
                <w:sz w:val="20"/>
                <w:szCs w:val="20"/>
                <w:highlight w:val="yellow"/>
              </w:rPr>
            </w:pPr>
            <w:r>
              <w:rPr>
                <w:rFonts w:eastAsia="SimSun"/>
                <w:color w:val="000000" w:themeColor="text1"/>
                <w:sz w:val="20"/>
                <w:szCs w:val="20"/>
              </w:rPr>
              <w:t>No</w:t>
            </w:r>
          </w:p>
        </w:tc>
      </w:tr>
      <w:tr w:rsidR="008F7974" w14:paraId="2FDBC562" w14:textId="77777777">
        <w:trPr>
          <w:trHeight w:val="899"/>
          <w:jc w:val="center"/>
        </w:trPr>
        <w:tc>
          <w:tcPr>
            <w:tcW w:w="2517" w:type="dxa"/>
          </w:tcPr>
          <w:p w14:paraId="49536CC1"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UE device can maintain/store a single/unified model over different NW vendors [for a CSI report configuration]</w:t>
            </w:r>
          </w:p>
        </w:tc>
        <w:tc>
          <w:tcPr>
            <w:tcW w:w="1562" w:type="dxa"/>
            <w:vAlign w:val="center"/>
          </w:tcPr>
          <w:p w14:paraId="207FFBF6" w14:textId="77777777" w:rsidR="008F7974" w:rsidRDefault="00000000">
            <w:pPr>
              <w:snapToGrid w:val="0"/>
              <w:spacing w:beforeLines="30" w:before="72" w:afterLines="30" w:after="72" w:line="288" w:lineRule="auto"/>
              <w:rPr>
                <w:color w:val="000000" w:themeColor="text1"/>
                <w:sz w:val="20"/>
                <w:szCs w:val="20"/>
              </w:rPr>
            </w:pPr>
            <w:r>
              <w:rPr>
                <w:color w:val="000000" w:themeColor="text1"/>
                <w:kern w:val="24"/>
                <w:sz w:val="20"/>
                <w:szCs w:val="20"/>
              </w:rPr>
              <w:t>No</w:t>
            </w:r>
          </w:p>
        </w:tc>
        <w:tc>
          <w:tcPr>
            <w:tcW w:w="1720" w:type="dxa"/>
            <w:vAlign w:val="center"/>
          </w:tcPr>
          <w:p w14:paraId="68F1C9A8" w14:textId="77777777" w:rsidR="008F7974" w:rsidRDefault="00000000">
            <w:pPr>
              <w:snapToGrid w:val="0"/>
              <w:spacing w:beforeLines="30" w:before="72" w:afterLines="30" w:after="72" w:line="288" w:lineRule="auto"/>
              <w:rPr>
                <w:color w:val="000000" w:themeColor="text1"/>
                <w:sz w:val="20"/>
                <w:szCs w:val="20"/>
              </w:rPr>
            </w:pPr>
            <w:r>
              <w:rPr>
                <w:rFonts w:eastAsia="SimSun"/>
                <w:color w:val="000000" w:themeColor="text1"/>
                <w:kern w:val="24"/>
                <w:sz w:val="20"/>
                <w:szCs w:val="20"/>
              </w:rPr>
              <w:t>No</w:t>
            </w:r>
          </w:p>
        </w:tc>
        <w:tc>
          <w:tcPr>
            <w:tcW w:w="1720" w:type="dxa"/>
            <w:vAlign w:val="center"/>
          </w:tcPr>
          <w:p w14:paraId="1ED22234" w14:textId="77777777" w:rsidR="008F7974" w:rsidRDefault="00000000">
            <w:pPr>
              <w:snapToGrid w:val="0"/>
              <w:spacing w:beforeLines="30" w:before="72" w:afterLines="30" w:after="72" w:line="288" w:lineRule="auto"/>
              <w:rPr>
                <w:color w:val="000000" w:themeColor="text1"/>
                <w:sz w:val="20"/>
                <w:szCs w:val="20"/>
                <w:highlight w:val="yellow"/>
              </w:rPr>
            </w:pPr>
            <w:r>
              <w:rPr>
                <w:color w:val="000000" w:themeColor="text1"/>
                <w:kern w:val="24"/>
                <w:sz w:val="20"/>
                <w:szCs w:val="20"/>
              </w:rPr>
              <w:t>Yes</w:t>
            </w:r>
          </w:p>
        </w:tc>
        <w:tc>
          <w:tcPr>
            <w:tcW w:w="1951" w:type="dxa"/>
            <w:vAlign w:val="center"/>
          </w:tcPr>
          <w:p w14:paraId="7E76D524" w14:textId="77777777" w:rsidR="008F7974" w:rsidRDefault="00000000">
            <w:pPr>
              <w:snapToGrid w:val="0"/>
              <w:spacing w:beforeLines="30" w:before="72" w:afterLines="30" w:after="72" w:line="288" w:lineRule="auto"/>
              <w:rPr>
                <w:color w:val="000000" w:themeColor="text1"/>
                <w:sz w:val="20"/>
                <w:szCs w:val="20"/>
                <w:highlight w:val="yellow"/>
              </w:rPr>
            </w:pPr>
            <w:r>
              <w:rPr>
                <w:rFonts w:eastAsia="SimSun"/>
                <w:color w:val="000000" w:themeColor="text1"/>
                <w:sz w:val="20"/>
                <w:szCs w:val="20"/>
              </w:rPr>
              <w:t>Yes</w:t>
            </w:r>
          </w:p>
        </w:tc>
      </w:tr>
      <w:tr w:rsidR="008F7974" w14:paraId="20A83F22" w14:textId="77777777">
        <w:trPr>
          <w:trHeight w:val="899"/>
          <w:jc w:val="center"/>
        </w:trPr>
        <w:tc>
          <w:tcPr>
            <w:tcW w:w="2517" w:type="dxa"/>
          </w:tcPr>
          <w:p w14:paraId="1D300B75"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Extendibility:</w:t>
            </w:r>
            <w:r>
              <w:rPr>
                <w:rFonts w:eastAsia="Malgun Gothic"/>
                <w:color w:val="000000" w:themeColor="text1"/>
                <w:sz w:val="20"/>
                <w:szCs w:val="20"/>
              </w:rPr>
              <w:t xml:space="preserve"> to train new UE-side model compatible with NW-side model in use; </w:t>
            </w:r>
          </w:p>
        </w:tc>
        <w:tc>
          <w:tcPr>
            <w:tcW w:w="1562" w:type="dxa"/>
          </w:tcPr>
          <w:p w14:paraId="57344C96" w14:textId="77777777" w:rsidR="008F7974" w:rsidRDefault="008F7974">
            <w:pPr>
              <w:snapToGrid w:val="0"/>
              <w:spacing w:beforeLines="30" w:before="72" w:afterLines="30" w:after="72" w:line="288" w:lineRule="auto"/>
              <w:rPr>
                <w:color w:val="000000" w:themeColor="text1"/>
                <w:kern w:val="24"/>
                <w:sz w:val="20"/>
                <w:szCs w:val="20"/>
              </w:rPr>
            </w:pPr>
          </w:p>
          <w:p w14:paraId="0C6B0278" w14:textId="77777777" w:rsidR="008F7974" w:rsidRDefault="008F7974">
            <w:pPr>
              <w:snapToGrid w:val="0"/>
              <w:spacing w:beforeLines="30" w:before="72" w:afterLines="30" w:after="72" w:line="288" w:lineRule="auto"/>
              <w:rPr>
                <w:color w:val="000000" w:themeColor="text1"/>
                <w:kern w:val="24"/>
                <w:sz w:val="20"/>
                <w:szCs w:val="20"/>
              </w:rPr>
            </w:pPr>
          </w:p>
          <w:p w14:paraId="004A5F42"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 xml:space="preserve">Limited  </w:t>
            </w:r>
          </w:p>
          <w:p w14:paraId="40351A27" w14:textId="77777777" w:rsidR="008F7974" w:rsidRDefault="008F7974">
            <w:pPr>
              <w:snapToGrid w:val="0"/>
              <w:spacing w:beforeLines="30" w:before="72" w:afterLines="30" w:after="72" w:line="288" w:lineRule="auto"/>
              <w:rPr>
                <w:color w:val="000000" w:themeColor="text1"/>
                <w:kern w:val="24"/>
                <w:sz w:val="20"/>
                <w:szCs w:val="20"/>
              </w:rPr>
            </w:pPr>
          </w:p>
        </w:tc>
        <w:tc>
          <w:tcPr>
            <w:tcW w:w="1720" w:type="dxa"/>
          </w:tcPr>
          <w:p w14:paraId="50392655" w14:textId="77777777" w:rsidR="008F7974" w:rsidRDefault="008F7974">
            <w:pPr>
              <w:snapToGrid w:val="0"/>
              <w:spacing w:beforeLines="30" w:before="72" w:afterLines="30" w:after="72" w:line="288" w:lineRule="auto"/>
              <w:jc w:val="both"/>
              <w:rPr>
                <w:color w:val="000000" w:themeColor="text1"/>
                <w:kern w:val="24"/>
                <w:sz w:val="20"/>
                <w:szCs w:val="20"/>
              </w:rPr>
            </w:pPr>
          </w:p>
          <w:p w14:paraId="3B805CC7" w14:textId="77777777" w:rsidR="008F7974" w:rsidRDefault="008F7974">
            <w:pPr>
              <w:snapToGrid w:val="0"/>
              <w:spacing w:beforeLines="30" w:before="72" w:afterLines="30" w:after="72" w:line="288" w:lineRule="auto"/>
              <w:jc w:val="both"/>
              <w:rPr>
                <w:color w:val="000000" w:themeColor="text1"/>
                <w:kern w:val="24"/>
                <w:sz w:val="20"/>
                <w:szCs w:val="20"/>
              </w:rPr>
            </w:pPr>
          </w:p>
          <w:p w14:paraId="46740639" w14:textId="77777777" w:rsidR="008F7974"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720" w:type="dxa"/>
          </w:tcPr>
          <w:p w14:paraId="6C1FA0EE" w14:textId="77777777" w:rsidR="008F7974" w:rsidRDefault="008F7974">
            <w:pPr>
              <w:snapToGrid w:val="0"/>
              <w:spacing w:beforeLines="30" w:before="72" w:afterLines="30" w:after="72" w:line="288" w:lineRule="auto"/>
              <w:jc w:val="both"/>
              <w:rPr>
                <w:color w:val="000000" w:themeColor="text1"/>
                <w:kern w:val="24"/>
                <w:sz w:val="20"/>
                <w:szCs w:val="20"/>
              </w:rPr>
            </w:pPr>
          </w:p>
          <w:p w14:paraId="146DBDB4" w14:textId="77777777" w:rsidR="008F7974" w:rsidRDefault="008F7974">
            <w:pPr>
              <w:snapToGrid w:val="0"/>
              <w:spacing w:beforeLines="30" w:before="72" w:afterLines="30" w:after="72" w:line="288" w:lineRule="auto"/>
              <w:jc w:val="both"/>
              <w:rPr>
                <w:color w:val="000000" w:themeColor="text1"/>
                <w:kern w:val="24"/>
                <w:sz w:val="20"/>
                <w:szCs w:val="20"/>
              </w:rPr>
            </w:pPr>
          </w:p>
          <w:p w14:paraId="511363F4" w14:textId="77777777" w:rsidR="008F7974"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6FEE5F01" w14:textId="77777777" w:rsidR="008F7974" w:rsidRDefault="008F7974">
            <w:pPr>
              <w:snapToGrid w:val="0"/>
              <w:spacing w:beforeLines="30" w:before="72" w:afterLines="30" w:after="72" w:line="288" w:lineRule="auto"/>
              <w:jc w:val="both"/>
              <w:rPr>
                <w:color w:val="000000" w:themeColor="text1"/>
                <w:kern w:val="24"/>
                <w:sz w:val="20"/>
                <w:szCs w:val="20"/>
              </w:rPr>
            </w:pPr>
          </w:p>
        </w:tc>
        <w:tc>
          <w:tcPr>
            <w:tcW w:w="1951" w:type="dxa"/>
            <w:vAlign w:val="center"/>
          </w:tcPr>
          <w:p w14:paraId="26BFA1A0"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Limited</w:t>
            </w:r>
          </w:p>
        </w:tc>
      </w:tr>
      <w:tr w:rsidR="008F7974" w14:paraId="7E96A2C2" w14:textId="77777777">
        <w:trPr>
          <w:trHeight w:val="899"/>
          <w:jc w:val="center"/>
        </w:trPr>
        <w:tc>
          <w:tcPr>
            <w:tcW w:w="2517" w:type="dxa"/>
          </w:tcPr>
          <w:p w14:paraId="718AC42E"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lastRenderedPageBreak/>
              <w:t>Extendibility:</w:t>
            </w:r>
            <w:r>
              <w:rPr>
                <w:rFonts w:eastAsia="Malgun Gothic"/>
                <w:color w:val="000000" w:themeColor="text1"/>
                <w:sz w:val="20"/>
                <w:szCs w:val="20"/>
              </w:rPr>
              <w:t xml:space="preserve"> To train new NW-side model compatible with UE-side model in use</w:t>
            </w:r>
          </w:p>
        </w:tc>
        <w:tc>
          <w:tcPr>
            <w:tcW w:w="1562" w:type="dxa"/>
          </w:tcPr>
          <w:p w14:paraId="739507D4" w14:textId="77777777" w:rsidR="008F7974" w:rsidRDefault="008F7974">
            <w:pPr>
              <w:snapToGrid w:val="0"/>
              <w:spacing w:beforeLines="30" w:before="72" w:afterLines="30" w:after="72" w:line="288" w:lineRule="auto"/>
              <w:rPr>
                <w:color w:val="000000" w:themeColor="text1"/>
                <w:kern w:val="24"/>
                <w:sz w:val="20"/>
                <w:szCs w:val="20"/>
              </w:rPr>
            </w:pPr>
          </w:p>
          <w:p w14:paraId="375A383E"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 xml:space="preserve">Limited  </w:t>
            </w:r>
          </w:p>
        </w:tc>
        <w:tc>
          <w:tcPr>
            <w:tcW w:w="1720" w:type="dxa"/>
          </w:tcPr>
          <w:p w14:paraId="1B2C6F7A" w14:textId="77777777" w:rsidR="008F7974" w:rsidRDefault="008F7974">
            <w:pPr>
              <w:snapToGrid w:val="0"/>
              <w:spacing w:beforeLines="30" w:before="72" w:afterLines="30" w:after="72" w:line="288" w:lineRule="auto"/>
              <w:rPr>
                <w:color w:val="000000" w:themeColor="text1"/>
                <w:sz w:val="20"/>
                <w:szCs w:val="20"/>
              </w:rPr>
            </w:pPr>
          </w:p>
          <w:p w14:paraId="12BD63B4" w14:textId="77777777" w:rsidR="008F7974"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720" w:type="dxa"/>
          </w:tcPr>
          <w:p w14:paraId="06A6B5B4" w14:textId="77777777" w:rsidR="008F7974" w:rsidRDefault="008F7974">
            <w:pPr>
              <w:snapToGrid w:val="0"/>
              <w:spacing w:beforeLines="30" w:before="72" w:afterLines="30" w:after="72" w:line="288" w:lineRule="auto"/>
              <w:jc w:val="both"/>
              <w:rPr>
                <w:color w:val="000000" w:themeColor="text1"/>
                <w:kern w:val="24"/>
                <w:sz w:val="20"/>
                <w:szCs w:val="20"/>
              </w:rPr>
            </w:pPr>
          </w:p>
          <w:p w14:paraId="44956E8A" w14:textId="77777777" w:rsidR="008F7974"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tc>
        <w:tc>
          <w:tcPr>
            <w:tcW w:w="1951" w:type="dxa"/>
            <w:vAlign w:val="center"/>
          </w:tcPr>
          <w:p w14:paraId="33BE8E28" w14:textId="77777777" w:rsidR="008F7974" w:rsidRDefault="008F7974">
            <w:pPr>
              <w:snapToGrid w:val="0"/>
              <w:spacing w:beforeLines="30" w:before="72" w:afterLines="30" w:after="72" w:line="288" w:lineRule="auto"/>
              <w:rPr>
                <w:rFonts w:eastAsia="SimSun"/>
                <w:color w:val="000000" w:themeColor="text1"/>
                <w:kern w:val="24"/>
                <w:sz w:val="20"/>
                <w:szCs w:val="20"/>
              </w:rPr>
            </w:pPr>
          </w:p>
          <w:p w14:paraId="30606F32"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Limited</w:t>
            </w:r>
          </w:p>
        </w:tc>
      </w:tr>
      <w:tr w:rsidR="008F7974" w14:paraId="37614A8E" w14:textId="77777777">
        <w:trPr>
          <w:trHeight w:val="899"/>
          <w:jc w:val="center"/>
        </w:trPr>
        <w:tc>
          <w:tcPr>
            <w:tcW w:w="2517" w:type="dxa"/>
          </w:tcPr>
          <w:p w14:paraId="73EEE542" w14:textId="77777777" w:rsidR="008F7974" w:rsidRDefault="00000000">
            <w:pPr>
              <w:autoSpaceDE w:val="0"/>
              <w:autoSpaceDN w:val="0"/>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Whether training data distribution can match the inference device</w:t>
            </w:r>
          </w:p>
        </w:tc>
        <w:tc>
          <w:tcPr>
            <w:tcW w:w="1562" w:type="dxa"/>
            <w:vAlign w:val="center"/>
          </w:tcPr>
          <w:p w14:paraId="2EDE0DB0" w14:textId="77777777" w:rsidR="008F7974" w:rsidRDefault="00000000">
            <w:pPr>
              <w:snapToGrid w:val="0"/>
              <w:spacing w:beforeLines="30" w:before="72" w:afterLines="30" w:after="72" w:line="288" w:lineRule="auto"/>
              <w:rPr>
                <w:color w:val="000000" w:themeColor="text1"/>
                <w:kern w:val="24"/>
                <w:sz w:val="20"/>
                <w:szCs w:val="20"/>
              </w:rPr>
            </w:pPr>
            <w:r>
              <w:rPr>
                <w:rFonts w:eastAsiaTheme="minorEastAsia"/>
                <w:bCs/>
                <w:color w:val="000000" w:themeColor="text1"/>
                <w:sz w:val="20"/>
                <w:szCs w:val="20"/>
              </w:rPr>
              <w:t xml:space="preserve">Conditional, with </w:t>
            </w:r>
            <w:r>
              <w:rPr>
                <w:color w:val="000000" w:themeColor="text1"/>
                <w:kern w:val="24"/>
                <w:sz w:val="20"/>
                <w:szCs w:val="20"/>
              </w:rPr>
              <w:t xml:space="preserve">assisted information from UE </w:t>
            </w:r>
          </w:p>
        </w:tc>
        <w:tc>
          <w:tcPr>
            <w:tcW w:w="1720" w:type="dxa"/>
            <w:vAlign w:val="center"/>
          </w:tcPr>
          <w:p w14:paraId="17BFE465" w14:textId="77777777" w:rsidR="008F7974" w:rsidRDefault="00000000">
            <w:pPr>
              <w:snapToGrid w:val="0"/>
              <w:spacing w:beforeLines="30" w:before="72" w:afterLines="30" w:after="72" w:line="288" w:lineRule="auto"/>
              <w:rPr>
                <w:color w:val="000000" w:themeColor="text1"/>
                <w:kern w:val="24"/>
                <w:sz w:val="20"/>
                <w:szCs w:val="20"/>
              </w:rPr>
            </w:pPr>
            <w:r>
              <w:rPr>
                <w:rFonts w:eastAsiaTheme="minorEastAsia"/>
                <w:bCs/>
                <w:color w:val="000000" w:themeColor="text1"/>
                <w:sz w:val="20"/>
                <w:szCs w:val="20"/>
              </w:rPr>
              <w:t xml:space="preserve">Conditional, with </w:t>
            </w:r>
            <w:r>
              <w:rPr>
                <w:color w:val="000000" w:themeColor="text1"/>
                <w:kern w:val="24"/>
                <w:sz w:val="20"/>
                <w:szCs w:val="20"/>
              </w:rPr>
              <w:t>assisted information from UE</w:t>
            </w:r>
          </w:p>
        </w:tc>
        <w:tc>
          <w:tcPr>
            <w:tcW w:w="1720" w:type="dxa"/>
            <w:vAlign w:val="center"/>
          </w:tcPr>
          <w:p w14:paraId="37A9A6CC" w14:textId="77777777" w:rsidR="008F7974" w:rsidRDefault="00000000">
            <w:pPr>
              <w:snapToGrid w:val="0"/>
              <w:spacing w:beforeLines="30" w:before="72" w:afterLines="30" w:after="72" w:line="288" w:lineRule="auto"/>
              <w:rPr>
                <w:color w:val="000000" w:themeColor="text1"/>
                <w:kern w:val="24"/>
                <w:sz w:val="20"/>
                <w:szCs w:val="20"/>
              </w:rPr>
            </w:pPr>
            <w:r>
              <w:rPr>
                <w:color w:val="000000" w:themeColor="text1"/>
                <w:kern w:val="24"/>
                <w:sz w:val="20"/>
                <w:szCs w:val="20"/>
              </w:rPr>
              <w:t>Yes</w:t>
            </w:r>
          </w:p>
        </w:tc>
        <w:tc>
          <w:tcPr>
            <w:tcW w:w="1951" w:type="dxa"/>
            <w:vAlign w:val="center"/>
          </w:tcPr>
          <w:p w14:paraId="0270AB1E"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kern w:val="24"/>
                <w:sz w:val="20"/>
                <w:szCs w:val="20"/>
              </w:rPr>
              <w:t>Yes</w:t>
            </w:r>
          </w:p>
        </w:tc>
      </w:tr>
      <w:tr w:rsidR="008F7974" w14:paraId="1FD3F2D9" w14:textId="77777777">
        <w:trPr>
          <w:trHeight w:val="899"/>
          <w:jc w:val="center"/>
        </w:trPr>
        <w:tc>
          <w:tcPr>
            <w:tcW w:w="2517" w:type="dxa"/>
          </w:tcPr>
          <w:p w14:paraId="2A760D52"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Software/hardware compatibility (Whether device capability can be considered for model development)</w:t>
            </w:r>
          </w:p>
        </w:tc>
        <w:tc>
          <w:tcPr>
            <w:tcW w:w="1562" w:type="dxa"/>
          </w:tcPr>
          <w:p w14:paraId="0DE9C434" w14:textId="77777777" w:rsidR="008F7974" w:rsidRDefault="00000000">
            <w:pPr>
              <w:snapToGrid w:val="0"/>
              <w:spacing w:beforeLines="30" w:before="72" w:afterLines="30" w:after="72" w:line="288" w:lineRule="auto"/>
              <w:rPr>
                <w:rFonts w:eastAsia="SimSun"/>
                <w:color w:val="000000" w:themeColor="text1"/>
                <w:sz w:val="20"/>
                <w:szCs w:val="20"/>
              </w:rPr>
            </w:pPr>
            <w:r>
              <w:rPr>
                <w:rFonts w:eastAsia="SimSun"/>
                <w:color w:val="000000" w:themeColor="text1"/>
                <w:sz w:val="20"/>
                <w:szCs w:val="20"/>
              </w:rPr>
              <w:t>No</w:t>
            </w:r>
          </w:p>
        </w:tc>
        <w:tc>
          <w:tcPr>
            <w:tcW w:w="1720" w:type="dxa"/>
          </w:tcPr>
          <w:p w14:paraId="5C18C852" w14:textId="77777777" w:rsidR="008F7974" w:rsidRDefault="00000000">
            <w:pPr>
              <w:snapToGrid w:val="0"/>
              <w:spacing w:beforeLines="30" w:before="72" w:afterLines="30" w:after="72" w:line="288" w:lineRule="auto"/>
              <w:rPr>
                <w:strike/>
                <w:color w:val="000000" w:themeColor="text1"/>
                <w:kern w:val="24"/>
                <w:sz w:val="20"/>
                <w:szCs w:val="20"/>
              </w:rPr>
            </w:pPr>
            <w:r>
              <w:rPr>
                <w:rFonts w:eastAsia="SimSun"/>
                <w:color w:val="000000" w:themeColor="text1"/>
                <w:sz w:val="20"/>
                <w:szCs w:val="20"/>
              </w:rPr>
              <w:t>Yes</w:t>
            </w:r>
          </w:p>
        </w:tc>
        <w:tc>
          <w:tcPr>
            <w:tcW w:w="1720" w:type="dxa"/>
          </w:tcPr>
          <w:p w14:paraId="3DC9CBEE" w14:textId="77777777" w:rsidR="008F7974" w:rsidRDefault="00000000">
            <w:pPr>
              <w:snapToGrid w:val="0"/>
              <w:spacing w:beforeLines="30" w:before="72" w:afterLines="30" w:after="72" w:line="288" w:lineRule="auto"/>
              <w:rPr>
                <w:rFonts w:eastAsia="SimSun"/>
                <w:color w:val="000000" w:themeColor="text1"/>
                <w:kern w:val="24"/>
                <w:sz w:val="20"/>
                <w:szCs w:val="20"/>
              </w:rPr>
            </w:pPr>
            <w:r>
              <w:rPr>
                <w:rFonts w:eastAsia="SimSun"/>
                <w:color w:val="000000" w:themeColor="text1"/>
                <w:sz w:val="20"/>
                <w:szCs w:val="20"/>
              </w:rPr>
              <w:t>No</w:t>
            </w:r>
          </w:p>
        </w:tc>
        <w:tc>
          <w:tcPr>
            <w:tcW w:w="1951" w:type="dxa"/>
          </w:tcPr>
          <w:p w14:paraId="01A130A6" w14:textId="77777777" w:rsidR="008F7974" w:rsidRDefault="00000000">
            <w:pPr>
              <w:snapToGrid w:val="0"/>
              <w:spacing w:beforeLines="30" w:before="72" w:afterLines="30" w:after="72" w:line="288" w:lineRule="auto"/>
              <w:rPr>
                <w:color w:val="000000" w:themeColor="text1"/>
                <w:kern w:val="24"/>
                <w:sz w:val="20"/>
                <w:szCs w:val="20"/>
              </w:rPr>
            </w:pPr>
            <w:r>
              <w:rPr>
                <w:rFonts w:eastAsia="SimSun"/>
                <w:color w:val="000000" w:themeColor="text1"/>
                <w:sz w:val="20"/>
                <w:szCs w:val="20"/>
              </w:rPr>
              <w:t>Yes</w:t>
            </w:r>
          </w:p>
        </w:tc>
      </w:tr>
      <w:tr w:rsidR="008F7974" w14:paraId="7B7E3210" w14:textId="77777777">
        <w:trPr>
          <w:trHeight w:val="899"/>
          <w:jc w:val="center"/>
        </w:trPr>
        <w:tc>
          <w:tcPr>
            <w:tcW w:w="2517" w:type="dxa"/>
          </w:tcPr>
          <w:p w14:paraId="21183E8F" w14:textId="77777777" w:rsidR="008F7974" w:rsidRDefault="00000000">
            <w:pPr>
              <w:autoSpaceDE w:val="0"/>
              <w:autoSpaceDN w:val="0"/>
              <w:adjustRightInd w:val="0"/>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Model performance based on evaluation in 9.2.2.1</w:t>
            </w:r>
          </w:p>
        </w:tc>
        <w:tc>
          <w:tcPr>
            <w:tcW w:w="1562" w:type="dxa"/>
          </w:tcPr>
          <w:p w14:paraId="3A24BD1E" w14:textId="77777777" w:rsidR="008F7974" w:rsidRDefault="00000000">
            <w:pPr>
              <w:snapToGrid w:val="0"/>
              <w:spacing w:beforeLines="30" w:before="72" w:afterLines="30" w:after="72" w:line="288" w:lineRule="auto"/>
              <w:rPr>
                <w:rFonts w:eastAsia="Malgun Gothic"/>
                <w:color w:val="000000" w:themeColor="text1"/>
                <w:sz w:val="20"/>
                <w:szCs w:val="20"/>
              </w:rPr>
            </w:pPr>
            <w:r>
              <w:rPr>
                <w:rFonts w:eastAsia="Malgun Gothic"/>
                <w:color w:val="000000" w:themeColor="text1"/>
                <w:sz w:val="20"/>
                <w:szCs w:val="20"/>
              </w:rPr>
              <w:t>Pending evaluation in 9.2.2.1</w:t>
            </w:r>
          </w:p>
        </w:tc>
        <w:tc>
          <w:tcPr>
            <w:tcW w:w="1720" w:type="dxa"/>
          </w:tcPr>
          <w:p w14:paraId="2E77FCD5" w14:textId="77777777" w:rsidR="008F7974" w:rsidRDefault="00000000">
            <w:pPr>
              <w:snapToGrid w:val="0"/>
              <w:spacing w:beforeLines="30" w:before="72" w:afterLines="30" w:after="72" w:line="288" w:lineRule="auto"/>
              <w:rPr>
                <w:rFonts w:eastAsia="Malgun Gothic"/>
                <w:color w:val="000000" w:themeColor="text1"/>
                <w:sz w:val="20"/>
                <w:szCs w:val="20"/>
              </w:rPr>
            </w:pPr>
            <w:r>
              <w:rPr>
                <w:rFonts w:eastAsia="Malgun Gothic"/>
                <w:color w:val="000000" w:themeColor="text1"/>
                <w:sz w:val="20"/>
                <w:szCs w:val="20"/>
              </w:rPr>
              <w:t>Pending evaluation in 9.2.2.1</w:t>
            </w:r>
          </w:p>
        </w:tc>
        <w:tc>
          <w:tcPr>
            <w:tcW w:w="1720" w:type="dxa"/>
          </w:tcPr>
          <w:p w14:paraId="4C2B39C4" w14:textId="77777777" w:rsidR="008F7974" w:rsidRDefault="00000000">
            <w:pPr>
              <w:snapToGrid w:val="0"/>
              <w:spacing w:beforeLines="30" w:before="72" w:afterLines="30" w:after="72" w:line="288" w:lineRule="auto"/>
              <w:rPr>
                <w:color w:val="000000" w:themeColor="text1"/>
                <w:kern w:val="24"/>
                <w:sz w:val="20"/>
                <w:szCs w:val="20"/>
              </w:rPr>
            </w:pPr>
            <w:r>
              <w:rPr>
                <w:rFonts w:eastAsia="Malgun Gothic"/>
                <w:color w:val="000000" w:themeColor="text1"/>
                <w:sz w:val="20"/>
                <w:szCs w:val="20"/>
              </w:rPr>
              <w:t>Pending evaluation in 9.2.2.1</w:t>
            </w:r>
          </w:p>
        </w:tc>
        <w:tc>
          <w:tcPr>
            <w:tcW w:w="1951" w:type="dxa"/>
          </w:tcPr>
          <w:p w14:paraId="3153EB7F" w14:textId="77777777" w:rsidR="008F7974" w:rsidRDefault="00000000">
            <w:pPr>
              <w:snapToGrid w:val="0"/>
              <w:spacing w:beforeLines="30" w:before="72" w:afterLines="30" w:after="72" w:line="288" w:lineRule="auto"/>
              <w:rPr>
                <w:color w:val="000000" w:themeColor="text1"/>
                <w:kern w:val="24"/>
                <w:sz w:val="20"/>
                <w:szCs w:val="20"/>
              </w:rPr>
            </w:pPr>
            <w:r>
              <w:rPr>
                <w:rFonts w:eastAsia="Malgun Gothic"/>
                <w:color w:val="000000" w:themeColor="text1"/>
                <w:sz w:val="20"/>
                <w:szCs w:val="20"/>
              </w:rPr>
              <w:t>Pending evaluation in 9.2.2.1</w:t>
            </w:r>
          </w:p>
        </w:tc>
      </w:tr>
    </w:tbl>
    <w:p w14:paraId="3353823B" w14:textId="77777777" w:rsidR="008F7974" w:rsidRDefault="00000000">
      <w:pPr>
        <w:adjustRightInd w:val="0"/>
        <w:snapToGrid w:val="0"/>
        <w:spacing w:beforeLines="30" w:before="72" w:afterLines="30" w:after="72" w:line="288" w:lineRule="auto"/>
        <w:jc w:val="both"/>
        <w:rPr>
          <w:color w:val="000000" w:themeColor="text1"/>
          <w:sz w:val="20"/>
          <w:szCs w:val="20"/>
        </w:rPr>
      </w:pPr>
      <w:r>
        <w:rPr>
          <w:color w:val="000000" w:themeColor="text1"/>
          <w:sz w:val="20"/>
          <w:szCs w:val="20"/>
        </w:rPr>
        <w:t>Based on the above analysis, for Type 1 joint training, we propose to prioritize NW side training for further study. In addition, model transfer/delivery in training Type 1 would bring great specification impact, and this issue can be further discussed in Agenda item 9.2.1. Besides, from procedure and signaling point of view, the two cases should share as much commonality as possible. Therefore, we should further study whether study outcomes of Type 1 joint training at NW side can be also applicable to Type 1 joint training at UE side.</w:t>
      </w:r>
    </w:p>
    <w:p w14:paraId="25B7D2FF" w14:textId="77777777" w:rsidR="008F7974" w:rsidRDefault="00000000">
      <w:pPr>
        <w:adjustRightInd w:val="0"/>
        <w:snapToGrid w:val="0"/>
        <w:spacing w:beforeLines="30" w:before="72" w:afterLines="30" w:after="72" w:line="288" w:lineRule="auto"/>
        <w:jc w:val="both"/>
        <w:rPr>
          <w:i/>
          <w:color w:val="000000" w:themeColor="text1"/>
          <w:sz w:val="20"/>
          <w:szCs w:val="20"/>
        </w:rPr>
      </w:pPr>
      <w:r>
        <w:rPr>
          <w:b/>
          <w:i/>
          <w:color w:val="000000" w:themeColor="text1"/>
          <w:sz w:val="20"/>
          <w:szCs w:val="20"/>
        </w:rPr>
        <w:t>Proposal 3</w:t>
      </w:r>
      <w:r>
        <w:rPr>
          <w:i/>
          <w:color w:val="000000" w:themeColor="text1"/>
          <w:sz w:val="20"/>
          <w:szCs w:val="20"/>
        </w:rPr>
        <w:t>: Prioritize Type 1 joint training at NW side for further study and model transfer/delivery can be further discussed in agenda item 9.2.1.</w:t>
      </w:r>
    </w:p>
    <w:p w14:paraId="18265802" w14:textId="77777777" w:rsidR="008F7974" w:rsidRDefault="00000000">
      <w:pPr>
        <w:snapToGrid w:val="0"/>
        <w:spacing w:beforeLines="30" w:before="72" w:afterLines="30" w:after="72" w:line="288" w:lineRule="auto"/>
        <w:jc w:val="both"/>
        <w:rPr>
          <w:color w:val="000000" w:themeColor="text1"/>
          <w:sz w:val="20"/>
          <w:szCs w:val="20"/>
        </w:rPr>
      </w:pPr>
      <w:r>
        <w:rPr>
          <w:color w:val="000000" w:themeColor="text1"/>
          <w:sz w:val="20"/>
          <w:szCs w:val="20"/>
        </w:rPr>
        <w:t xml:space="preserve">Besides, we also propose to prioritize Type 3 NW-first training for further study. To our understanding, dataset used for the model training at the other side/entity may have some specification impact, which needs further discussion in this agenda. In addition, from the view of procedure and signaling, the two cases should share as many commonalities as possible. Therefore, we should further study whether outcomes of NW-first training can be also applicable to UE-first training.    </w:t>
      </w:r>
    </w:p>
    <w:p w14:paraId="120AF043" w14:textId="77777777" w:rsidR="008F7974" w:rsidRDefault="00000000">
      <w:pPr>
        <w:adjustRightInd w:val="0"/>
        <w:snapToGrid w:val="0"/>
        <w:spacing w:beforeLines="30" w:before="72" w:afterLines="30" w:after="72" w:line="288" w:lineRule="auto"/>
        <w:jc w:val="both"/>
        <w:rPr>
          <w:i/>
          <w:color w:val="000000" w:themeColor="text1"/>
          <w:sz w:val="20"/>
          <w:szCs w:val="20"/>
        </w:rPr>
      </w:pPr>
      <w:r>
        <w:rPr>
          <w:b/>
          <w:i/>
          <w:color w:val="000000" w:themeColor="text1"/>
          <w:sz w:val="20"/>
          <w:szCs w:val="20"/>
        </w:rPr>
        <w:t xml:space="preserve">Proposal 4: </w:t>
      </w:r>
      <w:r>
        <w:rPr>
          <w:i/>
          <w:color w:val="000000" w:themeColor="text1"/>
          <w:sz w:val="20"/>
          <w:szCs w:val="20"/>
        </w:rPr>
        <w:t xml:space="preserve">For training Type 3, NW-first training should be prioritized over UE-first training. </w:t>
      </w:r>
    </w:p>
    <w:p w14:paraId="48B00245" w14:textId="77777777" w:rsidR="008F7974" w:rsidRDefault="00000000">
      <w:pPr>
        <w:snapToGrid w:val="0"/>
        <w:spacing w:beforeLines="30" w:before="72" w:afterLines="30" w:after="72" w:line="288" w:lineRule="auto"/>
        <w:jc w:val="both"/>
        <w:rPr>
          <w:i/>
          <w:color w:val="000000" w:themeColor="text1"/>
          <w:sz w:val="20"/>
          <w:szCs w:val="20"/>
        </w:rPr>
      </w:pPr>
      <w:r>
        <w:rPr>
          <w:b/>
          <w:i/>
          <w:color w:val="000000" w:themeColor="text1"/>
          <w:sz w:val="20"/>
          <w:szCs w:val="20"/>
        </w:rPr>
        <w:t xml:space="preserve">Proposal 5: </w:t>
      </w:r>
      <w:r>
        <w:rPr>
          <w:i/>
          <w:color w:val="000000" w:themeColor="text1"/>
          <w:sz w:val="20"/>
          <w:szCs w:val="20"/>
        </w:rPr>
        <w:t xml:space="preserve">For training Type 3, further study potential specification impact on the dataset used for the model training at the other side/entity. </w:t>
      </w:r>
    </w:p>
    <w:p w14:paraId="2353F94B" w14:textId="77777777" w:rsidR="008F7974" w:rsidRDefault="008F7974">
      <w:pPr>
        <w:rPr>
          <w:b/>
          <w:bCs/>
          <w:i/>
          <w:iCs/>
          <w:u w:val="single"/>
        </w:rPr>
      </w:pPr>
    </w:p>
    <w:p w14:paraId="678F7F1F" w14:textId="77777777" w:rsidR="008F7974" w:rsidRDefault="00000000">
      <w:pPr>
        <w:rPr>
          <w:b/>
          <w:bCs/>
          <w:i/>
          <w:iCs/>
          <w:u w:val="single"/>
        </w:rPr>
      </w:pPr>
      <w:r>
        <w:rPr>
          <w:b/>
          <w:bCs/>
          <w:i/>
          <w:iCs/>
          <w:u w:val="single"/>
        </w:rPr>
        <w:t>SEU</w:t>
      </w:r>
    </w:p>
    <w:p w14:paraId="070CB00B" w14:textId="77777777" w:rsidR="008F7974" w:rsidRDefault="008F7974">
      <w:pPr>
        <w:rPr>
          <w:b/>
          <w:bCs/>
          <w:i/>
          <w:iCs/>
          <w:u w:val="single"/>
        </w:rPr>
      </w:pPr>
    </w:p>
    <w:p w14:paraId="0CCA3911" w14:textId="77777777" w:rsidR="008F7974" w:rsidRDefault="008F7974">
      <w:pPr>
        <w:widowControl w:val="0"/>
        <w:adjustRightInd w:val="0"/>
        <w:snapToGrid w:val="0"/>
        <w:spacing w:beforeLines="50" w:before="120" w:line="288" w:lineRule="auto"/>
        <w:jc w:val="both"/>
        <w:rPr>
          <w:rFonts w:eastAsia="SimSun"/>
          <w:kern w:val="2"/>
          <w:sz w:val="21"/>
          <w:szCs w:val="21"/>
        </w:rPr>
      </w:pPr>
    </w:p>
    <w:p w14:paraId="44FBF4F4" w14:textId="77777777" w:rsidR="008F7974" w:rsidRDefault="008F7974">
      <w:pPr>
        <w:rPr>
          <w:rFonts w:eastAsia="Malgun Gothic"/>
          <w:b/>
          <w:bCs/>
          <w:i/>
          <w:iCs/>
          <w:color w:val="000000"/>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440"/>
        <w:gridCol w:w="1530"/>
        <w:gridCol w:w="1530"/>
        <w:gridCol w:w="1710"/>
      </w:tblGrid>
      <w:tr w:rsidR="008F7974" w14:paraId="1463233D" w14:textId="77777777">
        <w:trPr>
          <w:trHeight w:val="216"/>
          <w:jc w:val="center"/>
        </w:trPr>
        <w:tc>
          <w:tcPr>
            <w:tcW w:w="2515" w:type="dxa"/>
            <w:vMerge w:val="restart"/>
            <w:tcBorders>
              <w:tl2br w:val="single" w:sz="4" w:space="0" w:color="auto"/>
            </w:tcBorders>
            <w:shd w:val="clear" w:color="auto" w:fill="auto"/>
          </w:tcPr>
          <w:p w14:paraId="10F0FBD3" w14:textId="77777777" w:rsidR="008F7974" w:rsidRDefault="00000000">
            <w:pPr>
              <w:tabs>
                <w:tab w:val="left" w:pos="388"/>
                <w:tab w:val="right" w:pos="2403"/>
              </w:tabs>
              <w:wordWrap w:val="0"/>
              <w:snapToGrid w:val="0"/>
              <w:spacing w:beforeLines="30" w:before="72" w:afterLines="30" w:after="72" w:line="288" w:lineRule="auto"/>
              <w:ind w:right="400"/>
            </w:pPr>
            <w:r>
              <w:tab/>
              <w:t xml:space="preserve">      Training types</w:t>
            </w:r>
          </w:p>
          <w:p w14:paraId="07F99690" w14:textId="77777777" w:rsidR="008F7974" w:rsidRDefault="00000000">
            <w:r>
              <w:t>Characteristics</w:t>
            </w:r>
          </w:p>
        </w:tc>
        <w:tc>
          <w:tcPr>
            <w:tcW w:w="2970" w:type="dxa"/>
            <w:gridSpan w:val="2"/>
            <w:shd w:val="clear" w:color="auto" w:fill="auto"/>
          </w:tcPr>
          <w:p w14:paraId="0D11BBAD" w14:textId="77777777" w:rsidR="008F7974" w:rsidRDefault="00000000">
            <w:r>
              <w:t>Type 2</w:t>
            </w:r>
          </w:p>
        </w:tc>
        <w:tc>
          <w:tcPr>
            <w:tcW w:w="3240" w:type="dxa"/>
            <w:gridSpan w:val="2"/>
            <w:shd w:val="clear" w:color="auto" w:fill="auto"/>
          </w:tcPr>
          <w:p w14:paraId="7C599983" w14:textId="77777777" w:rsidR="008F7974" w:rsidRDefault="00000000">
            <w:r>
              <w:t>Type 3</w:t>
            </w:r>
          </w:p>
        </w:tc>
      </w:tr>
      <w:tr w:rsidR="008F7974" w14:paraId="199947BD" w14:textId="77777777">
        <w:trPr>
          <w:trHeight w:val="157"/>
          <w:jc w:val="center"/>
        </w:trPr>
        <w:tc>
          <w:tcPr>
            <w:tcW w:w="2515" w:type="dxa"/>
            <w:vMerge/>
            <w:tcBorders>
              <w:tl2br w:val="single" w:sz="4" w:space="0" w:color="auto"/>
            </w:tcBorders>
            <w:shd w:val="clear" w:color="auto" w:fill="auto"/>
          </w:tcPr>
          <w:p w14:paraId="3A4B9D53" w14:textId="77777777" w:rsidR="008F7974" w:rsidRDefault="008F7974"/>
        </w:tc>
        <w:tc>
          <w:tcPr>
            <w:tcW w:w="1440" w:type="dxa"/>
            <w:shd w:val="clear" w:color="auto" w:fill="auto"/>
          </w:tcPr>
          <w:p w14:paraId="01DF3B8B" w14:textId="77777777" w:rsidR="008F7974" w:rsidRDefault="00000000">
            <w:r>
              <w:t>Simultaneous</w:t>
            </w:r>
          </w:p>
        </w:tc>
        <w:tc>
          <w:tcPr>
            <w:tcW w:w="1530" w:type="dxa"/>
            <w:shd w:val="clear" w:color="auto" w:fill="auto"/>
          </w:tcPr>
          <w:p w14:paraId="6BFBF46C" w14:textId="77777777" w:rsidR="008F7974" w:rsidRDefault="00000000">
            <w:r>
              <w:t>Sequential</w:t>
            </w:r>
          </w:p>
        </w:tc>
        <w:tc>
          <w:tcPr>
            <w:tcW w:w="1530" w:type="dxa"/>
            <w:shd w:val="clear" w:color="auto" w:fill="auto"/>
          </w:tcPr>
          <w:p w14:paraId="3BDCC487" w14:textId="77777777" w:rsidR="008F7974" w:rsidRDefault="00000000">
            <w:r>
              <w:t>NW first</w:t>
            </w:r>
          </w:p>
        </w:tc>
        <w:tc>
          <w:tcPr>
            <w:tcW w:w="1710" w:type="dxa"/>
            <w:shd w:val="clear" w:color="auto" w:fill="auto"/>
          </w:tcPr>
          <w:p w14:paraId="1F6C522D" w14:textId="77777777" w:rsidR="008F7974" w:rsidRDefault="00000000">
            <w:r>
              <w:t xml:space="preserve"> UE first</w:t>
            </w:r>
          </w:p>
        </w:tc>
      </w:tr>
      <w:tr w:rsidR="008F7974" w14:paraId="56E7A87C" w14:textId="77777777">
        <w:trPr>
          <w:trHeight w:val="433"/>
          <w:jc w:val="center"/>
        </w:trPr>
        <w:tc>
          <w:tcPr>
            <w:tcW w:w="2515" w:type="dxa"/>
            <w:shd w:val="clear" w:color="auto" w:fill="auto"/>
          </w:tcPr>
          <w:p w14:paraId="2861EAC3" w14:textId="77777777" w:rsidR="008F7974" w:rsidRDefault="00000000">
            <w:r>
              <w:t xml:space="preserve">Whether model can be kept proprietary </w:t>
            </w:r>
          </w:p>
        </w:tc>
        <w:tc>
          <w:tcPr>
            <w:tcW w:w="1440" w:type="dxa"/>
            <w:shd w:val="clear" w:color="auto" w:fill="auto"/>
            <w:vAlign w:val="center"/>
          </w:tcPr>
          <w:p w14:paraId="4F781128" w14:textId="77777777" w:rsidR="008F7974" w:rsidRDefault="00000000">
            <w:pPr>
              <w:rPr>
                <w:color w:val="FF0000"/>
              </w:rPr>
            </w:pPr>
            <w:r>
              <w:rPr>
                <w:color w:val="FF0000"/>
                <w:kern w:val="24"/>
              </w:rPr>
              <w:t>Yes</w:t>
            </w:r>
          </w:p>
        </w:tc>
        <w:tc>
          <w:tcPr>
            <w:tcW w:w="1530" w:type="dxa"/>
            <w:shd w:val="clear" w:color="auto" w:fill="auto"/>
            <w:vAlign w:val="center"/>
          </w:tcPr>
          <w:p w14:paraId="4C370EF6" w14:textId="77777777" w:rsidR="008F7974" w:rsidRDefault="00000000">
            <w:pPr>
              <w:rPr>
                <w:color w:val="FF0000"/>
                <w:kern w:val="24"/>
              </w:rPr>
            </w:pPr>
            <w:r>
              <w:rPr>
                <w:bCs/>
                <w:color w:val="FF0000"/>
                <w:kern w:val="24"/>
              </w:rPr>
              <w:t>Yes</w:t>
            </w:r>
          </w:p>
        </w:tc>
        <w:tc>
          <w:tcPr>
            <w:tcW w:w="1530" w:type="dxa"/>
            <w:shd w:val="clear" w:color="auto" w:fill="auto"/>
            <w:vAlign w:val="center"/>
          </w:tcPr>
          <w:p w14:paraId="7745CEA0" w14:textId="77777777" w:rsidR="008F7974" w:rsidRDefault="00000000">
            <w:pPr>
              <w:rPr>
                <w:color w:val="FF0000"/>
              </w:rPr>
            </w:pPr>
            <w:r>
              <w:rPr>
                <w:color w:val="FF0000"/>
                <w:kern w:val="24"/>
              </w:rPr>
              <w:t xml:space="preserve">Yes </w:t>
            </w:r>
          </w:p>
        </w:tc>
        <w:tc>
          <w:tcPr>
            <w:tcW w:w="1710" w:type="dxa"/>
            <w:shd w:val="clear" w:color="auto" w:fill="auto"/>
            <w:vAlign w:val="center"/>
          </w:tcPr>
          <w:p w14:paraId="4C14D978" w14:textId="77777777" w:rsidR="008F7974" w:rsidRDefault="00000000">
            <w:pPr>
              <w:rPr>
                <w:color w:val="FF0000"/>
              </w:rPr>
            </w:pPr>
            <w:r>
              <w:rPr>
                <w:color w:val="FF0000"/>
                <w:kern w:val="24"/>
              </w:rPr>
              <w:t>Yes</w:t>
            </w:r>
          </w:p>
        </w:tc>
      </w:tr>
      <w:tr w:rsidR="008F7974" w14:paraId="627C5911" w14:textId="77777777">
        <w:trPr>
          <w:trHeight w:val="452"/>
          <w:jc w:val="center"/>
        </w:trPr>
        <w:tc>
          <w:tcPr>
            <w:tcW w:w="2515" w:type="dxa"/>
            <w:shd w:val="clear" w:color="auto" w:fill="auto"/>
          </w:tcPr>
          <w:p w14:paraId="1037795D" w14:textId="77777777" w:rsidR="008F7974" w:rsidRDefault="00000000">
            <w:r>
              <w:t>Whether require privacy-sensitive dataset sharing</w:t>
            </w:r>
          </w:p>
        </w:tc>
        <w:tc>
          <w:tcPr>
            <w:tcW w:w="1440" w:type="dxa"/>
            <w:shd w:val="clear" w:color="auto" w:fill="auto"/>
            <w:vAlign w:val="center"/>
          </w:tcPr>
          <w:p w14:paraId="3B378FDF" w14:textId="77777777" w:rsidR="008F7974" w:rsidRDefault="00000000">
            <w:pPr>
              <w:rPr>
                <w:color w:val="000000"/>
              </w:rPr>
            </w:pPr>
            <w:r>
              <w:rPr>
                <w:color w:val="000000"/>
                <w:kern w:val="24"/>
              </w:rPr>
              <w:t>No (Note 1)</w:t>
            </w:r>
          </w:p>
        </w:tc>
        <w:tc>
          <w:tcPr>
            <w:tcW w:w="1530" w:type="dxa"/>
            <w:shd w:val="clear" w:color="auto" w:fill="auto"/>
            <w:vAlign w:val="center"/>
          </w:tcPr>
          <w:p w14:paraId="5D97227F" w14:textId="77777777" w:rsidR="008F7974" w:rsidRDefault="00000000">
            <w:pPr>
              <w:rPr>
                <w:color w:val="000000"/>
                <w:kern w:val="24"/>
              </w:rPr>
            </w:pPr>
            <w:r>
              <w:rPr>
                <w:bCs/>
                <w:color w:val="000000"/>
                <w:kern w:val="24"/>
              </w:rPr>
              <w:t>No (Note1)</w:t>
            </w:r>
          </w:p>
        </w:tc>
        <w:tc>
          <w:tcPr>
            <w:tcW w:w="1530" w:type="dxa"/>
            <w:shd w:val="clear" w:color="auto" w:fill="auto"/>
            <w:vAlign w:val="center"/>
          </w:tcPr>
          <w:p w14:paraId="0A133CBB" w14:textId="77777777" w:rsidR="008F7974" w:rsidRDefault="00000000">
            <w:pPr>
              <w:rPr>
                <w:color w:val="000000"/>
              </w:rPr>
            </w:pPr>
            <w:r>
              <w:rPr>
                <w:color w:val="000000"/>
                <w:kern w:val="24"/>
              </w:rPr>
              <w:t>No (Note 1)</w:t>
            </w:r>
          </w:p>
        </w:tc>
        <w:tc>
          <w:tcPr>
            <w:tcW w:w="1710" w:type="dxa"/>
            <w:shd w:val="clear" w:color="auto" w:fill="auto"/>
            <w:vAlign w:val="center"/>
          </w:tcPr>
          <w:p w14:paraId="1F0D7634" w14:textId="77777777" w:rsidR="008F7974" w:rsidRDefault="00000000">
            <w:pPr>
              <w:rPr>
                <w:color w:val="000000"/>
              </w:rPr>
            </w:pPr>
            <w:r>
              <w:rPr>
                <w:color w:val="000000"/>
                <w:kern w:val="24"/>
              </w:rPr>
              <w:t>No (Note 1)</w:t>
            </w:r>
          </w:p>
        </w:tc>
      </w:tr>
      <w:tr w:rsidR="008F7974" w14:paraId="124966C8" w14:textId="77777777">
        <w:trPr>
          <w:trHeight w:val="1373"/>
          <w:jc w:val="center"/>
        </w:trPr>
        <w:tc>
          <w:tcPr>
            <w:tcW w:w="2515" w:type="dxa"/>
            <w:shd w:val="clear" w:color="auto" w:fill="auto"/>
          </w:tcPr>
          <w:p w14:paraId="5771D982" w14:textId="77777777" w:rsidR="008F7974" w:rsidRDefault="00000000">
            <w:r>
              <w:lastRenderedPageBreak/>
              <w:t>Flexibility to support cell/site/scenario/configuration specific model</w:t>
            </w:r>
          </w:p>
        </w:tc>
        <w:tc>
          <w:tcPr>
            <w:tcW w:w="1440" w:type="dxa"/>
            <w:shd w:val="clear" w:color="auto" w:fill="auto"/>
            <w:vAlign w:val="center"/>
          </w:tcPr>
          <w:p w14:paraId="45B2457D" w14:textId="77777777" w:rsidR="008F7974" w:rsidRDefault="00000000">
            <w:pPr>
              <w:rPr>
                <w:color w:val="000000"/>
              </w:rPr>
            </w:pPr>
            <w:r>
              <w:rPr>
                <w:color w:val="000000"/>
                <w:kern w:val="24"/>
              </w:rPr>
              <w:t>More difficult than type 3</w:t>
            </w:r>
          </w:p>
        </w:tc>
        <w:tc>
          <w:tcPr>
            <w:tcW w:w="1530" w:type="dxa"/>
            <w:shd w:val="clear" w:color="auto" w:fill="auto"/>
            <w:vAlign w:val="center"/>
          </w:tcPr>
          <w:p w14:paraId="6320B083" w14:textId="77777777" w:rsidR="008F7974" w:rsidRDefault="00000000">
            <w:pPr>
              <w:rPr>
                <w:color w:val="000000"/>
                <w:kern w:val="24"/>
              </w:rPr>
            </w:pPr>
            <w:r>
              <w:rPr>
                <w:bCs/>
                <w:color w:val="FF0000"/>
                <w:kern w:val="24"/>
              </w:rPr>
              <w:t xml:space="preserve">Semi-flexible </w:t>
            </w:r>
          </w:p>
        </w:tc>
        <w:tc>
          <w:tcPr>
            <w:tcW w:w="1530" w:type="dxa"/>
            <w:shd w:val="clear" w:color="auto" w:fill="auto"/>
            <w:vAlign w:val="center"/>
          </w:tcPr>
          <w:p w14:paraId="78208533" w14:textId="77777777" w:rsidR="008F7974" w:rsidRDefault="00000000">
            <w:pPr>
              <w:rPr>
                <w:color w:val="000000"/>
                <w:kern w:val="24"/>
              </w:rPr>
            </w:pPr>
            <w:r>
              <w:rPr>
                <w:color w:val="000000"/>
                <w:kern w:val="24"/>
              </w:rPr>
              <w:t>Semi-flexible.</w:t>
            </w:r>
          </w:p>
        </w:tc>
        <w:tc>
          <w:tcPr>
            <w:tcW w:w="1710" w:type="dxa"/>
            <w:shd w:val="clear" w:color="auto" w:fill="auto"/>
            <w:vAlign w:val="center"/>
          </w:tcPr>
          <w:p w14:paraId="12A30026" w14:textId="77777777" w:rsidR="008F7974" w:rsidRDefault="00000000">
            <w:pPr>
              <w:rPr>
                <w:color w:val="000000"/>
              </w:rPr>
            </w:pPr>
            <w:r>
              <w:rPr>
                <w:color w:val="000000"/>
                <w:kern w:val="24"/>
              </w:rPr>
              <w:t>Semi-flexible. With assisted information signaling</w:t>
            </w:r>
          </w:p>
        </w:tc>
      </w:tr>
      <w:tr w:rsidR="008F7974" w14:paraId="334F6F5E" w14:textId="77777777">
        <w:trPr>
          <w:trHeight w:val="433"/>
          <w:jc w:val="center"/>
        </w:trPr>
        <w:tc>
          <w:tcPr>
            <w:tcW w:w="2515" w:type="dxa"/>
            <w:shd w:val="clear" w:color="auto" w:fill="auto"/>
          </w:tcPr>
          <w:p w14:paraId="24F8CA3E" w14:textId="77777777" w:rsidR="008F7974" w:rsidRDefault="00000000">
            <w:r>
              <w:t>Whether gNB/device specific optimization is allowed</w:t>
            </w:r>
          </w:p>
        </w:tc>
        <w:tc>
          <w:tcPr>
            <w:tcW w:w="1440" w:type="dxa"/>
            <w:shd w:val="clear" w:color="auto" w:fill="auto"/>
            <w:vAlign w:val="center"/>
          </w:tcPr>
          <w:p w14:paraId="77738037" w14:textId="77777777" w:rsidR="008F7974" w:rsidRDefault="00000000">
            <w:pPr>
              <w:rPr>
                <w:color w:val="000000"/>
              </w:rPr>
            </w:pPr>
            <w:r>
              <w:rPr>
                <w:color w:val="000000"/>
                <w:kern w:val="24"/>
              </w:rPr>
              <w:t>Yes</w:t>
            </w:r>
          </w:p>
        </w:tc>
        <w:tc>
          <w:tcPr>
            <w:tcW w:w="1530" w:type="dxa"/>
            <w:shd w:val="clear" w:color="auto" w:fill="auto"/>
            <w:vAlign w:val="center"/>
          </w:tcPr>
          <w:p w14:paraId="250ABA10" w14:textId="77777777" w:rsidR="008F7974" w:rsidRDefault="00000000">
            <w:pPr>
              <w:rPr>
                <w:color w:val="000000"/>
                <w:kern w:val="24"/>
              </w:rPr>
            </w:pPr>
            <w:r>
              <w:rPr>
                <w:bCs/>
                <w:color w:val="000000"/>
                <w:kern w:val="24"/>
              </w:rPr>
              <w:t>Yes</w:t>
            </w:r>
          </w:p>
        </w:tc>
        <w:tc>
          <w:tcPr>
            <w:tcW w:w="1530" w:type="dxa"/>
            <w:shd w:val="clear" w:color="auto" w:fill="auto"/>
            <w:vAlign w:val="center"/>
          </w:tcPr>
          <w:p w14:paraId="2790C9DC" w14:textId="77777777" w:rsidR="008F7974" w:rsidRDefault="00000000">
            <w:pPr>
              <w:rPr>
                <w:color w:val="000000"/>
              </w:rPr>
            </w:pPr>
            <w:r>
              <w:rPr>
                <w:color w:val="000000"/>
                <w:kern w:val="24"/>
              </w:rPr>
              <w:t>Yes</w:t>
            </w:r>
          </w:p>
        </w:tc>
        <w:tc>
          <w:tcPr>
            <w:tcW w:w="1710" w:type="dxa"/>
            <w:shd w:val="clear" w:color="auto" w:fill="auto"/>
            <w:vAlign w:val="center"/>
          </w:tcPr>
          <w:p w14:paraId="789CD2C9" w14:textId="77777777" w:rsidR="008F7974" w:rsidRDefault="00000000">
            <w:pPr>
              <w:rPr>
                <w:color w:val="000000"/>
              </w:rPr>
            </w:pPr>
            <w:r>
              <w:rPr>
                <w:color w:val="000000"/>
                <w:kern w:val="24"/>
              </w:rPr>
              <w:t>Yes</w:t>
            </w:r>
          </w:p>
        </w:tc>
      </w:tr>
      <w:tr w:rsidR="008F7974" w14:paraId="1858D22A" w14:textId="77777777">
        <w:trPr>
          <w:trHeight w:val="1123"/>
          <w:jc w:val="center"/>
        </w:trPr>
        <w:tc>
          <w:tcPr>
            <w:tcW w:w="2515" w:type="dxa"/>
            <w:shd w:val="clear" w:color="auto" w:fill="auto"/>
          </w:tcPr>
          <w:p w14:paraId="097036DA" w14:textId="77777777" w:rsidR="008F7974" w:rsidRDefault="00000000">
            <w:pPr>
              <w:rPr>
                <w:highlight w:val="yellow"/>
              </w:rPr>
            </w:pPr>
            <w:r>
              <w:t>Model update flexibility after deployment (note 3)</w:t>
            </w:r>
          </w:p>
        </w:tc>
        <w:tc>
          <w:tcPr>
            <w:tcW w:w="1440" w:type="dxa"/>
            <w:shd w:val="clear" w:color="auto" w:fill="auto"/>
            <w:vAlign w:val="center"/>
          </w:tcPr>
          <w:p w14:paraId="30F50A89" w14:textId="77777777" w:rsidR="008F7974" w:rsidRDefault="00000000">
            <w:pPr>
              <w:rPr>
                <w:color w:val="000000"/>
                <w:kern w:val="24"/>
              </w:rPr>
            </w:pPr>
            <w:r>
              <w:rPr>
                <w:color w:val="000000"/>
                <w:kern w:val="24"/>
              </w:rPr>
              <w:t>Not flexible</w:t>
            </w:r>
          </w:p>
          <w:p w14:paraId="43A1EC3B" w14:textId="77777777" w:rsidR="008F7974" w:rsidRDefault="008F7974">
            <w:pPr>
              <w:rPr>
                <w:color w:val="000000"/>
                <w:highlight w:val="yellow"/>
              </w:rPr>
            </w:pPr>
          </w:p>
        </w:tc>
        <w:tc>
          <w:tcPr>
            <w:tcW w:w="1530" w:type="dxa"/>
            <w:shd w:val="clear" w:color="auto" w:fill="auto"/>
            <w:vAlign w:val="center"/>
          </w:tcPr>
          <w:p w14:paraId="35F071B2" w14:textId="77777777" w:rsidR="008F7974" w:rsidRDefault="00000000">
            <w:pPr>
              <w:rPr>
                <w:bCs/>
                <w:color w:val="FF0000"/>
                <w:kern w:val="24"/>
              </w:rPr>
            </w:pPr>
            <w:r>
              <w:rPr>
                <w:bCs/>
                <w:color w:val="FF0000"/>
                <w:kern w:val="24"/>
              </w:rPr>
              <w:t>Between Type 2 Simultaneous and Type 3 NW first</w:t>
            </w:r>
          </w:p>
          <w:p w14:paraId="64468078" w14:textId="77777777" w:rsidR="008F7974" w:rsidRDefault="008F7974">
            <w:pPr>
              <w:rPr>
                <w:color w:val="FF0000"/>
                <w:kern w:val="24"/>
                <w:highlight w:val="yellow"/>
              </w:rPr>
            </w:pPr>
          </w:p>
        </w:tc>
        <w:tc>
          <w:tcPr>
            <w:tcW w:w="1530" w:type="dxa"/>
            <w:shd w:val="clear" w:color="auto" w:fill="auto"/>
            <w:vAlign w:val="center"/>
          </w:tcPr>
          <w:p w14:paraId="7FBB6E61" w14:textId="77777777" w:rsidR="008F7974" w:rsidRDefault="00000000">
            <w:pPr>
              <w:rPr>
                <w:color w:val="FF0000"/>
                <w:kern w:val="24"/>
              </w:rPr>
            </w:pPr>
            <w:r>
              <w:rPr>
                <w:color w:val="000000"/>
                <w:kern w:val="24"/>
              </w:rPr>
              <w:t>Semi-flexible</w:t>
            </w:r>
          </w:p>
          <w:p w14:paraId="548689EE" w14:textId="77777777" w:rsidR="008F7974" w:rsidRDefault="008F7974">
            <w:pPr>
              <w:rPr>
                <w:color w:val="000000"/>
              </w:rPr>
            </w:pPr>
          </w:p>
        </w:tc>
        <w:tc>
          <w:tcPr>
            <w:tcW w:w="1710" w:type="dxa"/>
            <w:shd w:val="clear" w:color="auto" w:fill="auto"/>
            <w:vAlign w:val="center"/>
          </w:tcPr>
          <w:p w14:paraId="486651B1" w14:textId="77777777" w:rsidR="008F7974" w:rsidRDefault="00000000">
            <w:pPr>
              <w:rPr>
                <w:color w:val="000000"/>
              </w:rPr>
            </w:pPr>
            <w:r>
              <w:rPr>
                <w:color w:val="FF0000"/>
                <w:kern w:val="24"/>
              </w:rPr>
              <w:t>Between Type 2 Sequential and Type 3 NW first</w:t>
            </w:r>
          </w:p>
        </w:tc>
      </w:tr>
      <w:tr w:rsidR="008F7974" w14:paraId="2D4E9B1C" w14:textId="77777777">
        <w:trPr>
          <w:trHeight w:val="669"/>
          <w:jc w:val="center"/>
        </w:trPr>
        <w:tc>
          <w:tcPr>
            <w:tcW w:w="2515" w:type="dxa"/>
            <w:shd w:val="clear" w:color="auto" w:fill="auto"/>
          </w:tcPr>
          <w:p w14:paraId="22834716" w14:textId="77777777" w:rsidR="008F7974" w:rsidRDefault="00000000">
            <w:r>
              <w:t>F</w:t>
            </w:r>
            <w:r>
              <w:rPr>
                <w:rFonts w:eastAsia="Malgun Gothic"/>
              </w:rPr>
              <w:t>easibility of allowing UE side and NW side to develop/update models separately</w:t>
            </w:r>
          </w:p>
        </w:tc>
        <w:tc>
          <w:tcPr>
            <w:tcW w:w="1440" w:type="dxa"/>
            <w:shd w:val="clear" w:color="auto" w:fill="auto"/>
            <w:vAlign w:val="center"/>
          </w:tcPr>
          <w:p w14:paraId="214AE8D1" w14:textId="77777777" w:rsidR="008F7974" w:rsidRDefault="00000000">
            <w:pPr>
              <w:rPr>
                <w:color w:val="000000"/>
              </w:rPr>
            </w:pPr>
            <w:r>
              <w:rPr>
                <w:color w:val="000000"/>
                <w:kern w:val="24"/>
              </w:rPr>
              <w:t>Infeasible</w:t>
            </w:r>
          </w:p>
        </w:tc>
        <w:tc>
          <w:tcPr>
            <w:tcW w:w="1530" w:type="dxa"/>
            <w:shd w:val="clear" w:color="auto" w:fill="auto"/>
            <w:vAlign w:val="center"/>
          </w:tcPr>
          <w:p w14:paraId="51D25AE3" w14:textId="77777777" w:rsidR="008F7974" w:rsidRDefault="00000000">
            <w:pPr>
              <w:rPr>
                <w:color w:val="FF0000"/>
                <w:kern w:val="24"/>
              </w:rPr>
            </w:pPr>
            <w:r>
              <w:rPr>
                <w:bCs/>
                <w:color w:val="FF0000"/>
                <w:kern w:val="24"/>
              </w:rPr>
              <w:t>Infeasible</w:t>
            </w:r>
          </w:p>
        </w:tc>
        <w:tc>
          <w:tcPr>
            <w:tcW w:w="1530" w:type="dxa"/>
            <w:shd w:val="clear" w:color="auto" w:fill="auto"/>
            <w:vAlign w:val="center"/>
          </w:tcPr>
          <w:p w14:paraId="0DF5A2D1" w14:textId="77777777" w:rsidR="008F7974" w:rsidRDefault="00000000">
            <w:pPr>
              <w:rPr>
                <w:color w:val="000000"/>
              </w:rPr>
            </w:pPr>
            <w:r>
              <w:rPr>
                <w:color w:val="000000"/>
                <w:kern w:val="24"/>
              </w:rPr>
              <w:t>Feasible</w:t>
            </w:r>
          </w:p>
        </w:tc>
        <w:tc>
          <w:tcPr>
            <w:tcW w:w="1710" w:type="dxa"/>
            <w:shd w:val="clear" w:color="auto" w:fill="auto"/>
            <w:vAlign w:val="center"/>
          </w:tcPr>
          <w:p w14:paraId="2373D211" w14:textId="77777777" w:rsidR="008F7974" w:rsidRDefault="00000000">
            <w:pPr>
              <w:rPr>
                <w:color w:val="000000"/>
              </w:rPr>
            </w:pPr>
            <w:r>
              <w:rPr>
                <w:color w:val="000000"/>
                <w:kern w:val="24"/>
              </w:rPr>
              <w:t>Feasible</w:t>
            </w:r>
          </w:p>
        </w:tc>
      </w:tr>
      <w:tr w:rsidR="008F7974" w14:paraId="31A3440F" w14:textId="77777777">
        <w:trPr>
          <w:trHeight w:val="906"/>
          <w:jc w:val="center"/>
        </w:trPr>
        <w:tc>
          <w:tcPr>
            <w:tcW w:w="2515" w:type="dxa"/>
            <w:shd w:val="clear" w:color="auto" w:fill="auto"/>
          </w:tcPr>
          <w:p w14:paraId="3BA15F35" w14:textId="77777777" w:rsidR="008F7974" w:rsidRDefault="00000000">
            <w:r>
              <w:t>Whether gNB can maintain/store a single/unified model over different UE vendors [for a CSI report configuration]</w:t>
            </w:r>
          </w:p>
        </w:tc>
        <w:tc>
          <w:tcPr>
            <w:tcW w:w="1440" w:type="dxa"/>
            <w:shd w:val="clear" w:color="auto" w:fill="auto"/>
            <w:vAlign w:val="center"/>
          </w:tcPr>
          <w:p w14:paraId="38CE4C85" w14:textId="77777777" w:rsidR="008F7974" w:rsidRDefault="00000000">
            <w:pPr>
              <w:rPr>
                <w:color w:val="000000"/>
                <w:highlight w:val="yellow"/>
              </w:rPr>
            </w:pPr>
            <w:r>
              <w:rPr>
                <w:rFonts w:eastAsia="Malgun Gothic"/>
              </w:rPr>
              <w:t>Pending evaluation in 9.2.2.1</w:t>
            </w:r>
          </w:p>
        </w:tc>
        <w:tc>
          <w:tcPr>
            <w:tcW w:w="1530" w:type="dxa"/>
            <w:shd w:val="clear" w:color="auto" w:fill="auto"/>
            <w:vAlign w:val="center"/>
          </w:tcPr>
          <w:p w14:paraId="5D5A631B" w14:textId="77777777" w:rsidR="008F7974"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6F98E603" w14:textId="77777777" w:rsidR="008F7974" w:rsidRDefault="00000000">
            <w:pPr>
              <w:rPr>
                <w:rFonts w:eastAsia="Malgun Gothic"/>
              </w:rPr>
            </w:pPr>
            <w:r>
              <w:rPr>
                <w:rFonts w:eastAsia="Malgun Gothic"/>
              </w:rPr>
              <w:t>Yes</w:t>
            </w:r>
          </w:p>
          <w:p w14:paraId="57BCEDCF" w14:textId="77777777" w:rsidR="008F7974" w:rsidRDefault="00000000">
            <w:pPr>
              <w:rPr>
                <w:color w:val="000000"/>
                <w:highlight w:val="yellow"/>
              </w:rPr>
            </w:pPr>
            <w:r>
              <w:rPr>
                <w:color w:val="000000"/>
              </w:rPr>
              <w:t>(Note 4)</w:t>
            </w:r>
          </w:p>
        </w:tc>
        <w:tc>
          <w:tcPr>
            <w:tcW w:w="1710" w:type="dxa"/>
            <w:shd w:val="clear" w:color="auto" w:fill="auto"/>
            <w:vAlign w:val="center"/>
          </w:tcPr>
          <w:p w14:paraId="05FC0D9F" w14:textId="77777777" w:rsidR="008F7974" w:rsidRDefault="00000000">
            <w:pPr>
              <w:rPr>
                <w:color w:val="000000"/>
                <w:highlight w:val="yellow"/>
              </w:rPr>
            </w:pPr>
            <w:r>
              <w:rPr>
                <w:rFonts w:eastAsia="Malgun Gothic"/>
              </w:rPr>
              <w:t xml:space="preserve">Pending evaluation in 9.2.2.1 </w:t>
            </w:r>
            <w:r>
              <w:rPr>
                <w:color w:val="000000"/>
              </w:rPr>
              <w:t>(Note 5)</w:t>
            </w:r>
          </w:p>
        </w:tc>
      </w:tr>
      <w:tr w:rsidR="008F7974" w14:paraId="381A0679" w14:textId="77777777">
        <w:trPr>
          <w:trHeight w:val="887"/>
          <w:jc w:val="center"/>
        </w:trPr>
        <w:tc>
          <w:tcPr>
            <w:tcW w:w="2515" w:type="dxa"/>
            <w:shd w:val="clear" w:color="auto" w:fill="auto"/>
          </w:tcPr>
          <w:p w14:paraId="5F76CF3C" w14:textId="77777777" w:rsidR="008F7974" w:rsidRDefault="00000000">
            <w:r>
              <w:t>Whether UE device can maintain/store a single/unified model over different NW vendors [for a CSI report configuration]</w:t>
            </w:r>
          </w:p>
        </w:tc>
        <w:tc>
          <w:tcPr>
            <w:tcW w:w="1440" w:type="dxa"/>
            <w:shd w:val="clear" w:color="auto" w:fill="auto"/>
            <w:vAlign w:val="center"/>
          </w:tcPr>
          <w:p w14:paraId="6BF91E31" w14:textId="77777777" w:rsidR="008F7974" w:rsidRDefault="00000000">
            <w:pPr>
              <w:rPr>
                <w:rFonts w:eastAsia="Malgun Gothic"/>
              </w:rPr>
            </w:pPr>
            <w:r>
              <w:rPr>
                <w:rFonts w:eastAsia="Malgun Gothic"/>
              </w:rPr>
              <w:t>Pending evaluation in 9.2.2.1</w:t>
            </w:r>
          </w:p>
          <w:p w14:paraId="4F081F22" w14:textId="77777777" w:rsidR="008F7974" w:rsidRDefault="008F7974">
            <w:pPr>
              <w:rPr>
                <w:color w:val="000000"/>
                <w:highlight w:val="yellow"/>
              </w:rPr>
            </w:pPr>
          </w:p>
        </w:tc>
        <w:tc>
          <w:tcPr>
            <w:tcW w:w="1530" w:type="dxa"/>
            <w:shd w:val="clear" w:color="auto" w:fill="auto"/>
            <w:vAlign w:val="center"/>
          </w:tcPr>
          <w:p w14:paraId="059F3365" w14:textId="77777777" w:rsidR="008F7974"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47836D94" w14:textId="77777777" w:rsidR="008F7974" w:rsidRDefault="00000000">
            <w:pPr>
              <w:rPr>
                <w:rFonts w:eastAsia="Malgun Gothic"/>
              </w:rPr>
            </w:pPr>
            <w:proofErr w:type="gramStart"/>
            <w:r>
              <w:rPr>
                <w:rFonts w:eastAsia="Malgun Gothic"/>
              </w:rPr>
              <w:t>Yes</w:t>
            </w:r>
            <w:proofErr w:type="gramEnd"/>
            <w:r>
              <w:rPr>
                <w:rFonts w:eastAsia="Malgun Gothic"/>
              </w:rPr>
              <w:t xml:space="preserve"> per camped cell. </w:t>
            </w:r>
          </w:p>
          <w:p w14:paraId="180F8FF9" w14:textId="77777777" w:rsidR="008F7974" w:rsidRDefault="00000000">
            <w:pPr>
              <w:rPr>
                <w:rFonts w:eastAsia="Malgun Gothic"/>
              </w:rPr>
            </w:pPr>
            <w:r>
              <w:rPr>
                <w:rFonts w:eastAsia="Malgun Gothic"/>
              </w:rPr>
              <w:t>Generalization over multiple NW pending 9.2.2.1</w:t>
            </w:r>
          </w:p>
          <w:p w14:paraId="281308B1" w14:textId="77777777" w:rsidR="008F7974" w:rsidRDefault="00000000">
            <w:pPr>
              <w:rPr>
                <w:color w:val="000000"/>
              </w:rPr>
            </w:pPr>
            <w:r>
              <w:rPr>
                <w:color w:val="000000"/>
              </w:rPr>
              <w:t>(Note 5)</w:t>
            </w:r>
          </w:p>
        </w:tc>
        <w:tc>
          <w:tcPr>
            <w:tcW w:w="1710" w:type="dxa"/>
            <w:shd w:val="clear" w:color="auto" w:fill="auto"/>
            <w:vAlign w:val="center"/>
          </w:tcPr>
          <w:p w14:paraId="7D4141D8" w14:textId="77777777" w:rsidR="008F7974" w:rsidRDefault="00000000">
            <w:pPr>
              <w:rPr>
                <w:rFonts w:eastAsia="Malgun Gothic"/>
              </w:rPr>
            </w:pPr>
            <w:r>
              <w:rPr>
                <w:rFonts w:eastAsia="Malgun Gothic"/>
              </w:rPr>
              <w:t>Yes</w:t>
            </w:r>
          </w:p>
          <w:p w14:paraId="4B87E99D" w14:textId="77777777" w:rsidR="008F7974" w:rsidRDefault="00000000">
            <w:pPr>
              <w:rPr>
                <w:color w:val="000000"/>
                <w:highlight w:val="yellow"/>
              </w:rPr>
            </w:pPr>
            <w:r>
              <w:rPr>
                <w:color w:val="000000"/>
              </w:rPr>
              <w:t>(Note 4)</w:t>
            </w:r>
          </w:p>
        </w:tc>
      </w:tr>
      <w:tr w:rsidR="008F7974" w14:paraId="31299C5C" w14:textId="77777777">
        <w:trPr>
          <w:trHeight w:val="1360"/>
          <w:jc w:val="center"/>
        </w:trPr>
        <w:tc>
          <w:tcPr>
            <w:tcW w:w="2515" w:type="dxa"/>
            <w:shd w:val="clear" w:color="auto" w:fill="auto"/>
          </w:tcPr>
          <w:p w14:paraId="59773303" w14:textId="77777777" w:rsidR="008F7974" w:rsidRDefault="00000000">
            <w:pPr>
              <w:rPr>
                <w:highlight w:val="yellow"/>
              </w:rPr>
            </w:pPr>
            <w:r>
              <w:t>Extendibility:</w:t>
            </w:r>
            <w:r>
              <w:rPr>
                <w:rFonts w:eastAsia="Malgun Gothic"/>
              </w:rPr>
              <w:t xml:space="preserve"> to train new UE-side model compatible with NW-side model in use; </w:t>
            </w:r>
          </w:p>
        </w:tc>
        <w:tc>
          <w:tcPr>
            <w:tcW w:w="1440" w:type="dxa"/>
            <w:shd w:val="clear" w:color="auto" w:fill="auto"/>
            <w:vAlign w:val="center"/>
          </w:tcPr>
          <w:p w14:paraId="4CECD8E0" w14:textId="77777777" w:rsidR="008F7974" w:rsidRDefault="00000000">
            <w:pPr>
              <w:rPr>
                <w:color w:val="FF0000"/>
                <w:kern w:val="24"/>
              </w:rPr>
            </w:pPr>
            <w:r>
              <w:rPr>
                <w:color w:val="FF0000"/>
                <w:kern w:val="24"/>
              </w:rPr>
              <w:t>Less extendible than Type 3</w:t>
            </w:r>
          </w:p>
        </w:tc>
        <w:tc>
          <w:tcPr>
            <w:tcW w:w="1530" w:type="dxa"/>
            <w:shd w:val="clear" w:color="auto" w:fill="auto"/>
            <w:vAlign w:val="center"/>
          </w:tcPr>
          <w:p w14:paraId="3548DA99" w14:textId="77777777" w:rsidR="008F7974" w:rsidRDefault="00000000">
            <w:pPr>
              <w:rPr>
                <w:color w:val="FF0000"/>
                <w:kern w:val="24"/>
              </w:rPr>
            </w:pPr>
            <w:r>
              <w:rPr>
                <w:bCs/>
                <w:color w:val="FF0000"/>
                <w:kern w:val="24"/>
              </w:rPr>
              <w:t>Between Type 2 Simultaneous and Type 3</w:t>
            </w:r>
          </w:p>
        </w:tc>
        <w:tc>
          <w:tcPr>
            <w:tcW w:w="1530" w:type="dxa"/>
            <w:shd w:val="clear" w:color="auto" w:fill="auto"/>
            <w:vAlign w:val="center"/>
          </w:tcPr>
          <w:p w14:paraId="46F6F586" w14:textId="77777777" w:rsidR="008F7974" w:rsidRDefault="00000000">
            <w:pPr>
              <w:rPr>
                <w:color w:val="FF0000"/>
                <w:kern w:val="24"/>
              </w:rPr>
            </w:pPr>
            <w:r>
              <w:rPr>
                <w:color w:val="FF0000"/>
                <w:kern w:val="24"/>
              </w:rPr>
              <w:t>More extendible than UE first</w:t>
            </w:r>
          </w:p>
        </w:tc>
        <w:tc>
          <w:tcPr>
            <w:tcW w:w="1710" w:type="dxa"/>
            <w:shd w:val="clear" w:color="auto" w:fill="auto"/>
            <w:vAlign w:val="center"/>
          </w:tcPr>
          <w:p w14:paraId="0B35FCA2" w14:textId="77777777" w:rsidR="008F7974" w:rsidRDefault="00000000">
            <w:pPr>
              <w:rPr>
                <w:color w:val="FF0000"/>
                <w:kern w:val="24"/>
              </w:rPr>
            </w:pPr>
            <w:r>
              <w:rPr>
                <w:color w:val="FF0000"/>
                <w:kern w:val="24"/>
              </w:rPr>
              <w:t>Semi-extendible</w:t>
            </w:r>
          </w:p>
        </w:tc>
      </w:tr>
      <w:tr w:rsidR="008F7974" w14:paraId="497E13DC" w14:textId="77777777">
        <w:trPr>
          <w:trHeight w:val="1360"/>
          <w:jc w:val="center"/>
        </w:trPr>
        <w:tc>
          <w:tcPr>
            <w:tcW w:w="2515" w:type="dxa"/>
            <w:shd w:val="clear" w:color="auto" w:fill="auto"/>
          </w:tcPr>
          <w:p w14:paraId="2460302B" w14:textId="77777777" w:rsidR="008F7974" w:rsidRDefault="00000000">
            <w:pPr>
              <w:rPr>
                <w:highlight w:val="yellow"/>
              </w:rPr>
            </w:pPr>
            <w:r>
              <w:t>Extendibility:</w:t>
            </w:r>
            <w:r>
              <w:rPr>
                <w:rFonts w:eastAsia="Malgun Gothic"/>
              </w:rPr>
              <w:t xml:space="preserve"> To train new NW-side model compatible with UE-side model in use</w:t>
            </w:r>
          </w:p>
        </w:tc>
        <w:tc>
          <w:tcPr>
            <w:tcW w:w="1440" w:type="dxa"/>
            <w:shd w:val="clear" w:color="auto" w:fill="auto"/>
            <w:vAlign w:val="center"/>
          </w:tcPr>
          <w:p w14:paraId="1924A4AF" w14:textId="77777777" w:rsidR="008F7974" w:rsidRDefault="00000000">
            <w:pPr>
              <w:rPr>
                <w:color w:val="FF0000"/>
                <w:kern w:val="24"/>
              </w:rPr>
            </w:pPr>
            <w:r>
              <w:rPr>
                <w:color w:val="FF0000"/>
                <w:kern w:val="24"/>
              </w:rPr>
              <w:t>Less extendible than Type 3</w:t>
            </w:r>
          </w:p>
        </w:tc>
        <w:tc>
          <w:tcPr>
            <w:tcW w:w="1530" w:type="dxa"/>
            <w:shd w:val="clear" w:color="auto" w:fill="auto"/>
            <w:vAlign w:val="center"/>
          </w:tcPr>
          <w:p w14:paraId="2DCE96DB" w14:textId="77777777" w:rsidR="008F7974" w:rsidRDefault="00000000">
            <w:pPr>
              <w:rPr>
                <w:bCs/>
                <w:color w:val="FF0000"/>
                <w:kern w:val="24"/>
              </w:rPr>
            </w:pPr>
            <w:r>
              <w:rPr>
                <w:bCs/>
                <w:color w:val="FF0000"/>
                <w:kern w:val="24"/>
              </w:rPr>
              <w:t>Between Type 2 Simultaneous and Type 3</w:t>
            </w:r>
          </w:p>
        </w:tc>
        <w:tc>
          <w:tcPr>
            <w:tcW w:w="1530" w:type="dxa"/>
            <w:shd w:val="clear" w:color="auto" w:fill="auto"/>
            <w:vAlign w:val="center"/>
          </w:tcPr>
          <w:p w14:paraId="697E1BC2" w14:textId="77777777" w:rsidR="008F7974" w:rsidRDefault="00000000">
            <w:pPr>
              <w:rPr>
                <w:i/>
                <w:color w:val="FF0000"/>
                <w:kern w:val="24"/>
              </w:rPr>
            </w:pPr>
            <w:r>
              <w:rPr>
                <w:color w:val="FF0000"/>
                <w:kern w:val="24"/>
              </w:rPr>
              <w:t>Semi-extendible</w:t>
            </w:r>
          </w:p>
        </w:tc>
        <w:tc>
          <w:tcPr>
            <w:tcW w:w="1710" w:type="dxa"/>
            <w:shd w:val="clear" w:color="auto" w:fill="auto"/>
            <w:vAlign w:val="center"/>
          </w:tcPr>
          <w:p w14:paraId="25FBD744" w14:textId="77777777" w:rsidR="008F7974" w:rsidRDefault="00000000">
            <w:pPr>
              <w:rPr>
                <w:color w:val="FF0000"/>
                <w:kern w:val="24"/>
              </w:rPr>
            </w:pPr>
            <w:r>
              <w:rPr>
                <w:color w:val="FF0000"/>
                <w:kern w:val="24"/>
              </w:rPr>
              <w:t>More extendible than NW first</w:t>
            </w:r>
          </w:p>
        </w:tc>
      </w:tr>
      <w:tr w:rsidR="008F7974" w14:paraId="02BCD08F" w14:textId="77777777">
        <w:trPr>
          <w:trHeight w:val="650"/>
          <w:jc w:val="center"/>
        </w:trPr>
        <w:tc>
          <w:tcPr>
            <w:tcW w:w="2515" w:type="dxa"/>
            <w:shd w:val="clear" w:color="auto" w:fill="auto"/>
          </w:tcPr>
          <w:p w14:paraId="04CCB5B1" w14:textId="77777777" w:rsidR="008F7974" w:rsidRDefault="00000000">
            <w:r>
              <w:t>Whether training data distribution can match the inference device</w:t>
            </w:r>
          </w:p>
        </w:tc>
        <w:tc>
          <w:tcPr>
            <w:tcW w:w="1440" w:type="dxa"/>
            <w:shd w:val="clear" w:color="auto" w:fill="auto"/>
            <w:vAlign w:val="center"/>
          </w:tcPr>
          <w:p w14:paraId="3C6307D1" w14:textId="77777777" w:rsidR="008F7974" w:rsidRDefault="00000000">
            <w:pPr>
              <w:rPr>
                <w:color w:val="FF0000"/>
                <w:kern w:val="24"/>
              </w:rPr>
            </w:pPr>
            <w:r>
              <w:rPr>
                <w:color w:val="FF0000"/>
                <w:kern w:val="24"/>
              </w:rPr>
              <w:t>Yes</w:t>
            </w:r>
          </w:p>
        </w:tc>
        <w:tc>
          <w:tcPr>
            <w:tcW w:w="1530" w:type="dxa"/>
            <w:shd w:val="clear" w:color="auto" w:fill="auto"/>
            <w:vAlign w:val="center"/>
          </w:tcPr>
          <w:p w14:paraId="3E2F9F76" w14:textId="77777777" w:rsidR="008F7974" w:rsidRDefault="008F7974">
            <w:pPr>
              <w:rPr>
                <w:rFonts w:eastAsia="SimSun"/>
                <w:bCs/>
                <w:color w:val="FF0000"/>
              </w:rPr>
            </w:pPr>
          </w:p>
          <w:p w14:paraId="44055718" w14:textId="77777777" w:rsidR="008F7974" w:rsidRDefault="00000000">
            <w:pPr>
              <w:rPr>
                <w:rFonts w:eastAsia="SimSun"/>
                <w:bCs/>
                <w:color w:val="FF0000"/>
              </w:rPr>
            </w:pPr>
            <w:r>
              <w:rPr>
                <w:rFonts w:eastAsia="SimSun"/>
                <w:bCs/>
                <w:color w:val="FF0000"/>
              </w:rPr>
              <w:t>Yes</w:t>
            </w:r>
          </w:p>
          <w:p w14:paraId="1BEB1CC5" w14:textId="77777777" w:rsidR="008F7974" w:rsidRDefault="008F7974">
            <w:pPr>
              <w:rPr>
                <w:color w:val="FF0000"/>
                <w:kern w:val="24"/>
              </w:rPr>
            </w:pPr>
          </w:p>
        </w:tc>
        <w:tc>
          <w:tcPr>
            <w:tcW w:w="1530" w:type="dxa"/>
            <w:shd w:val="clear" w:color="auto" w:fill="auto"/>
            <w:vAlign w:val="center"/>
          </w:tcPr>
          <w:p w14:paraId="25BB7E5F" w14:textId="77777777" w:rsidR="008F7974" w:rsidRDefault="00000000">
            <w:pPr>
              <w:rPr>
                <w:strike/>
                <w:color w:val="FF0000"/>
                <w:kern w:val="24"/>
                <w:highlight w:val="yellow"/>
              </w:rPr>
            </w:pPr>
            <w:r>
              <w:rPr>
                <w:color w:val="FF0000"/>
                <w:kern w:val="24"/>
              </w:rPr>
              <w:t>Yes</w:t>
            </w:r>
          </w:p>
        </w:tc>
        <w:tc>
          <w:tcPr>
            <w:tcW w:w="1710" w:type="dxa"/>
            <w:shd w:val="clear" w:color="auto" w:fill="auto"/>
            <w:vAlign w:val="center"/>
          </w:tcPr>
          <w:p w14:paraId="24EBBCF5" w14:textId="77777777" w:rsidR="008F7974" w:rsidRDefault="00000000">
            <w:pPr>
              <w:rPr>
                <w:color w:val="FF0000"/>
                <w:kern w:val="24"/>
              </w:rPr>
            </w:pPr>
            <w:r>
              <w:rPr>
                <w:rFonts w:eastAsia="SimSun"/>
                <w:color w:val="FF0000"/>
              </w:rPr>
              <w:t>Yes</w:t>
            </w:r>
          </w:p>
        </w:tc>
      </w:tr>
      <w:tr w:rsidR="008F7974" w14:paraId="5B2AEDFF" w14:textId="77777777">
        <w:trPr>
          <w:trHeight w:val="157"/>
          <w:jc w:val="center"/>
        </w:trPr>
        <w:tc>
          <w:tcPr>
            <w:tcW w:w="2515" w:type="dxa"/>
            <w:shd w:val="clear" w:color="auto" w:fill="auto"/>
          </w:tcPr>
          <w:p w14:paraId="2099B15A" w14:textId="77777777" w:rsidR="008F7974" w:rsidRDefault="00000000">
            <w:r>
              <w:rPr>
                <w:rFonts w:eastAsia="Malgun Gothic"/>
              </w:rPr>
              <w:t>Software/hardware compatibility (Whether device capability can be considered for model development)</w:t>
            </w:r>
          </w:p>
        </w:tc>
        <w:tc>
          <w:tcPr>
            <w:tcW w:w="1440" w:type="dxa"/>
            <w:shd w:val="clear" w:color="auto" w:fill="auto"/>
            <w:vAlign w:val="center"/>
          </w:tcPr>
          <w:p w14:paraId="43359467" w14:textId="77777777" w:rsidR="008F7974" w:rsidRDefault="00000000">
            <w:pPr>
              <w:rPr>
                <w:color w:val="000000"/>
                <w:kern w:val="24"/>
              </w:rPr>
            </w:pPr>
            <w:r>
              <w:rPr>
                <w:rFonts w:eastAsia="SimSun"/>
              </w:rPr>
              <w:t xml:space="preserve">Compatible </w:t>
            </w:r>
          </w:p>
        </w:tc>
        <w:tc>
          <w:tcPr>
            <w:tcW w:w="1530" w:type="dxa"/>
            <w:shd w:val="clear" w:color="auto" w:fill="auto"/>
            <w:vAlign w:val="center"/>
          </w:tcPr>
          <w:p w14:paraId="798B0191" w14:textId="77777777" w:rsidR="008F7974" w:rsidRDefault="00000000">
            <w:pPr>
              <w:rPr>
                <w:rFonts w:eastAsia="SimSun"/>
              </w:rPr>
            </w:pPr>
            <w:r>
              <w:rPr>
                <w:rFonts w:eastAsia="SimSun"/>
                <w:bCs/>
                <w:color w:val="000000"/>
              </w:rPr>
              <w:t>Compatible</w:t>
            </w:r>
          </w:p>
        </w:tc>
        <w:tc>
          <w:tcPr>
            <w:tcW w:w="1530" w:type="dxa"/>
            <w:shd w:val="clear" w:color="auto" w:fill="auto"/>
            <w:vAlign w:val="center"/>
          </w:tcPr>
          <w:p w14:paraId="64C802D2" w14:textId="77777777" w:rsidR="008F7974" w:rsidRDefault="00000000">
            <w:pPr>
              <w:rPr>
                <w:color w:val="000000"/>
                <w:kern w:val="24"/>
              </w:rPr>
            </w:pPr>
            <w:r>
              <w:rPr>
                <w:rFonts w:eastAsia="SimSun"/>
              </w:rPr>
              <w:t>Compatible</w:t>
            </w:r>
          </w:p>
        </w:tc>
        <w:tc>
          <w:tcPr>
            <w:tcW w:w="1710" w:type="dxa"/>
            <w:shd w:val="clear" w:color="auto" w:fill="auto"/>
            <w:vAlign w:val="center"/>
          </w:tcPr>
          <w:p w14:paraId="682128E6" w14:textId="77777777" w:rsidR="008F7974" w:rsidRDefault="00000000">
            <w:pPr>
              <w:rPr>
                <w:color w:val="000000"/>
                <w:kern w:val="24"/>
              </w:rPr>
            </w:pPr>
            <w:r>
              <w:rPr>
                <w:rFonts w:eastAsia="SimSun"/>
              </w:rPr>
              <w:t>Compatible</w:t>
            </w:r>
          </w:p>
        </w:tc>
      </w:tr>
      <w:tr w:rsidR="008F7974" w14:paraId="0867BD97" w14:textId="77777777">
        <w:trPr>
          <w:trHeight w:val="669"/>
          <w:jc w:val="center"/>
        </w:trPr>
        <w:tc>
          <w:tcPr>
            <w:tcW w:w="2515" w:type="dxa"/>
            <w:shd w:val="clear" w:color="auto" w:fill="auto"/>
          </w:tcPr>
          <w:p w14:paraId="18F945CD" w14:textId="77777777" w:rsidR="008F7974" w:rsidRDefault="00000000">
            <w:pPr>
              <w:rPr>
                <w:rFonts w:eastAsia="Malgun Gothic"/>
              </w:rPr>
            </w:pPr>
            <w:r>
              <w:rPr>
                <w:rFonts w:eastAsia="Malgun Gothic"/>
              </w:rPr>
              <w:lastRenderedPageBreak/>
              <w:t>Model performance based on evaluation in 9.2.2.1</w:t>
            </w:r>
          </w:p>
        </w:tc>
        <w:tc>
          <w:tcPr>
            <w:tcW w:w="1440" w:type="dxa"/>
            <w:shd w:val="clear" w:color="auto" w:fill="auto"/>
            <w:vAlign w:val="center"/>
          </w:tcPr>
          <w:p w14:paraId="2DF78E1C" w14:textId="77777777" w:rsidR="008F7974" w:rsidRDefault="00000000">
            <w:pPr>
              <w:rPr>
                <w:color w:val="000000"/>
                <w:kern w:val="24"/>
              </w:rPr>
            </w:pPr>
            <w:r>
              <w:rPr>
                <w:rFonts w:eastAsia="Malgun Gothic"/>
              </w:rPr>
              <w:t>Pending evaluation in 9.2.2.1</w:t>
            </w:r>
          </w:p>
        </w:tc>
        <w:tc>
          <w:tcPr>
            <w:tcW w:w="1530" w:type="dxa"/>
            <w:shd w:val="clear" w:color="auto" w:fill="auto"/>
            <w:vAlign w:val="center"/>
          </w:tcPr>
          <w:p w14:paraId="0D138A56" w14:textId="77777777" w:rsidR="008F7974" w:rsidRDefault="00000000">
            <w:pPr>
              <w:rPr>
                <w:rFonts w:eastAsia="Malgun Gothic"/>
              </w:rPr>
            </w:pPr>
            <w:r>
              <w:rPr>
                <w:rFonts w:eastAsia="Malgun Gothic"/>
                <w:bCs/>
                <w:color w:val="000000"/>
              </w:rPr>
              <w:t>Pending evaluation in 9.2.2.1</w:t>
            </w:r>
          </w:p>
        </w:tc>
        <w:tc>
          <w:tcPr>
            <w:tcW w:w="1530" w:type="dxa"/>
            <w:shd w:val="clear" w:color="auto" w:fill="auto"/>
            <w:vAlign w:val="center"/>
          </w:tcPr>
          <w:p w14:paraId="41AEC7A1" w14:textId="77777777" w:rsidR="008F7974" w:rsidRDefault="00000000">
            <w:pPr>
              <w:rPr>
                <w:color w:val="000000"/>
                <w:kern w:val="24"/>
              </w:rPr>
            </w:pPr>
            <w:r>
              <w:rPr>
                <w:rFonts w:eastAsia="Malgun Gothic"/>
              </w:rPr>
              <w:t>Pending evaluation in 9.2.2.1</w:t>
            </w:r>
          </w:p>
        </w:tc>
        <w:tc>
          <w:tcPr>
            <w:tcW w:w="1710" w:type="dxa"/>
            <w:shd w:val="clear" w:color="auto" w:fill="auto"/>
            <w:vAlign w:val="center"/>
          </w:tcPr>
          <w:p w14:paraId="692D42C7" w14:textId="77777777" w:rsidR="008F7974" w:rsidRDefault="00000000">
            <w:pPr>
              <w:rPr>
                <w:color w:val="000000"/>
                <w:kern w:val="24"/>
              </w:rPr>
            </w:pPr>
            <w:r>
              <w:rPr>
                <w:rFonts w:eastAsia="Malgun Gothic"/>
              </w:rPr>
              <w:t>Pending evaluation in 9.2.2.1</w:t>
            </w:r>
          </w:p>
        </w:tc>
      </w:tr>
    </w:tbl>
    <w:p w14:paraId="0EE0EF8C" w14:textId="77777777" w:rsidR="008F7974"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1: Assume precoding matrix is not privacy sensitive data. FFS: other information such as channel matrix and assisted information. </w:t>
      </w:r>
    </w:p>
    <w:p w14:paraId="66528F58" w14:textId="77777777" w:rsidR="008F7974"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2: Assume information on model structure disclosed in training collaboration does not reveal prioprotiy proprietary </w:t>
      </w:r>
      <w:proofErr w:type="gramStart"/>
      <w:r>
        <w:rPr>
          <w:rFonts w:eastAsia="SimSun"/>
          <w:kern w:val="2"/>
          <w:sz w:val="21"/>
          <w:szCs w:val="21"/>
        </w:rPr>
        <w:t>information</w:t>
      </w:r>
      <w:proofErr w:type="gramEnd"/>
      <w:r>
        <w:rPr>
          <w:rFonts w:eastAsia="SimSun"/>
          <w:kern w:val="2"/>
          <w:sz w:val="21"/>
          <w:szCs w:val="21"/>
        </w:rPr>
        <w:t xml:space="preserve"> </w:t>
      </w:r>
    </w:p>
    <w:p w14:paraId="085219BC" w14:textId="77777777" w:rsidR="008F7974"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50B1F0F3" w14:textId="77777777" w:rsidR="008F7974" w:rsidRDefault="00000000">
      <w:pPr>
        <w:spacing w:beforeLines="50" w:before="120"/>
        <w:rPr>
          <w:rFonts w:eastAsia="SimSun"/>
          <w:kern w:val="2"/>
          <w:sz w:val="21"/>
          <w:szCs w:val="21"/>
        </w:rPr>
      </w:pPr>
      <w:r>
        <w:rPr>
          <w:rFonts w:eastAsia="SimSun"/>
          <w:kern w:val="2"/>
          <w:sz w:val="21"/>
          <w:szCs w:val="21"/>
        </w:rPr>
        <w:t>Note 4: Under the assumption that the vendor training first has engineering freedom to design its own model, the condition follows naturally. [To understand the effects of long-term evolution of the AI/ML model in the eco-system, further studies are needed].</w:t>
      </w:r>
    </w:p>
    <w:p w14:paraId="55758832" w14:textId="77777777" w:rsidR="008F7974"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18F6D1EA" w14:textId="77777777" w:rsidR="008F7974" w:rsidRDefault="00000000">
      <w:pPr>
        <w:tabs>
          <w:tab w:val="left" w:pos="720"/>
        </w:tabs>
        <w:overflowPunct w:val="0"/>
        <w:autoSpaceDE w:val="0"/>
        <w:autoSpaceDN w:val="0"/>
        <w:adjustRightInd w:val="0"/>
        <w:snapToGrid w:val="0"/>
        <w:spacing w:beforeLines="50" w:before="120" w:line="288" w:lineRule="auto"/>
        <w:jc w:val="both"/>
        <w:textAlignment w:val="baseline"/>
        <w:rPr>
          <w:rFonts w:eastAsia="SimSun"/>
          <w:kern w:val="2"/>
          <w:sz w:val="21"/>
          <w:szCs w:val="21"/>
        </w:rPr>
      </w:pPr>
      <w:r>
        <w:rPr>
          <w:rFonts w:eastAsia="SimSun"/>
          <w:kern w:val="2"/>
          <w:sz w:val="21"/>
          <w:szCs w:val="21"/>
        </w:rPr>
        <w:t>Note 6: The need for matching the inference device in training can be limited, when mixing datasets from different device Types are used.</w:t>
      </w:r>
    </w:p>
    <w:p w14:paraId="4FDFB920" w14:textId="77777777" w:rsidR="008F7974" w:rsidRDefault="008F7974">
      <w:pPr>
        <w:rPr>
          <w:b/>
          <w:bCs/>
          <w:i/>
          <w:iCs/>
          <w:u w:val="single"/>
        </w:rPr>
      </w:pPr>
    </w:p>
    <w:p w14:paraId="54CDE687" w14:textId="77777777" w:rsidR="008F7974" w:rsidRDefault="00000000">
      <w:pPr>
        <w:rPr>
          <w:b/>
          <w:bCs/>
          <w:i/>
          <w:iCs/>
          <w:u w:val="single"/>
        </w:rPr>
      </w:pPr>
      <w:r>
        <w:rPr>
          <w:b/>
          <w:bCs/>
          <w:i/>
          <w:iCs/>
          <w:u w:val="single"/>
        </w:rPr>
        <w:t>Panasonic</w:t>
      </w:r>
    </w:p>
    <w:p w14:paraId="7A11A414" w14:textId="77777777" w:rsidR="008F7974" w:rsidRDefault="008F7974">
      <w:pPr>
        <w:rPr>
          <w:b/>
          <w:bCs/>
          <w:i/>
          <w:iCs/>
          <w:sz w:val="20"/>
          <w:szCs w:val="20"/>
          <w:u w:val="single"/>
        </w:rPr>
      </w:pPr>
    </w:p>
    <w:p w14:paraId="11D087B5" w14:textId="77777777" w:rsidR="008F7974" w:rsidRDefault="00000000">
      <w:pPr>
        <w:snapToGrid w:val="0"/>
        <w:spacing w:beforeLines="50" w:before="120" w:afterLines="50" w:after="120"/>
        <w:rPr>
          <w:b/>
          <w:sz w:val="20"/>
          <w:szCs w:val="20"/>
          <w:lang w:eastAsia="ja-JP"/>
        </w:rPr>
      </w:pPr>
      <w:r>
        <w:rPr>
          <w:b/>
          <w:sz w:val="20"/>
          <w:szCs w:val="20"/>
          <w:lang w:eastAsia="ja-JP"/>
        </w:rPr>
        <w:t>Observation 5: Pros and cons for training collaboration types are summarized as follows.</w:t>
      </w:r>
    </w:p>
    <w:p w14:paraId="07F2E8B9" w14:textId="77777777" w:rsidR="008F7974" w:rsidRDefault="00000000">
      <w:pPr>
        <w:snapToGrid w:val="0"/>
        <w:spacing w:beforeLines="50" w:before="120" w:afterLines="50" w:after="120"/>
        <w:rPr>
          <w:b/>
          <w:sz w:val="20"/>
          <w:szCs w:val="20"/>
          <w:u w:val="single"/>
          <w:lang w:eastAsia="ja-JP"/>
        </w:rPr>
      </w:pPr>
      <w:r>
        <w:rPr>
          <w:b/>
          <w:sz w:val="20"/>
          <w:szCs w:val="20"/>
          <w:u w:val="single"/>
          <w:lang w:eastAsia="ja-JP"/>
        </w:rPr>
        <w:t>For Type 1 training collaboration</w:t>
      </w:r>
    </w:p>
    <w:tbl>
      <w:tblPr>
        <w:tblStyle w:val="TableGrid"/>
        <w:tblW w:w="9218" w:type="dxa"/>
        <w:tblLook w:val="04A0" w:firstRow="1" w:lastRow="0" w:firstColumn="1" w:lastColumn="0" w:noHBand="0" w:noVBand="1"/>
      </w:tblPr>
      <w:tblGrid>
        <w:gridCol w:w="3550"/>
        <w:gridCol w:w="1417"/>
        <w:gridCol w:w="1417"/>
        <w:gridCol w:w="1417"/>
        <w:gridCol w:w="1417"/>
      </w:tblGrid>
      <w:tr w:rsidR="008F7974" w14:paraId="61DB4186" w14:textId="77777777">
        <w:tc>
          <w:tcPr>
            <w:tcW w:w="3550" w:type="dxa"/>
          </w:tcPr>
          <w:p w14:paraId="0CD6BD01" w14:textId="77777777" w:rsidR="008F7974" w:rsidRDefault="008F7974">
            <w:pPr>
              <w:rPr>
                <w:sz w:val="20"/>
                <w:szCs w:val="20"/>
                <w:lang w:eastAsia="ja-JP"/>
              </w:rPr>
            </w:pPr>
          </w:p>
        </w:tc>
        <w:tc>
          <w:tcPr>
            <w:tcW w:w="2834" w:type="dxa"/>
            <w:gridSpan w:val="2"/>
          </w:tcPr>
          <w:p w14:paraId="251D80E5" w14:textId="77777777" w:rsidR="008F7974" w:rsidRDefault="00000000">
            <w:pPr>
              <w:rPr>
                <w:sz w:val="20"/>
                <w:szCs w:val="20"/>
                <w:lang w:eastAsia="ja-JP"/>
              </w:rPr>
            </w:pPr>
            <w:r>
              <w:rPr>
                <w:sz w:val="20"/>
                <w:szCs w:val="20"/>
                <w:lang w:eastAsia="ja-JP"/>
              </w:rPr>
              <w:t>Type 1-NW</w:t>
            </w:r>
          </w:p>
        </w:tc>
        <w:tc>
          <w:tcPr>
            <w:tcW w:w="2834" w:type="dxa"/>
            <w:gridSpan w:val="2"/>
          </w:tcPr>
          <w:p w14:paraId="77E68723" w14:textId="77777777" w:rsidR="008F7974" w:rsidRDefault="00000000">
            <w:pPr>
              <w:rPr>
                <w:sz w:val="20"/>
                <w:szCs w:val="20"/>
                <w:lang w:eastAsia="ja-JP"/>
              </w:rPr>
            </w:pPr>
            <w:r>
              <w:rPr>
                <w:sz w:val="20"/>
                <w:szCs w:val="20"/>
                <w:lang w:eastAsia="ja-JP"/>
              </w:rPr>
              <w:t>Type 1-UE</w:t>
            </w:r>
          </w:p>
        </w:tc>
      </w:tr>
      <w:tr w:rsidR="008F7974" w14:paraId="00B561CE" w14:textId="77777777">
        <w:tc>
          <w:tcPr>
            <w:tcW w:w="3550" w:type="dxa"/>
          </w:tcPr>
          <w:p w14:paraId="336D9C9A" w14:textId="77777777" w:rsidR="008F7974" w:rsidRDefault="008F7974">
            <w:pPr>
              <w:rPr>
                <w:sz w:val="20"/>
                <w:szCs w:val="20"/>
                <w:lang w:eastAsia="ja-JP"/>
              </w:rPr>
            </w:pPr>
          </w:p>
        </w:tc>
        <w:tc>
          <w:tcPr>
            <w:tcW w:w="1417" w:type="dxa"/>
          </w:tcPr>
          <w:p w14:paraId="0F1DA181" w14:textId="77777777" w:rsidR="008F7974" w:rsidRDefault="00000000">
            <w:pPr>
              <w:rPr>
                <w:sz w:val="20"/>
                <w:szCs w:val="20"/>
                <w:lang w:eastAsia="ja-JP"/>
              </w:rPr>
            </w:pPr>
            <w:r>
              <w:rPr>
                <w:sz w:val="20"/>
                <w:szCs w:val="20"/>
                <w:lang w:eastAsia="ja-JP"/>
              </w:rPr>
              <w:t>Unknown model structure at UE</w:t>
            </w:r>
          </w:p>
        </w:tc>
        <w:tc>
          <w:tcPr>
            <w:tcW w:w="1417" w:type="dxa"/>
          </w:tcPr>
          <w:p w14:paraId="7EC9985E" w14:textId="77777777" w:rsidR="008F7974" w:rsidRDefault="00000000">
            <w:pPr>
              <w:rPr>
                <w:sz w:val="20"/>
                <w:szCs w:val="20"/>
                <w:lang w:eastAsia="ja-JP"/>
              </w:rPr>
            </w:pPr>
            <w:r>
              <w:rPr>
                <w:sz w:val="20"/>
                <w:szCs w:val="20"/>
                <w:lang w:eastAsia="ja-JP"/>
              </w:rPr>
              <w:t>Known model structure at UE</w:t>
            </w:r>
          </w:p>
        </w:tc>
        <w:tc>
          <w:tcPr>
            <w:tcW w:w="1417" w:type="dxa"/>
          </w:tcPr>
          <w:p w14:paraId="16E74B6E" w14:textId="77777777" w:rsidR="008F7974" w:rsidRDefault="00000000">
            <w:pPr>
              <w:rPr>
                <w:sz w:val="20"/>
                <w:szCs w:val="20"/>
                <w:lang w:eastAsia="ja-JP"/>
              </w:rPr>
            </w:pPr>
            <w:r>
              <w:rPr>
                <w:sz w:val="20"/>
                <w:szCs w:val="20"/>
                <w:lang w:eastAsia="ja-JP"/>
              </w:rPr>
              <w:t>Unknown model structure at NW</w:t>
            </w:r>
          </w:p>
        </w:tc>
        <w:tc>
          <w:tcPr>
            <w:tcW w:w="1417" w:type="dxa"/>
          </w:tcPr>
          <w:p w14:paraId="42458969" w14:textId="77777777" w:rsidR="008F7974" w:rsidRDefault="00000000">
            <w:pPr>
              <w:rPr>
                <w:sz w:val="20"/>
                <w:szCs w:val="20"/>
                <w:lang w:eastAsia="ja-JP"/>
              </w:rPr>
            </w:pPr>
            <w:r>
              <w:rPr>
                <w:sz w:val="20"/>
                <w:szCs w:val="20"/>
                <w:lang w:eastAsia="ja-JP"/>
              </w:rPr>
              <w:t>Known model structure at NW</w:t>
            </w:r>
          </w:p>
        </w:tc>
      </w:tr>
      <w:tr w:rsidR="008F7974" w14:paraId="655DFEED" w14:textId="77777777">
        <w:tc>
          <w:tcPr>
            <w:tcW w:w="3550" w:type="dxa"/>
          </w:tcPr>
          <w:p w14:paraId="4975DB73" w14:textId="77777777" w:rsidR="008F7974" w:rsidRDefault="00000000">
            <w:pPr>
              <w:rPr>
                <w:sz w:val="20"/>
                <w:szCs w:val="20"/>
                <w:lang w:eastAsia="ja-JP"/>
              </w:rPr>
            </w:pPr>
            <w:r>
              <w:rPr>
                <w:sz w:val="20"/>
                <w:szCs w:val="20"/>
                <w:lang w:eastAsia="ja-JP"/>
              </w:rPr>
              <w:t>Whether model can be kept proprietary</w:t>
            </w:r>
          </w:p>
        </w:tc>
        <w:tc>
          <w:tcPr>
            <w:tcW w:w="1417" w:type="dxa"/>
            <w:vAlign w:val="center"/>
          </w:tcPr>
          <w:p w14:paraId="4970ACC9" w14:textId="77777777" w:rsidR="008F7974" w:rsidRDefault="00000000">
            <w:pPr>
              <w:jc w:val="center"/>
              <w:rPr>
                <w:sz w:val="20"/>
                <w:szCs w:val="20"/>
                <w:lang w:eastAsia="ja-JP"/>
              </w:rPr>
            </w:pPr>
            <w:r>
              <w:rPr>
                <w:sz w:val="20"/>
                <w:szCs w:val="20"/>
                <w:lang w:eastAsia="ja-JP"/>
              </w:rPr>
              <w:t>No</w:t>
            </w:r>
          </w:p>
        </w:tc>
        <w:tc>
          <w:tcPr>
            <w:tcW w:w="1417" w:type="dxa"/>
            <w:vAlign w:val="center"/>
          </w:tcPr>
          <w:p w14:paraId="02A17071" w14:textId="77777777" w:rsidR="008F7974" w:rsidRDefault="00000000">
            <w:pPr>
              <w:jc w:val="center"/>
              <w:rPr>
                <w:sz w:val="20"/>
                <w:szCs w:val="20"/>
                <w:lang w:eastAsia="ja-JP"/>
              </w:rPr>
            </w:pPr>
            <w:r>
              <w:rPr>
                <w:sz w:val="20"/>
                <w:szCs w:val="20"/>
                <w:lang w:eastAsia="ja-JP"/>
              </w:rPr>
              <w:t>No</w:t>
            </w:r>
          </w:p>
        </w:tc>
        <w:tc>
          <w:tcPr>
            <w:tcW w:w="1417" w:type="dxa"/>
            <w:vAlign w:val="center"/>
          </w:tcPr>
          <w:p w14:paraId="0663553A" w14:textId="77777777" w:rsidR="008F7974" w:rsidRDefault="00000000">
            <w:pPr>
              <w:jc w:val="center"/>
              <w:rPr>
                <w:sz w:val="20"/>
                <w:szCs w:val="20"/>
                <w:lang w:eastAsia="ja-JP"/>
              </w:rPr>
            </w:pPr>
            <w:r>
              <w:rPr>
                <w:sz w:val="20"/>
                <w:szCs w:val="20"/>
                <w:lang w:eastAsia="ja-JP"/>
              </w:rPr>
              <w:t>No</w:t>
            </w:r>
          </w:p>
        </w:tc>
        <w:tc>
          <w:tcPr>
            <w:tcW w:w="1417" w:type="dxa"/>
            <w:vAlign w:val="center"/>
          </w:tcPr>
          <w:p w14:paraId="2BC95210" w14:textId="77777777" w:rsidR="008F7974" w:rsidRDefault="00000000">
            <w:pPr>
              <w:jc w:val="center"/>
              <w:rPr>
                <w:sz w:val="20"/>
                <w:szCs w:val="20"/>
                <w:lang w:eastAsia="ja-JP"/>
              </w:rPr>
            </w:pPr>
            <w:r>
              <w:rPr>
                <w:sz w:val="20"/>
                <w:szCs w:val="20"/>
                <w:lang w:eastAsia="ja-JP"/>
              </w:rPr>
              <w:t>No</w:t>
            </w:r>
          </w:p>
        </w:tc>
      </w:tr>
      <w:tr w:rsidR="008F7974" w14:paraId="2764D7F2" w14:textId="77777777">
        <w:tc>
          <w:tcPr>
            <w:tcW w:w="3550" w:type="dxa"/>
          </w:tcPr>
          <w:p w14:paraId="6209B3DB" w14:textId="77777777" w:rsidR="008F7974" w:rsidRDefault="00000000">
            <w:pPr>
              <w:rPr>
                <w:sz w:val="20"/>
                <w:szCs w:val="20"/>
                <w:lang w:eastAsia="ja-JP"/>
              </w:rPr>
            </w:pPr>
            <w:r>
              <w:rPr>
                <w:sz w:val="20"/>
                <w:szCs w:val="20"/>
                <w:lang w:eastAsia="ja-JP"/>
              </w:rPr>
              <w:t>Requirements on privacy-sensitive dataset sharing</w:t>
            </w:r>
          </w:p>
        </w:tc>
        <w:tc>
          <w:tcPr>
            <w:tcW w:w="1417" w:type="dxa"/>
            <w:vAlign w:val="center"/>
          </w:tcPr>
          <w:p w14:paraId="2945D458"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76EFEA24"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6CF64D6E"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40055398" w14:textId="77777777" w:rsidR="008F7974" w:rsidRDefault="00000000">
            <w:pPr>
              <w:jc w:val="center"/>
              <w:rPr>
                <w:sz w:val="20"/>
                <w:szCs w:val="20"/>
                <w:lang w:eastAsia="ja-JP"/>
              </w:rPr>
            </w:pPr>
            <w:r>
              <w:rPr>
                <w:sz w:val="20"/>
                <w:szCs w:val="20"/>
                <w:lang w:eastAsia="ja-JP"/>
              </w:rPr>
              <w:t>May need assistance information</w:t>
            </w:r>
          </w:p>
        </w:tc>
      </w:tr>
      <w:tr w:rsidR="008F7974" w14:paraId="3830E275" w14:textId="77777777">
        <w:tc>
          <w:tcPr>
            <w:tcW w:w="3550" w:type="dxa"/>
          </w:tcPr>
          <w:p w14:paraId="62BD1DB4" w14:textId="77777777" w:rsidR="008F7974" w:rsidRDefault="00000000">
            <w:pPr>
              <w:rPr>
                <w:sz w:val="20"/>
                <w:szCs w:val="20"/>
                <w:lang w:eastAsia="ja-JP"/>
              </w:rPr>
            </w:pPr>
            <w:r>
              <w:rPr>
                <w:sz w:val="20"/>
                <w:szCs w:val="20"/>
                <w:lang w:eastAsia="ja-JP"/>
              </w:rPr>
              <w:t>Flexibility to support cell / site / scenario / configuration specific model</w:t>
            </w:r>
          </w:p>
        </w:tc>
        <w:tc>
          <w:tcPr>
            <w:tcW w:w="1417" w:type="dxa"/>
            <w:vAlign w:val="center"/>
          </w:tcPr>
          <w:p w14:paraId="0C29647A" w14:textId="77777777" w:rsidR="008F7974" w:rsidRDefault="00000000">
            <w:pPr>
              <w:jc w:val="center"/>
              <w:rPr>
                <w:sz w:val="20"/>
                <w:szCs w:val="20"/>
                <w:lang w:eastAsia="ja-JP"/>
              </w:rPr>
            </w:pPr>
            <w:r>
              <w:rPr>
                <w:sz w:val="20"/>
                <w:szCs w:val="20"/>
                <w:lang w:eastAsia="ja-JP"/>
              </w:rPr>
              <w:t>Yes</w:t>
            </w:r>
          </w:p>
        </w:tc>
        <w:tc>
          <w:tcPr>
            <w:tcW w:w="1417" w:type="dxa"/>
            <w:vAlign w:val="center"/>
          </w:tcPr>
          <w:p w14:paraId="2B0046E2" w14:textId="77777777" w:rsidR="008F7974" w:rsidRDefault="00000000">
            <w:pPr>
              <w:jc w:val="center"/>
              <w:rPr>
                <w:sz w:val="20"/>
                <w:szCs w:val="20"/>
                <w:lang w:eastAsia="ja-JP"/>
              </w:rPr>
            </w:pPr>
            <w:r>
              <w:rPr>
                <w:sz w:val="20"/>
                <w:szCs w:val="20"/>
                <w:lang w:eastAsia="ja-JP"/>
              </w:rPr>
              <w:t>Yes</w:t>
            </w:r>
          </w:p>
        </w:tc>
        <w:tc>
          <w:tcPr>
            <w:tcW w:w="1417" w:type="dxa"/>
            <w:vAlign w:val="center"/>
          </w:tcPr>
          <w:p w14:paraId="44AC062C" w14:textId="77777777" w:rsidR="008F7974" w:rsidRDefault="00000000">
            <w:pPr>
              <w:jc w:val="center"/>
              <w:rPr>
                <w:sz w:val="20"/>
                <w:szCs w:val="20"/>
                <w:lang w:eastAsia="ja-JP"/>
              </w:rPr>
            </w:pPr>
            <w:r>
              <w:rPr>
                <w:sz w:val="20"/>
                <w:szCs w:val="20"/>
                <w:lang w:eastAsia="ja-JP"/>
              </w:rPr>
              <w:t>Yes, with assistance information</w:t>
            </w:r>
          </w:p>
        </w:tc>
        <w:tc>
          <w:tcPr>
            <w:tcW w:w="1417" w:type="dxa"/>
            <w:vAlign w:val="center"/>
          </w:tcPr>
          <w:p w14:paraId="1675970F" w14:textId="77777777" w:rsidR="008F7974" w:rsidRDefault="00000000">
            <w:pPr>
              <w:jc w:val="center"/>
              <w:rPr>
                <w:sz w:val="20"/>
                <w:szCs w:val="20"/>
                <w:lang w:eastAsia="ja-JP"/>
              </w:rPr>
            </w:pPr>
            <w:r>
              <w:rPr>
                <w:sz w:val="20"/>
                <w:szCs w:val="20"/>
                <w:lang w:eastAsia="ja-JP"/>
              </w:rPr>
              <w:t>Yes, with assistance information</w:t>
            </w:r>
          </w:p>
        </w:tc>
      </w:tr>
      <w:tr w:rsidR="008F7974" w14:paraId="64413E95" w14:textId="77777777">
        <w:tc>
          <w:tcPr>
            <w:tcW w:w="3550" w:type="dxa"/>
          </w:tcPr>
          <w:p w14:paraId="466C6B56" w14:textId="77777777" w:rsidR="008F7974" w:rsidRDefault="00000000">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7" w:type="dxa"/>
            <w:vAlign w:val="center"/>
          </w:tcPr>
          <w:p w14:paraId="485E8AFF" w14:textId="77777777" w:rsidR="008F7974" w:rsidRDefault="00000000">
            <w:pPr>
              <w:jc w:val="center"/>
              <w:rPr>
                <w:sz w:val="20"/>
                <w:szCs w:val="20"/>
                <w:lang w:eastAsia="ja-JP"/>
              </w:rPr>
            </w:pPr>
            <w:r>
              <w:rPr>
                <w:sz w:val="20"/>
                <w:szCs w:val="20"/>
                <w:lang w:eastAsia="ja-JP"/>
              </w:rPr>
              <w:t>Restricted</w:t>
            </w:r>
          </w:p>
        </w:tc>
        <w:tc>
          <w:tcPr>
            <w:tcW w:w="1417" w:type="dxa"/>
            <w:vAlign w:val="center"/>
          </w:tcPr>
          <w:p w14:paraId="6E0740C9" w14:textId="77777777" w:rsidR="008F7974" w:rsidRDefault="00000000">
            <w:pPr>
              <w:jc w:val="center"/>
              <w:rPr>
                <w:sz w:val="20"/>
                <w:szCs w:val="20"/>
                <w:lang w:eastAsia="ja-JP"/>
              </w:rPr>
            </w:pPr>
            <w:r>
              <w:rPr>
                <w:sz w:val="20"/>
                <w:szCs w:val="20"/>
                <w:lang w:eastAsia="ja-JP"/>
              </w:rPr>
              <w:t>Yes</w:t>
            </w:r>
          </w:p>
        </w:tc>
        <w:tc>
          <w:tcPr>
            <w:tcW w:w="1417" w:type="dxa"/>
            <w:vAlign w:val="center"/>
          </w:tcPr>
          <w:p w14:paraId="274D4B4B" w14:textId="77777777" w:rsidR="008F7974" w:rsidRDefault="00000000">
            <w:pPr>
              <w:jc w:val="center"/>
              <w:rPr>
                <w:sz w:val="20"/>
                <w:szCs w:val="20"/>
                <w:lang w:eastAsia="ja-JP"/>
              </w:rPr>
            </w:pPr>
            <w:r>
              <w:rPr>
                <w:sz w:val="20"/>
                <w:szCs w:val="20"/>
                <w:lang w:eastAsia="ja-JP"/>
              </w:rPr>
              <w:t>Restricted</w:t>
            </w:r>
          </w:p>
        </w:tc>
        <w:tc>
          <w:tcPr>
            <w:tcW w:w="1417" w:type="dxa"/>
            <w:vAlign w:val="center"/>
          </w:tcPr>
          <w:p w14:paraId="5B4E41DA" w14:textId="77777777" w:rsidR="008F7974" w:rsidRDefault="00000000">
            <w:pPr>
              <w:jc w:val="center"/>
              <w:rPr>
                <w:sz w:val="20"/>
                <w:szCs w:val="20"/>
                <w:lang w:eastAsia="ja-JP"/>
              </w:rPr>
            </w:pPr>
            <w:r>
              <w:rPr>
                <w:sz w:val="20"/>
                <w:szCs w:val="20"/>
                <w:lang w:eastAsia="ja-JP"/>
              </w:rPr>
              <w:t>Yes</w:t>
            </w:r>
          </w:p>
        </w:tc>
      </w:tr>
      <w:tr w:rsidR="008F7974" w14:paraId="6A65A5F8" w14:textId="77777777">
        <w:tc>
          <w:tcPr>
            <w:tcW w:w="3550" w:type="dxa"/>
          </w:tcPr>
          <w:p w14:paraId="360AB3AB" w14:textId="77777777" w:rsidR="008F7974" w:rsidRDefault="00000000">
            <w:pPr>
              <w:rPr>
                <w:sz w:val="20"/>
                <w:szCs w:val="20"/>
                <w:lang w:eastAsia="ja-JP"/>
              </w:rPr>
            </w:pPr>
            <w:r>
              <w:rPr>
                <w:sz w:val="20"/>
                <w:szCs w:val="20"/>
                <w:lang w:eastAsia="ja-JP"/>
              </w:rPr>
              <w:t>Model update flexibility after deployment</w:t>
            </w:r>
          </w:p>
        </w:tc>
        <w:tc>
          <w:tcPr>
            <w:tcW w:w="1417" w:type="dxa"/>
            <w:vAlign w:val="center"/>
          </w:tcPr>
          <w:p w14:paraId="539B8348" w14:textId="77777777" w:rsidR="008F7974" w:rsidRDefault="00000000">
            <w:pPr>
              <w:jc w:val="center"/>
              <w:rPr>
                <w:sz w:val="20"/>
                <w:szCs w:val="20"/>
                <w:lang w:eastAsia="ja-JP"/>
              </w:rPr>
            </w:pPr>
            <w:r>
              <w:rPr>
                <w:sz w:val="20"/>
                <w:szCs w:val="20"/>
                <w:lang w:eastAsia="ja-JP"/>
              </w:rPr>
              <w:t>Flexible</w:t>
            </w:r>
          </w:p>
        </w:tc>
        <w:tc>
          <w:tcPr>
            <w:tcW w:w="1417" w:type="dxa"/>
            <w:vAlign w:val="center"/>
          </w:tcPr>
          <w:p w14:paraId="10084B08" w14:textId="77777777" w:rsidR="008F7974" w:rsidRDefault="00000000">
            <w:pPr>
              <w:jc w:val="center"/>
              <w:rPr>
                <w:sz w:val="20"/>
                <w:szCs w:val="20"/>
                <w:lang w:eastAsia="ja-JP"/>
              </w:rPr>
            </w:pPr>
            <w:r>
              <w:rPr>
                <w:sz w:val="20"/>
                <w:szCs w:val="20"/>
                <w:lang w:eastAsia="ja-JP"/>
              </w:rPr>
              <w:t>Flexible</w:t>
            </w:r>
          </w:p>
        </w:tc>
        <w:tc>
          <w:tcPr>
            <w:tcW w:w="1417" w:type="dxa"/>
            <w:vAlign w:val="center"/>
          </w:tcPr>
          <w:p w14:paraId="29333EA2" w14:textId="77777777" w:rsidR="008F7974" w:rsidRDefault="00000000">
            <w:pPr>
              <w:jc w:val="center"/>
              <w:rPr>
                <w:sz w:val="20"/>
                <w:szCs w:val="20"/>
                <w:lang w:eastAsia="ja-JP"/>
              </w:rPr>
            </w:pPr>
            <w:r>
              <w:rPr>
                <w:sz w:val="20"/>
                <w:szCs w:val="20"/>
                <w:lang w:eastAsia="ja-JP"/>
              </w:rPr>
              <w:t>Less flexible</w:t>
            </w:r>
          </w:p>
        </w:tc>
        <w:tc>
          <w:tcPr>
            <w:tcW w:w="1417" w:type="dxa"/>
            <w:vAlign w:val="center"/>
          </w:tcPr>
          <w:p w14:paraId="2DF6A6B1" w14:textId="77777777" w:rsidR="008F7974" w:rsidRDefault="00000000">
            <w:pPr>
              <w:jc w:val="center"/>
              <w:rPr>
                <w:sz w:val="20"/>
                <w:szCs w:val="20"/>
                <w:lang w:eastAsia="ja-JP"/>
              </w:rPr>
            </w:pPr>
            <w:r>
              <w:rPr>
                <w:sz w:val="20"/>
                <w:szCs w:val="20"/>
                <w:lang w:eastAsia="ja-JP"/>
              </w:rPr>
              <w:t>Less flexible</w:t>
            </w:r>
          </w:p>
        </w:tc>
      </w:tr>
      <w:tr w:rsidR="008F7974" w14:paraId="6E1C78EC" w14:textId="77777777">
        <w:tc>
          <w:tcPr>
            <w:tcW w:w="3550" w:type="dxa"/>
          </w:tcPr>
          <w:p w14:paraId="589D1AD8" w14:textId="77777777" w:rsidR="008F7974" w:rsidRDefault="00000000">
            <w:pPr>
              <w:rPr>
                <w:sz w:val="20"/>
                <w:szCs w:val="20"/>
                <w:lang w:eastAsia="ja-JP"/>
              </w:rPr>
            </w:pPr>
            <w:r>
              <w:rPr>
                <w:sz w:val="20"/>
                <w:szCs w:val="20"/>
                <w:lang w:eastAsia="ja-JP"/>
              </w:rPr>
              <w:t>Feasibility of allowing UE side and NW side to develop / update model separately</w:t>
            </w:r>
          </w:p>
        </w:tc>
        <w:tc>
          <w:tcPr>
            <w:tcW w:w="1417" w:type="dxa"/>
            <w:vAlign w:val="center"/>
          </w:tcPr>
          <w:p w14:paraId="1E1BC50F"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2A639C34"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4A6C42DE"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364E1F88" w14:textId="77777777" w:rsidR="008F7974" w:rsidRDefault="00000000">
            <w:pPr>
              <w:jc w:val="center"/>
              <w:rPr>
                <w:sz w:val="20"/>
                <w:szCs w:val="20"/>
                <w:lang w:eastAsia="ja-JP"/>
              </w:rPr>
            </w:pPr>
            <w:r>
              <w:rPr>
                <w:sz w:val="20"/>
                <w:szCs w:val="20"/>
                <w:lang w:eastAsia="ja-JP"/>
              </w:rPr>
              <w:t>Limited</w:t>
            </w:r>
          </w:p>
        </w:tc>
      </w:tr>
      <w:tr w:rsidR="008F7974" w14:paraId="41C918CD" w14:textId="77777777">
        <w:tc>
          <w:tcPr>
            <w:tcW w:w="3550" w:type="dxa"/>
          </w:tcPr>
          <w:p w14:paraId="5557F1BD" w14:textId="77777777" w:rsidR="008F7974" w:rsidRDefault="00000000">
            <w:pPr>
              <w:rPr>
                <w:sz w:val="20"/>
                <w:szCs w:val="20"/>
                <w:lang w:eastAsia="ja-JP"/>
              </w:rPr>
            </w:pPr>
            <w:r>
              <w:rPr>
                <w:sz w:val="20"/>
                <w:szCs w:val="20"/>
                <w:lang w:eastAsia="ja-JP"/>
              </w:rPr>
              <w:t>Whether gNB can maintain / store a single / unified model</w:t>
            </w:r>
          </w:p>
        </w:tc>
        <w:tc>
          <w:tcPr>
            <w:tcW w:w="1417" w:type="dxa"/>
            <w:vAlign w:val="center"/>
          </w:tcPr>
          <w:p w14:paraId="29E1D12E" w14:textId="77777777" w:rsidR="008F7974" w:rsidRDefault="00000000">
            <w:pPr>
              <w:jc w:val="center"/>
              <w:rPr>
                <w:sz w:val="20"/>
                <w:szCs w:val="20"/>
                <w:lang w:eastAsia="ja-JP"/>
              </w:rPr>
            </w:pPr>
            <w:r>
              <w:rPr>
                <w:sz w:val="20"/>
                <w:szCs w:val="20"/>
                <w:lang w:eastAsia="ja-JP"/>
              </w:rPr>
              <w:t>Yes</w:t>
            </w:r>
          </w:p>
        </w:tc>
        <w:tc>
          <w:tcPr>
            <w:tcW w:w="1417" w:type="dxa"/>
            <w:vAlign w:val="center"/>
          </w:tcPr>
          <w:p w14:paraId="57228C4E" w14:textId="77777777" w:rsidR="008F7974" w:rsidRDefault="00000000">
            <w:pPr>
              <w:jc w:val="center"/>
              <w:rPr>
                <w:sz w:val="20"/>
                <w:szCs w:val="20"/>
                <w:lang w:eastAsia="ja-JP"/>
              </w:rPr>
            </w:pPr>
            <w:r>
              <w:rPr>
                <w:sz w:val="20"/>
                <w:szCs w:val="20"/>
                <w:lang w:eastAsia="ja-JP"/>
              </w:rPr>
              <w:t>May not be feasible</w:t>
            </w:r>
          </w:p>
        </w:tc>
        <w:tc>
          <w:tcPr>
            <w:tcW w:w="1417" w:type="dxa"/>
            <w:vAlign w:val="center"/>
          </w:tcPr>
          <w:p w14:paraId="636D67D2" w14:textId="77777777" w:rsidR="008F7974" w:rsidRDefault="00000000">
            <w:pPr>
              <w:jc w:val="center"/>
              <w:rPr>
                <w:sz w:val="20"/>
                <w:szCs w:val="20"/>
                <w:lang w:eastAsia="ja-JP"/>
              </w:rPr>
            </w:pPr>
            <w:r>
              <w:rPr>
                <w:sz w:val="20"/>
                <w:szCs w:val="20"/>
                <w:lang w:eastAsia="ja-JP"/>
              </w:rPr>
              <w:t>No</w:t>
            </w:r>
          </w:p>
        </w:tc>
        <w:tc>
          <w:tcPr>
            <w:tcW w:w="1417" w:type="dxa"/>
            <w:vAlign w:val="center"/>
          </w:tcPr>
          <w:p w14:paraId="7734DB2C" w14:textId="77777777" w:rsidR="008F7974" w:rsidRDefault="00000000">
            <w:pPr>
              <w:jc w:val="center"/>
              <w:rPr>
                <w:sz w:val="20"/>
                <w:szCs w:val="20"/>
                <w:lang w:eastAsia="ja-JP"/>
              </w:rPr>
            </w:pPr>
            <w:r>
              <w:rPr>
                <w:sz w:val="20"/>
                <w:szCs w:val="20"/>
                <w:lang w:eastAsia="ja-JP"/>
              </w:rPr>
              <w:t>No</w:t>
            </w:r>
          </w:p>
        </w:tc>
      </w:tr>
      <w:tr w:rsidR="008F7974" w14:paraId="0B5B6B14" w14:textId="77777777">
        <w:tc>
          <w:tcPr>
            <w:tcW w:w="3550" w:type="dxa"/>
          </w:tcPr>
          <w:p w14:paraId="5AC94703" w14:textId="77777777" w:rsidR="008F7974" w:rsidRDefault="00000000">
            <w:pPr>
              <w:rPr>
                <w:sz w:val="20"/>
                <w:szCs w:val="20"/>
                <w:lang w:eastAsia="ja-JP"/>
              </w:rPr>
            </w:pPr>
            <w:r>
              <w:rPr>
                <w:sz w:val="20"/>
                <w:szCs w:val="20"/>
                <w:lang w:eastAsia="ja-JP"/>
              </w:rPr>
              <w:t>Whether UE device can maintain / store a single / unified model</w:t>
            </w:r>
          </w:p>
        </w:tc>
        <w:tc>
          <w:tcPr>
            <w:tcW w:w="1417" w:type="dxa"/>
            <w:vAlign w:val="center"/>
          </w:tcPr>
          <w:p w14:paraId="76B6366C" w14:textId="77777777" w:rsidR="008F7974" w:rsidRDefault="00000000">
            <w:pPr>
              <w:jc w:val="center"/>
              <w:rPr>
                <w:sz w:val="20"/>
                <w:szCs w:val="20"/>
                <w:lang w:eastAsia="ja-JP"/>
              </w:rPr>
            </w:pPr>
            <w:r>
              <w:rPr>
                <w:sz w:val="20"/>
                <w:szCs w:val="20"/>
                <w:lang w:eastAsia="ja-JP"/>
              </w:rPr>
              <w:t>No</w:t>
            </w:r>
          </w:p>
        </w:tc>
        <w:tc>
          <w:tcPr>
            <w:tcW w:w="1417" w:type="dxa"/>
            <w:vAlign w:val="center"/>
          </w:tcPr>
          <w:p w14:paraId="4752C27F" w14:textId="77777777" w:rsidR="008F7974" w:rsidRDefault="00000000">
            <w:pPr>
              <w:jc w:val="center"/>
              <w:rPr>
                <w:sz w:val="20"/>
                <w:szCs w:val="20"/>
                <w:lang w:eastAsia="ja-JP"/>
              </w:rPr>
            </w:pPr>
            <w:r>
              <w:rPr>
                <w:sz w:val="20"/>
                <w:szCs w:val="20"/>
                <w:lang w:eastAsia="ja-JP"/>
              </w:rPr>
              <w:t>No</w:t>
            </w:r>
          </w:p>
        </w:tc>
        <w:tc>
          <w:tcPr>
            <w:tcW w:w="1417" w:type="dxa"/>
            <w:vAlign w:val="center"/>
          </w:tcPr>
          <w:p w14:paraId="4CFC6651" w14:textId="77777777" w:rsidR="008F7974" w:rsidRDefault="00000000">
            <w:pPr>
              <w:jc w:val="center"/>
              <w:rPr>
                <w:sz w:val="20"/>
                <w:szCs w:val="20"/>
                <w:lang w:eastAsia="ja-JP"/>
              </w:rPr>
            </w:pPr>
            <w:r>
              <w:rPr>
                <w:sz w:val="20"/>
                <w:szCs w:val="20"/>
                <w:lang w:eastAsia="ja-JP"/>
              </w:rPr>
              <w:t>Yes</w:t>
            </w:r>
          </w:p>
        </w:tc>
        <w:tc>
          <w:tcPr>
            <w:tcW w:w="1417" w:type="dxa"/>
            <w:vAlign w:val="center"/>
          </w:tcPr>
          <w:p w14:paraId="09EE05A6" w14:textId="77777777" w:rsidR="008F7974" w:rsidRDefault="00000000">
            <w:pPr>
              <w:jc w:val="center"/>
              <w:rPr>
                <w:sz w:val="20"/>
                <w:szCs w:val="20"/>
                <w:lang w:eastAsia="ja-JP"/>
              </w:rPr>
            </w:pPr>
            <w:r>
              <w:rPr>
                <w:sz w:val="20"/>
                <w:szCs w:val="20"/>
                <w:lang w:eastAsia="ja-JP"/>
              </w:rPr>
              <w:t>May not be feasible</w:t>
            </w:r>
          </w:p>
        </w:tc>
      </w:tr>
      <w:tr w:rsidR="008F7974" w14:paraId="2BCBE50D" w14:textId="77777777">
        <w:tc>
          <w:tcPr>
            <w:tcW w:w="3550" w:type="dxa"/>
          </w:tcPr>
          <w:p w14:paraId="4D279377" w14:textId="77777777" w:rsidR="008F7974" w:rsidRDefault="00000000">
            <w:pPr>
              <w:rPr>
                <w:sz w:val="20"/>
                <w:szCs w:val="20"/>
                <w:lang w:eastAsia="ja-JP"/>
              </w:rPr>
            </w:pPr>
            <w:r>
              <w:rPr>
                <w:sz w:val="20"/>
                <w:szCs w:val="20"/>
                <w:lang w:eastAsia="ja-JP"/>
              </w:rPr>
              <w:lastRenderedPageBreak/>
              <w:t>Extendibility: To train new UE-side model compatible with NW-side model in use; Or to train new NW-side model compatible with UE-side model in use</w:t>
            </w:r>
          </w:p>
        </w:tc>
        <w:tc>
          <w:tcPr>
            <w:tcW w:w="1417" w:type="dxa"/>
            <w:vAlign w:val="center"/>
          </w:tcPr>
          <w:p w14:paraId="025114BA"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7B94C489"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1544B8FB"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08792D4F" w14:textId="77777777" w:rsidR="008F7974" w:rsidRDefault="00000000">
            <w:pPr>
              <w:jc w:val="center"/>
              <w:rPr>
                <w:sz w:val="20"/>
                <w:szCs w:val="20"/>
                <w:lang w:eastAsia="ja-JP"/>
              </w:rPr>
            </w:pPr>
            <w:r>
              <w:rPr>
                <w:sz w:val="20"/>
                <w:szCs w:val="20"/>
                <w:lang w:eastAsia="ja-JP"/>
              </w:rPr>
              <w:t>Limited</w:t>
            </w:r>
          </w:p>
        </w:tc>
      </w:tr>
      <w:tr w:rsidR="008F7974" w14:paraId="02B88B81" w14:textId="77777777">
        <w:tc>
          <w:tcPr>
            <w:tcW w:w="3550" w:type="dxa"/>
          </w:tcPr>
          <w:p w14:paraId="481EE3C9" w14:textId="77777777" w:rsidR="008F7974" w:rsidRDefault="00000000">
            <w:pPr>
              <w:rPr>
                <w:sz w:val="20"/>
                <w:szCs w:val="20"/>
                <w:lang w:eastAsia="ja-JP"/>
              </w:rPr>
            </w:pPr>
            <w:r>
              <w:rPr>
                <w:sz w:val="20"/>
                <w:szCs w:val="20"/>
                <w:lang w:eastAsia="ja-JP"/>
              </w:rPr>
              <w:t>Whether training data distribution can be matched to the device that will use the model for inference</w:t>
            </w:r>
          </w:p>
        </w:tc>
        <w:tc>
          <w:tcPr>
            <w:tcW w:w="1417" w:type="dxa"/>
            <w:vAlign w:val="center"/>
          </w:tcPr>
          <w:p w14:paraId="64157B78" w14:textId="77777777" w:rsidR="008F7974" w:rsidRDefault="00000000">
            <w:pPr>
              <w:jc w:val="center"/>
              <w:rPr>
                <w:sz w:val="20"/>
                <w:szCs w:val="20"/>
                <w:lang w:eastAsia="ja-JP"/>
              </w:rPr>
            </w:pPr>
            <w:r>
              <w:rPr>
                <w:sz w:val="20"/>
                <w:szCs w:val="20"/>
                <w:lang w:eastAsia="ja-JP"/>
              </w:rPr>
              <w:t>No</w:t>
            </w:r>
          </w:p>
        </w:tc>
        <w:tc>
          <w:tcPr>
            <w:tcW w:w="1417" w:type="dxa"/>
            <w:vAlign w:val="center"/>
          </w:tcPr>
          <w:p w14:paraId="272EA88D" w14:textId="77777777" w:rsidR="008F7974" w:rsidRDefault="00000000">
            <w:pPr>
              <w:jc w:val="center"/>
              <w:rPr>
                <w:sz w:val="20"/>
                <w:szCs w:val="20"/>
                <w:lang w:eastAsia="ja-JP"/>
              </w:rPr>
            </w:pPr>
            <w:r>
              <w:rPr>
                <w:sz w:val="20"/>
                <w:szCs w:val="20"/>
                <w:lang w:eastAsia="ja-JP"/>
              </w:rPr>
              <w:t>Yes</w:t>
            </w:r>
          </w:p>
        </w:tc>
        <w:tc>
          <w:tcPr>
            <w:tcW w:w="1417" w:type="dxa"/>
            <w:vAlign w:val="center"/>
          </w:tcPr>
          <w:p w14:paraId="4404E9A9" w14:textId="77777777" w:rsidR="008F7974" w:rsidRDefault="00000000">
            <w:pPr>
              <w:jc w:val="center"/>
              <w:rPr>
                <w:sz w:val="20"/>
                <w:szCs w:val="20"/>
                <w:lang w:eastAsia="ja-JP"/>
              </w:rPr>
            </w:pPr>
            <w:r>
              <w:rPr>
                <w:sz w:val="20"/>
                <w:szCs w:val="20"/>
                <w:lang w:eastAsia="ja-JP"/>
              </w:rPr>
              <w:t>Yes</w:t>
            </w:r>
          </w:p>
        </w:tc>
        <w:tc>
          <w:tcPr>
            <w:tcW w:w="1417" w:type="dxa"/>
            <w:vAlign w:val="center"/>
          </w:tcPr>
          <w:p w14:paraId="0B84DA54" w14:textId="77777777" w:rsidR="008F7974" w:rsidRDefault="00000000">
            <w:pPr>
              <w:jc w:val="center"/>
              <w:rPr>
                <w:sz w:val="20"/>
                <w:szCs w:val="20"/>
                <w:lang w:eastAsia="ja-JP"/>
              </w:rPr>
            </w:pPr>
            <w:r>
              <w:rPr>
                <w:sz w:val="20"/>
                <w:szCs w:val="20"/>
                <w:lang w:eastAsia="ja-JP"/>
              </w:rPr>
              <w:t>Yes</w:t>
            </w:r>
          </w:p>
        </w:tc>
      </w:tr>
      <w:tr w:rsidR="008F7974" w14:paraId="2523627A" w14:textId="77777777">
        <w:tc>
          <w:tcPr>
            <w:tcW w:w="3550" w:type="dxa"/>
          </w:tcPr>
          <w:p w14:paraId="7CCC962C" w14:textId="77777777" w:rsidR="008F7974" w:rsidRDefault="00000000">
            <w:pPr>
              <w:rPr>
                <w:sz w:val="20"/>
                <w:szCs w:val="20"/>
                <w:lang w:eastAsia="ja-JP"/>
              </w:rPr>
            </w:pPr>
            <w:r>
              <w:rPr>
                <w:sz w:val="20"/>
                <w:szCs w:val="20"/>
                <w:lang w:eastAsia="ja-JP"/>
              </w:rPr>
              <w:t>Whether device capability can be considered for model development</w:t>
            </w:r>
          </w:p>
        </w:tc>
        <w:tc>
          <w:tcPr>
            <w:tcW w:w="1417" w:type="dxa"/>
            <w:vAlign w:val="center"/>
          </w:tcPr>
          <w:p w14:paraId="4FAA0CAC" w14:textId="77777777" w:rsidR="008F7974" w:rsidRDefault="00000000">
            <w:pPr>
              <w:jc w:val="center"/>
              <w:rPr>
                <w:sz w:val="20"/>
                <w:szCs w:val="20"/>
                <w:lang w:eastAsia="ja-JP"/>
              </w:rPr>
            </w:pPr>
            <w:r>
              <w:rPr>
                <w:sz w:val="20"/>
                <w:szCs w:val="20"/>
                <w:lang w:eastAsia="ja-JP"/>
              </w:rPr>
              <w:t>No</w:t>
            </w:r>
          </w:p>
        </w:tc>
        <w:tc>
          <w:tcPr>
            <w:tcW w:w="1417" w:type="dxa"/>
            <w:vAlign w:val="center"/>
          </w:tcPr>
          <w:p w14:paraId="49B5089D" w14:textId="77777777" w:rsidR="008F7974" w:rsidRDefault="00000000">
            <w:pPr>
              <w:jc w:val="center"/>
              <w:rPr>
                <w:sz w:val="20"/>
                <w:szCs w:val="20"/>
                <w:lang w:eastAsia="ja-JP"/>
              </w:rPr>
            </w:pPr>
            <w:r>
              <w:rPr>
                <w:sz w:val="20"/>
                <w:szCs w:val="20"/>
                <w:lang w:eastAsia="ja-JP"/>
              </w:rPr>
              <w:t>Yes</w:t>
            </w:r>
          </w:p>
        </w:tc>
        <w:tc>
          <w:tcPr>
            <w:tcW w:w="1417" w:type="dxa"/>
            <w:vAlign w:val="center"/>
          </w:tcPr>
          <w:p w14:paraId="4118389D" w14:textId="77777777" w:rsidR="008F7974" w:rsidRDefault="00000000">
            <w:pPr>
              <w:jc w:val="center"/>
              <w:rPr>
                <w:sz w:val="20"/>
                <w:szCs w:val="20"/>
                <w:lang w:eastAsia="ja-JP"/>
              </w:rPr>
            </w:pPr>
            <w:r>
              <w:rPr>
                <w:sz w:val="20"/>
                <w:szCs w:val="20"/>
                <w:lang w:eastAsia="ja-JP"/>
              </w:rPr>
              <w:t>Yes</w:t>
            </w:r>
          </w:p>
        </w:tc>
        <w:tc>
          <w:tcPr>
            <w:tcW w:w="1417" w:type="dxa"/>
            <w:vAlign w:val="center"/>
          </w:tcPr>
          <w:p w14:paraId="5940C71C" w14:textId="77777777" w:rsidR="008F7974" w:rsidRDefault="00000000">
            <w:pPr>
              <w:jc w:val="center"/>
              <w:rPr>
                <w:sz w:val="20"/>
                <w:szCs w:val="20"/>
                <w:lang w:eastAsia="ja-JP"/>
              </w:rPr>
            </w:pPr>
            <w:r>
              <w:rPr>
                <w:sz w:val="20"/>
                <w:szCs w:val="20"/>
                <w:lang w:eastAsia="ja-JP"/>
              </w:rPr>
              <w:t>Yes</w:t>
            </w:r>
          </w:p>
        </w:tc>
      </w:tr>
    </w:tbl>
    <w:p w14:paraId="5985ABF9" w14:textId="77777777" w:rsidR="008F7974" w:rsidRDefault="00000000">
      <w:pPr>
        <w:snapToGrid w:val="0"/>
        <w:spacing w:beforeLines="50" w:before="120" w:afterLines="50" w:after="120"/>
        <w:rPr>
          <w:b/>
          <w:sz w:val="20"/>
          <w:szCs w:val="20"/>
          <w:u w:val="single"/>
          <w:lang w:eastAsia="ja-JP"/>
        </w:rPr>
      </w:pPr>
      <w:r>
        <w:rPr>
          <w:b/>
          <w:sz w:val="20"/>
          <w:szCs w:val="20"/>
          <w:u w:val="single"/>
          <w:lang w:eastAsia="ja-JP"/>
        </w:rPr>
        <w:t>For Type 2 and Type 3 training collaboration</w:t>
      </w:r>
    </w:p>
    <w:tbl>
      <w:tblPr>
        <w:tblStyle w:val="TableGrid"/>
        <w:tblW w:w="9218" w:type="dxa"/>
        <w:tblLook w:val="04A0" w:firstRow="1" w:lastRow="0" w:firstColumn="1" w:lastColumn="0" w:noHBand="0" w:noVBand="1"/>
      </w:tblPr>
      <w:tblGrid>
        <w:gridCol w:w="3550"/>
        <w:gridCol w:w="1417"/>
        <w:gridCol w:w="1417"/>
        <w:gridCol w:w="1417"/>
        <w:gridCol w:w="1417"/>
      </w:tblGrid>
      <w:tr w:rsidR="008F7974" w14:paraId="5F249369" w14:textId="77777777">
        <w:tc>
          <w:tcPr>
            <w:tcW w:w="3550" w:type="dxa"/>
          </w:tcPr>
          <w:p w14:paraId="78235E7F" w14:textId="77777777" w:rsidR="008F7974" w:rsidRDefault="008F7974">
            <w:pPr>
              <w:rPr>
                <w:sz w:val="20"/>
                <w:szCs w:val="20"/>
                <w:lang w:eastAsia="ja-JP"/>
              </w:rPr>
            </w:pPr>
          </w:p>
        </w:tc>
        <w:tc>
          <w:tcPr>
            <w:tcW w:w="2834" w:type="dxa"/>
            <w:gridSpan w:val="2"/>
          </w:tcPr>
          <w:p w14:paraId="7FED35AE" w14:textId="77777777" w:rsidR="008F7974" w:rsidRDefault="00000000">
            <w:pPr>
              <w:rPr>
                <w:sz w:val="20"/>
                <w:szCs w:val="20"/>
                <w:lang w:eastAsia="ja-JP"/>
              </w:rPr>
            </w:pPr>
            <w:r>
              <w:rPr>
                <w:sz w:val="20"/>
                <w:szCs w:val="20"/>
                <w:lang w:eastAsia="ja-JP"/>
              </w:rPr>
              <w:t>Type 2</w:t>
            </w:r>
          </w:p>
        </w:tc>
        <w:tc>
          <w:tcPr>
            <w:tcW w:w="2834" w:type="dxa"/>
            <w:gridSpan w:val="2"/>
          </w:tcPr>
          <w:p w14:paraId="4A3144AE" w14:textId="77777777" w:rsidR="008F7974" w:rsidRDefault="00000000">
            <w:pPr>
              <w:rPr>
                <w:sz w:val="20"/>
                <w:szCs w:val="20"/>
                <w:lang w:eastAsia="ja-JP"/>
              </w:rPr>
            </w:pPr>
            <w:r>
              <w:rPr>
                <w:sz w:val="20"/>
                <w:szCs w:val="20"/>
                <w:lang w:eastAsia="ja-JP"/>
              </w:rPr>
              <w:t>Type 3</w:t>
            </w:r>
          </w:p>
        </w:tc>
      </w:tr>
      <w:tr w:rsidR="008F7974" w14:paraId="4041B667" w14:textId="77777777">
        <w:tc>
          <w:tcPr>
            <w:tcW w:w="3550" w:type="dxa"/>
          </w:tcPr>
          <w:p w14:paraId="193818EF" w14:textId="77777777" w:rsidR="008F7974" w:rsidRDefault="008F7974">
            <w:pPr>
              <w:rPr>
                <w:sz w:val="20"/>
                <w:szCs w:val="20"/>
                <w:lang w:eastAsia="ja-JP"/>
              </w:rPr>
            </w:pPr>
          </w:p>
        </w:tc>
        <w:tc>
          <w:tcPr>
            <w:tcW w:w="1417" w:type="dxa"/>
          </w:tcPr>
          <w:p w14:paraId="182150FC" w14:textId="77777777" w:rsidR="008F7974" w:rsidRDefault="00000000">
            <w:pPr>
              <w:rPr>
                <w:sz w:val="20"/>
                <w:szCs w:val="20"/>
                <w:lang w:eastAsia="ja-JP"/>
              </w:rPr>
            </w:pPr>
            <w:r>
              <w:rPr>
                <w:sz w:val="20"/>
                <w:szCs w:val="20"/>
                <w:lang w:eastAsia="ja-JP"/>
              </w:rPr>
              <w:t>Simultaneous</w:t>
            </w:r>
          </w:p>
        </w:tc>
        <w:tc>
          <w:tcPr>
            <w:tcW w:w="1417" w:type="dxa"/>
          </w:tcPr>
          <w:p w14:paraId="512C83F3" w14:textId="77777777" w:rsidR="008F7974" w:rsidRDefault="00000000">
            <w:pPr>
              <w:rPr>
                <w:sz w:val="20"/>
                <w:szCs w:val="20"/>
                <w:lang w:eastAsia="ja-JP"/>
              </w:rPr>
            </w:pPr>
            <w:r>
              <w:rPr>
                <w:sz w:val="20"/>
                <w:szCs w:val="20"/>
                <w:lang w:eastAsia="ja-JP"/>
              </w:rPr>
              <w:t>Sequential</w:t>
            </w:r>
          </w:p>
        </w:tc>
        <w:tc>
          <w:tcPr>
            <w:tcW w:w="1417" w:type="dxa"/>
          </w:tcPr>
          <w:p w14:paraId="33CEE828" w14:textId="77777777" w:rsidR="008F7974" w:rsidRDefault="00000000">
            <w:pPr>
              <w:rPr>
                <w:sz w:val="20"/>
                <w:szCs w:val="20"/>
                <w:lang w:eastAsia="ja-JP"/>
              </w:rPr>
            </w:pPr>
            <w:r>
              <w:rPr>
                <w:sz w:val="20"/>
                <w:szCs w:val="20"/>
                <w:lang w:eastAsia="ja-JP"/>
              </w:rPr>
              <w:t>NW first</w:t>
            </w:r>
          </w:p>
        </w:tc>
        <w:tc>
          <w:tcPr>
            <w:tcW w:w="1417" w:type="dxa"/>
          </w:tcPr>
          <w:p w14:paraId="23AD0912" w14:textId="77777777" w:rsidR="008F7974" w:rsidRDefault="00000000">
            <w:pPr>
              <w:rPr>
                <w:sz w:val="20"/>
                <w:szCs w:val="20"/>
                <w:lang w:eastAsia="ja-JP"/>
              </w:rPr>
            </w:pPr>
            <w:r>
              <w:rPr>
                <w:sz w:val="20"/>
                <w:szCs w:val="20"/>
                <w:lang w:eastAsia="ja-JP"/>
              </w:rPr>
              <w:t>UE first</w:t>
            </w:r>
          </w:p>
        </w:tc>
      </w:tr>
      <w:tr w:rsidR="008F7974" w14:paraId="6A98F2FB" w14:textId="77777777">
        <w:tc>
          <w:tcPr>
            <w:tcW w:w="3550" w:type="dxa"/>
          </w:tcPr>
          <w:p w14:paraId="33FF7678" w14:textId="77777777" w:rsidR="008F7974" w:rsidRDefault="00000000">
            <w:pPr>
              <w:rPr>
                <w:sz w:val="20"/>
                <w:szCs w:val="20"/>
                <w:lang w:eastAsia="ja-JP"/>
              </w:rPr>
            </w:pPr>
            <w:r>
              <w:rPr>
                <w:sz w:val="20"/>
                <w:szCs w:val="20"/>
                <w:lang w:eastAsia="ja-JP"/>
              </w:rPr>
              <w:t>Whether model can be kept proprietary</w:t>
            </w:r>
          </w:p>
        </w:tc>
        <w:tc>
          <w:tcPr>
            <w:tcW w:w="1417" w:type="dxa"/>
            <w:vAlign w:val="center"/>
          </w:tcPr>
          <w:p w14:paraId="6A70A665" w14:textId="77777777" w:rsidR="008F7974" w:rsidRDefault="00000000">
            <w:pPr>
              <w:jc w:val="center"/>
              <w:rPr>
                <w:sz w:val="20"/>
                <w:szCs w:val="20"/>
                <w:lang w:eastAsia="ja-JP"/>
              </w:rPr>
            </w:pPr>
            <w:r>
              <w:rPr>
                <w:sz w:val="20"/>
                <w:szCs w:val="20"/>
                <w:lang w:eastAsia="ja-JP"/>
              </w:rPr>
              <w:t>Yes</w:t>
            </w:r>
          </w:p>
        </w:tc>
        <w:tc>
          <w:tcPr>
            <w:tcW w:w="1417" w:type="dxa"/>
            <w:vAlign w:val="center"/>
          </w:tcPr>
          <w:p w14:paraId="7EAC517F" w14:textId="77777777" w:rsidR="008F7974" w:rsidRDefault="00000000">
            <w:pPr>
              <w:jc w:val="center"/>
              <w:rPr>
                <w:sz w:val="20"/>
                <w:szCs w:val="20"/>
                <w:lang w:eastAsia="ja-JP"/>
              </w:rPr>
            </w:pPr>
            <w:r>
              <w:rPr>
                <w:sz w:val="20"/>
                <w:szCs w:val="20"/>
                <w:lang w:eastAsia="ja-JP"/>
              </w:rPr>
              <w:t>Yes</w:t>
            </w:r>
          </w:p>
        </w:tc>
        <w:tc>
          <w:tcPr>
            <w:tcW w:w="1417" w:type="dxa"/>
            <w:vAlign w:val="center"/>
          </w:tcPr>
          <w:p w14:paraId="33BF690D" w14:textId="77777777" w:rsidR="008F7974" w:rsidRDefault="00000000">
            <w:pPr>
              <w:jc w:val="center"/>
              <w:rPr>
                <w:sz w:val="20"/>
                <w:szCs w:val="20"/>
                <w:lang w:eastAsia="ja-JP"/>
              </w:rPr>
            </w:pPr>
            <w:r>
              <w:rPr>
                <w:sz w:val="20"/>
                <w:szCs w:val="20"/>
                <w:lang w:eastAsia="ja-JP"/>
              </w:rPr>
              <w:t>Yes</w:t>
            </w:r>
          </w:p>
        </w:tc>
        <w:tc>
          <w:tcPr>
            <w:tcW w:w="1417" w:type="dxa"/>
            <w:vAlign w:val="center"/>
          </w:tcPr>
          <w:p w14:paraId="512DF190" w14:textId="77777777" w:rsidR="008F7974" w:rsidRDefault="00000000">
            <w:pPr>
              <w:jc w:val="center"/>
              <w:rPr>
                <w:sz w:val="20"/>
                <w:szCs w:val="20"/>
                <w:lang w:eastAsia="ja-JP"/>
              </w:rPr>
            </w:pPr>
            <w:r>
              <w:rPr>
                <w:sz w:val="20"/>
                <w:szCs w:val="20"/>
                <w:lang w:eastAsia="ja-JP"/>
              </w:rPr>
              <w:t>Yes</w:t>
            </w:r>
          </w:p>
        </w:tc>
      </w:tr>
      <w:tr w:rsidR="008F7974" w14:paraId="08406E39" w14:textId="77777777">
        <w:tc>
          <w:tcPr>
            <w:tcW w:w="3550" w:type="dxa"/>
          </w:tcPr>
          <w:p w14:paraId="08AE86F1" w14:textId="77777777" w:rsidR="008F7974" w:rsidRDefault="00000000">
            <w:pPr>
              <w:rPr>
                <w:sz w:val="20"/>
                <w:szCs w:val="20"/>
                <w:lang w:eastAsia="ja-JP"/>
              </w:rPr>
            </w:pPr>
            <w:r>
              <w:rPr>
                <w:sz w:val="20"/>
                <w:szCs w:val="20"/>
                <w:lang w:eastAsia="ja-JP"/>
              </w:rPr>
              <w:t>Requirements on privacy-sensitive dataset sharing</w:t>
            </w:r>
          </w:p>
        </w:tc>
        <w:tc>
          <w:tcPr>
            <w:tcW w:w="1417" w:type="dxa"/>
            <w:vAlign w:val="center"/>
          </w:tcPr>
          <w:p w14:paraId="2A7B736A"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5D077542"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022A5752" w14:textId="77777777" w:rsidR="008F7974" w:rsidRDefault="00000000">
            <w:pPr>
              <w:jc w:val="center"/>
              <w:rPr>
                <w:sz w:val="20"/>
                <w:szCs w:val="20"/>
                <w:lang w:eastAsia="ja-JP"/>
              </w:rPr>
            </w:pPr>
            <w:r>
              <w:rPr>
                <w:sz w:val="20"/>
                <w:szCs w:val="20"/>
                <w:lang w:eastAsia="ja-JP"/>
              </w:rPr>
              <w:t>May need assistance information</w:t>
            </w:r>
          </w:p>
        </w:tc>
        <w:tc>
          <w:tcPr>
            <w:tcW w:w="1417" w:type="dxa"/>
            <w:vAlign w:val="center"/>
          </w:tcPr>
          <w:p w14:paraId="2D649F4F" w14:textId="77777777" w:rsidR="008F7974" w:rsidRDefault="00000000">
            <w:pPr>
              <w:jc w:val="center"/>
              <w:rPr>
                <w:sz w:val="20"/>
                <w:szCs w:val="20"/>
                <w:lang w:eastAsia="ja-JP"/>
              </w:rPr>
            </w:pPr>
            <w:r>
              <w:rPr>
                <w:sz w:val="20"/>
                <w:szCs w:val="20"/>
                <w:lang w:eastAsia="ja-JP"/>
              </w:rPr>
              <w:t>May need assistance information</w:t>
            </w:r>
          </w:p>
        </w:tc>
      </w:tr>
      <w:tr w:rsidR="008F7974" w14:paraId="06916209" w14:textId="77777777">
        <w:tc>
          <w:tcPr>
            <w:tcW w:w="3550" w:type="dxa"/>
          </w:tcPr>
          <w:p w14:paraId="2AD146FE" w14:textId="77777777" w:rsidR="008F7974" w:rsidRDefault="00000000">
            <w:pPr>
              <w:rPr>
                <w:sz w:val="20"/>
                <w:szCs w:val="20"/>
                <w:lang w:eastAsia="ja-JP"/>
              </w:rPr>
            </w:pPr>
            <w:r>
              <w:rPr>
                <w:sz w:val="20"/>
                <w:szCs w:val="20"/>
                <w:lang w:eastAsia="ja-JP"/>
              </w:rPr>
              <w:t>Flexibility to support cell / site / scenario / configuration specific model</w:t>
            </w:r>
          </w:p>
        </w:tc>
        <w:tc>
          <w:tcPr>
            <w:tcW w:w="1417" w:type="dxa"/>
            <w:vAlign w:val="center"/>
          </w:tcPr>
          <w:p w14:paraId="399D4049" w14:textId="77777777" w:rsidR="008F7974" w:rsidRDefault="00000000">
            <w:pPr>
              <w:jc w:val="center"/>
              <w:rPr>
                <w:sz w:val="20"/>
                <w:szCs w:val="20"/>
                <w:lang w:eastAsia="ja-JP"/>
              </w:rPr>
            </w:pPr>
            <w:r>
              <w:rPr>
                <w:sz w:val="20"/>
                <w:szCs w:val="20"/>
                <w:lang w:eastAsia="ja-JP"/>
              </w:rPr>
              <w:t>Difficult</w:t>
            </w:r>
          </w:p>
        </w:tc>
        <w:tc>
          <w:tcPr>
            <w:tcW w:w="1417" w:type="dxa"/>
            <w:vAlign w:val="center"/>
          </w:tcPr>
          <w:p w14:paraId="60B80B55" w14:textId="77777777" w:rsidR="008F7974" w:rsidRDefault="00000000">
            <w:pPr>
              <w:jc w:val="center"/>
              <w:rPr>
                <w:sz w:val="20"/>
                <w:szCs w:val="20"/>
                <w:lang w:eastAsia="ja-JP"/>
              </w:rPr>
            </w:pPr>
            <w:r>
              <w:rPr>
                <w:sz w:val="20"/>
                <w:szCs w:val="20"/>
                <w:lang w:eastAsia="ja-JP"/>
              </w:rPr>
              <w:t>Difficult</w:t>
            </w:r>
          </w:p>
        </w:tc>
        <w:tc>
          <w:tcPr>
            <w:tcW w:w="1417" w:type="dxa"/>
            <w:vAlign w:val="center"/>
          </w:tcPr>
          <w:p w14:paraId="0F979B6A" w14:textId="77777777" w:rsidR="008F7974" w:rsidRDefault="00000000">
            <w:pPr>
              <w:jc w:val="center"/>
              <w:rPr>
                <w:sz w:val="20"/>
                <w:szCs w:val="20"/>
                <w:lang w:eastAsia="ja-JP"/>
              </w:rPr>
            </w:pPr>
            <w:r>
              <w:rPr>
                <w:sz w:val="20"/>
                <w:szCs w:val="20"/>
                <w:lang w:eastAsia="ja-JP"/>
              </w:rPr>
              <w:t>Semi-flexible</w:t>
            </w:r>
          </w:p>
        </w:tc>
        <w:tc>
          <w:tcPr>
            <w:tcW w:w="1417" w:type="dxa"/>
            <w:vAlign w:val="center"/>
          </w:tcPr>
          <w:p w14:paraId="4631FBB0" w14:textId="77777777" w:rsidR="008F7974" w:rsidRDefault="00000000">
            <w:pPr>
              <w:jc w:val="center"/>
              <w:rPr>
                <w:sz w:val="20"/>
                <w:szCs w:val="20"/>
                <w:lang w:eastAsia="ja-JP"/>
              </w:rPr>
            </w:pPr>
            <w:r>
              <w:rPr>
                <w:sz w:val="20"/>
                <w:szCs w:val="20"/>
                <w:lang w:eastAsia="ja-JP"/>
              </w:rPr>
              <w:t>Semi-flexible with assistance information</w:t>
            </w:r>
          </w:p>
        </w:tc>
      </w:tr>
      <w:tr w:rsidR="008F7974" w14:paraId="333F65C7" w14:textId="77777777">
        <w:tc>
          <w:tcPr>
            <w:tcW w:w="3550" w:type="dxa"/>
          </w:tcPr>
          <w:p w14:paraId="126AB79B" w14:textId="77777777" w:rsidR="008F7974" w:rsidRDefault="00000000">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7" w:type="dxa"/>
            <w:vAlign w:val="center"/>
          </w:tcPr>
          <w:p w14:paraId="231281F6" w14:textId="77777777" w:rsidR="008F7974" w:rsidRDefault="00000000">
            <w:pPr>
              <w:jc w:val="center"/>
              <w:rPr>
                <w:sz w:val="20"/>
                <w:szCs w:val="20"/>
                <w:lang w:eastAsia="ja-JP"/>
              </w:rPr>
            </w:pPr>
            <w:r>
              <w:rPr>
                <w:sz w:val="20"/>
                <w:szCs w:val="20"/>
                <w:lang w:eastAsia="ja-JP"/>
              </w:rPr>
              <w:t>Yes</w:t>
            </w:r>
          </w:p>
        </w:tc>
        <w:tc>
          <w:tcPr>
            <w:tcW w:w="1417" w:type="dxa"/>
            <w:vAlign w:val="center"/>
          </w:tcPr>
          <w:p w14:paraId="18108D3E" w14:textId="77777777" w:rsidR="008F7974" w:rsidRDefault="00000000">
            <w:pPr>
              <w:jc w:val="center"/>
              <w:rPr>
                <w:sz w:val="20"/>
                <w:szCs w:val="20"/>
                <w:lang w:eastAsia="ja-JP"/>
              </w:rPr>
            </w:pPr>
            <w:r>
              <w:rPr>
                <w:sz w:val="20"/>
                <w:szCs w:val="20"/>
                <w:lang w:eastAsia="ja-JP"/>
              </w:rPr>
              <w:t>Yes</w:t>
            </w:r>
          </w:p>
        </w:tc>
        <w:tc>
          <w:tcPr>
            <w:tcW w:w="1417" w:type="dxa"/>
            <w:vAlign w:val="center"/>
          </w:tcPr>
          <w:p w14:paraId="4E0732F4" w14:textId="77777777" w:rsidR="008F7974" w:rsidRDefault="00000000">
            <w:pPr>
              <w:jc w:val="center"/>
              <w:rPr>
                <w:sz w:val="20"/>
                <w:szCs w:val="20"/>
                <w:lang w:eastAsia="ja-JP"/>
              </w:rPr>
            </w:pPr>
            <w:r>
              <w:rPr>
                <w:sz w:val="20"/>
                <w:szCs w:val="20"/>
                <w:lang w:eastAsia="ja-JP"/>
              </w:rPr>
              <w:t>Yes</w:t>
            </w:r>
          </w:p>
        </w:tc>
        <w:tc>
          <w:tcPr>
            <w:tcW w:w="1417" w:type="dxa"/>
            <w:vAlign w:val="center"/>
          </w:tcPr>
          <w:p w14:paraId="053A93A9" w14:textId="77777777" w:rsidR="008F7974" w:rsidRDefault="00000000">
            <w:pPr>
              <w:jc w:val="center"/>
              <w:rPr>
                <w:sz w:val="20"/>
                <w:szCs w:val="20"/>
                <w:lang w:eastAsia="ja-JP"/>
              </w:rPr>
            </w:pPr>
            <w:r>
              <w:rPr>
                <w:sz w:val="20"/>
                <w:szCs w:val="20"/>
                <w:lang w:eastAsia="ja-JP"/>
              </w:rPr>
              <w:t>Yes</w:t>
            </w:r>
          </w:p>
        </w:tc>
      </w:tr>
      <w:tr w:rsidR="008F7974" w14:paraId="1263F959" w14:textId="77777777">
        <w:tc>
          <w:tcPr>
            <w:tcW w:w="3550" w:type="dxa"/>
          </w:tcPr>
          <w:p w14:paraId="223063A7" w14:textId="77777777" w:rsidR="008F7974" w:rsidRDefault="00000000">
            <w:pPr>
              <w:rPr>
                <w:sz w:val="20"/>
                <w:szCs w:val="20"/>
                <w:lang w:eastAsia="ja-JP"/>
              </w:rPr>
            </w:pPr>
            <w:r>
              <w:rPr>
                <w:sz w:val="20"/>
                <w:szCs w:val="20"/>
                <w:lang w:eastAsia="ja-JP"/>
              </w:rPr>
              <w:t>Model update flexibility after deployment</w:t>
            </w:r>
          </w:p>
        </w:tc>
        <w:tc>
          <w:tcPr>
            <w:tcW w:w="1417" w:type="dxa"/>
            <w:vAlign w:val="center"/>
          </w:tcPr>
          <w:p w14:paraId="356BC7C6" w14:textId="77777777" w:rsidR="008F7974" w:rsidRDefault="00000000">
            <w:pPr>
              <w:jc w:val="center"/>
              <w:rPr>
                <w:sz w:val="20"/>
                <w:szCs w:val="20"/>
                <w:lang w:eastAsia="ja-JP"/>
              </w:rPr>
            </w:pPr>
            <w:r>
              <w:rPr>
                <w:sz w:val="20"/>
                <w:szCs w:val="20"/>
                <w:lang w:eastAsia="ja-JP"/>
              </w:rPr>
              <w:t>Not flexible</w:t>
            </w:r>
          </w:p>
        </w:tc>
        <w:tc>
          <w:tcPr>
            <w:tcW w:w="1417" w:type="dxa"/>
            <w:vAlign w:val="center"/>
          </w:tcPr>
          <w:p w14:paraId="02DBC310" w14:textId="77777777" w:rsidR="008F7974" w:rsidRDefault="00000000">
            <w:pPr>
              <w:jc w:val="center"/>
              <w:rPr>
                <w:sz w:val="20"/>
                <w:szCs w:val="20"/>
                <w:lang w:eastAsia="ja-JP"/>
              </w:rPr>
            </w:pPr>
            <w:r>
              <w:rPr>
                <w:sz w:val="20"/>
                <w:szCs w:val="20"/>
                <w:lang w:eastAsia="ja-JP"/>
              </w:rPr>
              <w:t>Less flexible</w:t>
            </w:r>
          </w:p>
        </w:tc>
        <w:tc>
          <w:tcPr>
            <w:tcW w:w="1417" w:type="dxa"/>
            <w:vAlign w:val="center"/>
          </w:tcPr>
          <w:p w14:paraId="43D6DEE8" w14:textId="77777777" w:rsidR="008F7974" w:rsidRDefault="00000000">
            <w:pPr>
              <w:jc w:val="center"/>
              <w:rPr>
                <w:sz w:val="20"/>
                <w:szCs w:val="20"/>
                <w:lang w:eastAsia="ja-JP"/>
              </w:rPr>
            </w:pPr>
            <w:r>
              <w:rPr>
                <w:sz w:val="20"/>
                <w:szCs w:val="20"/>
                <w:lang w:eastAsia="ja-JP"/>
              </w:rPr>
              <w:t>Less flexible</w:t>
            </w:r>
          </w:p>
        </w:tc>
        <w:tc>
          <w:tcPr>
            <w:tcW w:w="1417" w:type="dxa"/>
            <w:vAlign w:val="center"/>
          </w:tcPr>
          <w:p w14:paraId="25323690" w14:textId="77777777" w:rsidR="008F7974" w:rsidRDefault="00000000">
            <w:pPr>
              <w:jc w:val="center"/>
              <w:rPr>
                <w:sz w:val="20"/>
                <w:szCs w:val="20"/>
                <w:lang w:eastAsia="ja-JP"/>
              </w:rPr>
            </w:pPr>
            <w:r>
              <w:rPr>
                <w:sz w:val="20"/>
                <w:szCs w:val="20"/>
                <w:lang w:eastAsia="ja-JP"/>
              </w:rPr>
              <w:t>Less flexible</w:t>
            </w:r>
          </w:p>
        </w:tc>
      </w:tr>
      <w:tr w:rsidR="008F7974" w14:paraId="78628148" w14:textId="77777777">
        <w:tc>
          <w:tcPr>
            <w:tcW w:w="3550" w:type="dxa"/>
          </w:tcPr>
          <w:p w14:paraId="2061864E" w14:textId="77777777" w:rsidR="008F7974" w:rsidRDefault="00000000">
            <w:pPr>
              <w:rPr>
                <w:sz w:val="20"/>
                <w:szCs w:val="20"/>
                <w:lang w:eastAsia="ja-JP"/>
              </w:rPr>
            </w:pPr>
            <w:r>
              <w:rPr>
                <w:sz w:val="20"/>
                <w:szCs w:val="20"/>
                <w:lang w:eastAsia="ja-JP"/>
              </w:rPr>
              <w:t>Feasibility of allowing UE side and NW side to develop / update model separately</w:t>
            </w:r>
          </w:p>
        </w:tc>
        <w:tc>
          <w:tcPr>
            <w:tcW w:w="1417" w:type="dxa"/>
            <w:vAlign w:val="center"/>
          </w:tcPr>
          <w:p w14:paraId="586A0FF0" w14:textId="77777777" w:rsidR="008F7974" w:rsidRDefault="00000000">
            <w:pPr>
              <w:jc w:val="center"/>
              <w:rPr>
                <w:sz w:val="20"/>
                <w:szCs w:val="20"/>
                <w:lang w:eastAsia="ja-JP"/>
              </w:rPr>
            </w:pPr>
            <w:r>
              <w:rPr>
                <w:sz w:val="20"/>
                <w:szCs w:val="20"/>
                <w:lang w:eastAsia="ja-JP"/>
              </w:rPr>
              <w:t>Infeasible</w:t>
            </w:r>
          </w:p>
        </w:tc>
        <w:tc>
          <w:tcPr>
            <w:tcW w:w="1417" w:type="dxa"/>
            <w:vAlign w:val="center"/>
          </w:tcPr>
          <w:p w14:paraId="77F24D77" w14:textId="77777777" w:rsidR="008F7974" w:rsidRDefault="00000000">
            <w:pPr>
              <w:jc w:val="center"/>
              <w:rPr>
                <w:sz w:val="20"/>
                <w:szCs w:val="20"/>
                <w:lang w:eastAsia="ja-JP"/>
              </w:rPr>
            </w:pPr>
            <w:r>
              <w:rPr>
                <w:sz w:val="20"/>
                <w:szCs w:val="20"/>
                <w:lang w:eastAsia="ja-JP"/>
              </w:rPr>
              <w:t>Feasible</w:t>
            </w:r>
          </w:p>
        </w:tc>
        <w:tc>
          <w:tcPr>
            <w:tcW w:w="1417" w:type="dxa"/>
            <w:vAlign w:val="center"/>
          </w:tcPr>
          <w:p w14:paraId="2592C1EC" w14:textId="77777777" w:rsidR="008F7974" w:rsidRDefault="00000000">
            <w:pPr>
              <w:jc w:val="center"/>
              <w:rPr>
                <w:sz w:val="20"/>
                <w:szCs w:val="20"/>
                <w:lang w:eastAsia="ja-JP"/>
              </w:rPr>
            </w:pPr>
            <w:r>
              <w:rPr>
                <w:sz w:val="20"/>
                <w:szCs w:val="20"/>
                <w:lang w:eastAsia="ja-JP"/>
              </w:rPr>
              <w:t>Feasible</w:t>
            </w:r>
          </w:p>
        </w:tc>
        <w:tc>
          <w:tcPr>
            <w:tcW w:w="1417" w:type="dxa"/>
            <w:vAlign w:val="center"/>
          </w:tcPr>
          <w:p w14:paraId="0A263F99" w14:textId="77777777" w:rsidR="008F7974" w:rsidRDefault="00000000">
            <w:pPr>
              <w:jc w:val="center"/>
              <w:rPr>
                <w:sz w:val="20"/>
                <w:szCs w:val="20"/>
                <w:lang w:eastAsia="ja-JP"/>
              </w:rPr>
            </w:pPr>
            <w:r>
              <w:rPr>
                <w:sz w:val="20"/>
                <w:szCs w:val="20"/>
                <w:lang w:eastAsia="ja-JP"/>
              </w:rPr>
              <w:t>Feasible</w:t>
            </w:r>
          </w:p>
        </w:tc>
      </w:tr>
      <w:tr w:rsidR="008F7974" w14:paraId="36BCE975" w14:textId="77777777">
        <w:tc>
          <w:tcPr>
            <w:tcW w:w="3550" w:type="dxa"/>
          </w:tcPr>
          <w:p w14:paraId="7606A9E7" w14:textId="77777777" w:rsidR="008F7974" w:rsidRDefault="00000000">
            <w:pPr>
              <w:rPr>
                <w:sz w:val="20"/>
                <w:szCs w:val="20"/>
                <w:lang w:eastAsia="ja-JP"/>
              </w:rPr>
            </w:pPr>
            <w:r>
              <w:rPr>
                <w:sz w:val="20"/>
                <w:szCs w:val="20"/>
                <w:lang w:eastAsia="ja-JP"/>
              </w:rPr>
              <w:t>Whether gNB can maintain / store a single / unified model</w:t>
            </w:r>
          </w:p>
        </w:tc>
        <w:tc>
          <w:tcPr>
            <w:tcW w:w="1417" w:type="dxa"/>
            <w:vAlign w:val="center"/>
          </w:tcPr>
          <w:p w14:paraId="78B101C5" w14:textId="77777777" w:rsidR="008F7974" w:rsidRDefault="00000000">
            <w:pPr>
              <w:jc w:val="center"/>
              <w:rPr>
                <w:sz w:val="20"/>
                <w:szCs w:val="20"/>
                <w:lang w:eastAsia="ja-JP"/>
              </w:rPr>
            </w:pPr>
            <w:r>
              <w:rPr>
                <w:sz w:val="20"/>
                <w:szCs w:val="20"/>
                <w:lang w:eastAsia="ja-JP"/>
              </w:rPr>
              <w:t>Yes</w:t>
            </w:r>
          </w:p>
        </w:tc>
        <w:tc>
          <w:tcPr>
            <w:tcW w:w="1417" w:type="dxa"/>
            <w:vAlign w:val="center"/>
          </w:tcPr>
          <w:p w14:paraId="399DD056" w14:textId="77777777" w:rsidR="008F7974" w:rsidRDefault="00000000">
            <w:pPr>
              <w:jc w:val="center"/>
              <w:rPr>
                <w:sz w:val="20"/>
                <w:szCs w:val="20"/>
                <w:lang w:eastAsia="ja-JP"/>
              </w:rPr>
            </w:pPr>
            <w:r>
              <w:rPr>
                <w:sz w:val="20"/>
                <w:szCs w:val="20"/>
                <w:lang w:eastAsia="ja-JP"/>
              </w:rPr>
              <w:t>Yes</w:t>
            </w:r>
          </w:p>
        </w:tc>
        <w:tc>
          <w:tcPr>
            <w:tcW w:w="1417" w:type="dxa"/>
            <w:vAlign w:val="center"/>
          </w:tcPr>
          <w:p w14:paraId="764E5120" w14:textId="77777777" w:rsidR="008F7974" w:rsidRDefault="00000000">
            <w:pPr>
              <w:jc w:val="center"/>
              <w:rPr>
                <w:sz w:val="20"/>
                <w:szCs w:val="20"/>
                <w:lang w:eastAsia="ja-JP"/>
              </w:rPr>
            </w:pPr>
            <w:r>
              <w:rPr>
                <w:sz w:val="20"/>
                <w:szCs w:val="20"/>
                <w:lang w:eastAsia="ja-JP"/>
              </w:rPr>
              <w:t>Yes</w:t>
            </w:r>
          </w:p>
        </w:tc>
        <w:tc>
          <w:tcPr>
            <w:tcW w:w="1417" w:type="dxa"/>
            <w:vAlign w:val="center"/>
          </w:tcPr>
          <w:p w14:paraId="358B2951" w14:textId="77777777" w:rsidR="008F7974" w:rsidRDefault="00000000">
            <w:pPr>
              <w:jc w:val="center"/>
              <w:rPr>
                <w:sz w:val="20"/>
                <w:szCs w:val="20"/>
                <w:lang w:eastAsia="ja-JP"/>
              </w:rPr>
            </w:pPr>
            <w:r>
              <w:rPr>
                <w:sz w:val="20"/>
                <w:szCs w:val="20"/>
                <w:lang w:eastAsia="ja-JP"/>
              </w:rPr>
              <w:t>No</w:t>
            </w:r>
          </w:p>
        </w:tc>
      </w:tr>
      <w:tr w:rsidR="008F7974" w14:paraId="61386FB6" w14:textId="77777777">
        <w:tc>
          <w:tcPr>
            <w:tcW w:w="3550" w:type="dxa"/>
          </w:tcPr>
          <w:p w14:paraId="08550FF7" w14:textId="77777777" w:rsidR="008F7974" w:rsidRDefault="00000000">
            <w:pPr>
              <w:rPr>
                <w:sz w:val="20"/>
                <w:szCs w:val="20"/>
                <w:lang w:eastAsia="ja-JP"/>
              </w:rPr>
            </w:pPr>
            <w:r>
              <w:rPr>
                <w:sz w:val="20"/>
                <w:szCs w:val="20"/>
                <w:lang w:eastAsia="ja-JP"/>
              </w:rPr>
              <w:t>Whether UE device can maintain / store a single / unified model</w:t>
            </w:r>
          </w:p>
        </w:tc>
        <w:tc>
          <w:tcPr>
            <w:tcW w:w="1417" w:type="dxa"/>
            <w:vAlign w:val="center"/>
          </w:tcPr>
          <w:p w14:paraId="42521DC5" w14:textId="77777777" w:rsidR="008F7974" w:rsidRDefault="00000000">
            <w:pPr>
              <w:jc w:val="center"/>
              <w:rPr>
                <w:sz w:val="20"/>
                <w:szCs w:val="20"/>
                <w:lang w:eastAsia="ja-JP"/>
              </w:rPr>
            </w:pPr>
            <w:r>
              <w:rPr>
                <w:sz w:val="20"/>
                <w:szCs w:val="20"/>
                <w:lang w:eastAsia="ja-JP"/>
              </w:rPr>
              <w:t>Yes</w:t>
            </w:r>
          </w:p>
        </w:tc>
        <w:tc>
          <w:tcPr>
            <w:tcW w:w="1417" w:type="dxa"/>
            <w:vAlign w:val="center"/>
          </w:tcPr>
          <w:p w14:paraId="634CDA64" w14:textId="77777777" w:rsidR="008F7974" w:rsidRDefault="00000000">
            <w:pPr>
              <w:jc w:val="center"/>
              <w:rPr>
                <w:sz w:val="20"/>
                <w:szCs w:val="20"/>
                <w:lang w:eastAsia="ja-JP"/>
              </w:rPr>
            </w:pPr>
            <w:r>
              <w:rPr>
                <w:sz w:val="20"/>
                <w:szCs w:val="20"/>
                <w:lang w:eastAsia="ja-JP"/>
              </w:rPr>
              <w:t>Yes</w:t>
            </w:r>
          </w:p>
        </w:tc>
        <w:tc>
          <w:tcPr>
            <w:tcW w:w="1417" w:type="dxa"/>
            <w:vAlign w:val="center"/>
          </w:tcPr>
          <w:p w14:paraId="166327A4" w14:textId="77777777" w:rsidR="008F7974" w:rsidRDefault="00000000">
            <w:pPr>
              <w:jc w:val="center"/>
              <w:rPr>
                <w:sz w:val="20"/>
                <w:szCs w:val="20"/>
                <w:lang w:eastAsia="ja-JP"/>
              </w:rPr>
            </w:pPr>
            <w:r>
              <w:rPr>
                <w:sz w:val="20"/>
                <w:szCs w:val="20"/>
                <w:lang w:eastAsia="ja-JP"/>
              </w:rPr>
              <w:t>Yes</w:t>
            </w:r>
          </w:p>
        </w:tc>
        <w:tc>
          <w:tcPr>
            <w:tcW w:w="1417" w:type="dxa"/>
            <w:vAlign w:val="center"/>
          </w:tcPr>
          <w:p w14:paraId="74F474F9" w14:textId="77777777" w:rsidR="008F7974" w:rsidRDefault="00000000">
            <w:pPr>
              <w:jc w:val="center"/>
              <w:rPr>
                <w:sz w:val="20"/>
                <w:szCs w:val="20"/>
                <w:lang w:eastAsia="ja-JP"/>
              </w:rPr>
            </w:pPr>
            <w:r>
              <w:rPr>
                <w:sz w:val="20"/>
                <w:szCs w:val="20"/>
                <w:lang w:eastAsia="ja-JP"/>
              </w:rPr>
              <w:t>Yes</w:t>
            </w:r>
          </w:p>
        </w:tc>
      </w:tr>
      <w:tr w:rsidR="008F7974" w14:paraId="5DFF3534" w14:textId="77777777">
        <w:tc>
          <w:tcPr>
            <w:tcW w:w="3550" w:type="dxa"/>
          </w:tcPr>
          <w:p w14:paraId="4D2291AD" w14:textId="77777777" w:rsidR="008F7974" w:rsidRDefault="00000000">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417" w:type="dxa"/>
            <w:vAlign w:val="center"/>
          </w:tcPr>
          <w:p w14:paraId="423B7DA7" w14:textId="77777777" w:rsidR="008F7974" w:rsidRDefault="00000000">
            <w:pPr>
              <w:jc w:val="center"/>
              <w:rPr>
                <w:sz w:val="20"/>
                <w:szCs w:val="20"/>
                <w:lang w:eastAsia="ja-JP"/>
              </w:rPr>
            </w:pPr>
            <w:r>
              <w:rPr>
                <w:sz w:val="20"/>
                <w:szCs w:val="20"/>
                <w:lang w:eastAsia="ja-JP"/>
              </w:rPr>
              <w:t>Limited</w:t>
            </w:r>
          </w:p>
        </w:tc>
        <w:tc>
          <w:tcPr>
            <w:tcW w:w="1417" w:type="dxa"/>
            <w:vAlign w:val="center"/>
          </w:tcPr>
          <w:p w14:paraId="7F504768" w14:textId="77777777" w:rsidR="008F7974" w:rsidRDefault="00000000">
            <w:pPr>
              <w:jc w:val="center"/>
              <w:rPr>
                <w:sz w:val="20"/>
                <w:szCs w:val="20"/>
                <w:lang w:eastAsia="ja-JP"/>
              </w:rPr>
            </w:pPr>
            <w:r>
              <w:rPr>
                <w:sz w:val="20"/>
                <w:szCs w:val="20"/>
                <w:lang w:eastAsia="ja-JP"/>
              </w:rPr>
              <w:t>Support</w:t>
            </w:r>
          </w:p>
        </w:tc>
        <w:tc>
          <w:tcPr>
            <w:tcW w:w="1417" w:type="dxa"/>
            <w:vAlign w:val="center"/>
          </w:tcPr>
          <w:p w14:paraId="45D05585" w14:textId="77777777" w:rsidR="008F7974" w:rsidRDefault="00000000">
            <w:pPr>
              <w:jc w:val="center"/>
              <w:rPr>
                <w:sz w:val="20"/>
                <w:szCs w:val="20"/>
                <w:lang w:eastAsia="ja-JP"/>
              </w:rPr>
            </w:pPr>
            <w:r>
              <w:rPr>
                <w:sz w:val="20"/>
                <w:szCs w:val="20"/>
                <w:lang w:eastAsia="ja-JP"/>
              </w:rPr>
              <w:t>Support</w:t>
            </w:r>
          </w:p>
        </w:tc>
        <w:tc>
          <w:tcPr>
            <w:tcW w:w="1417" w:type="dxa"/>
            <w:vAlign w:val="center"/>
          </w:tcPr>
          <w:p w14:paraId="646DA927" w14:textId="77777777" w:rsidR="008F7974" w:rsidRDefault="00000000">
            <w:pPr>
              <w:jc w:val="center"/>
              <w:rPr>
                <w:sz w:val="20"/>
                <w:szCs w:val="20"/>
                <w:lang w:eastAsia="ja-JP"/>
              </w:rPr>
            </w:pPr>
            <w:r>
              <w:rPr>
                <w:sz w:val="20"/>
                <w:szCs w:val="20"/>
                <w:lang w:eastAsia="ja-JP"/>
              </w:rPr>
              <w:t>Support</w:t>
            </w:r>
          </w:p>
        </w:tc>
      </w:tr>
      <w:tr w:rsidR="008F7974" w14:paraId="6A2265B0" w14:textId="77777777">
        <w:tc>
          <w:tcPr>
            <w:tcW w:w="3550" w:type="dxa"/>
          </w:tcPr>
          <w:p w14:paraId="22A8E548" w14:textId="77777777" w:rsidR="008F7974" w:rsidRDefault="00000000">
            <w:pPr>
              <w:rPr>
                <w:sz w:val="20"/>
                <w:szCs w:val="20"/>
                <w:lang w:eastAsia="ja-JP"/>
              </w:rPr>
            </w:pPr>
            <w:r>
              <w:rPr>
                <w:sz w:val="20"/>
                <w:szCs w:val="20"/>
                <w:lang w:eastAsia="ja-JP"/>
              </w:rPr>
              <w:t>Whether training data distribution can be matched to the device that will use the model for inference</w:t>
            </w:r>
          </w:p>
        </w:tc>
        <w:tc>
          <w:tcPr>
            <w:tcW w:w="1417" w:type="dxa"/>
            <w:vAlign w:val="center"/>
          </w:tcPr>
          <w:p w14:paraId="4470C962" w14:textId="77777777" w:rsidR="008F7974" w:rsidRDefault="00000000">
            <w:pPr>
              <w:jc w:val="center"/>
              <w:rPr>
                <w:sz w:val="20"/>
                <w:szCs w:val="20"/>
                <w:lang w:eastAsia="ja-JP"/>
              </w:rPr>
            </w:pPr>
            <w:r>
              <w:rPr>
                <w:sz w:val="20"/>
                <w:szCs w:val="20"/>
                <w:lang w:eastAsia="ja-JP"/>
              </w:rPr>
              <w:t>Restricted</w:t>
            </w:r>
          </w:p>
        </w:tc>
        <w:tc>
          <w:tcPr>
            <w:tcW w:w="1417" w:type="dxa"/>
            <w:vAlign w:val="center"/>
          </w:tcPr>
          <w:p w14:paraId="35EA805B" w14:textId="77777777" w:rsidR="008F7974" w:rsidRDefault="00000000">
            <w:pPr>
              <w:jc w:val="center"/>
              <w:rPr>
                <w:sz w:val="20"/>
                <w:szCs w:val="20"/>
                <w:lang w:eastAsia="ja-JP"/>
              </w:rPr>
            </w:pPr>
            <w:r>
              <w:rPr>
                <w:sz w:val="20"/>
                <w:szCs w:val="20"/>
                <w:lang w:eastAsia="ja-JP"/>
              </w:rPr>
              <w:t>Yes</w:t>
            </w:r>
          </w:p>
        </w:tc>
        <w:tc>
          <w:tcPr>
            <w:tcW w:w="1417" w:type="dxa"/>
            <w:vAlign w:val="center"/>
          </w:tcPr>
          <w:p w14:paraId="004AEF0A" w14:textId="77777777" w:rsidR="008F7974" w:rsidRDefault="00000000">
            <w:pPr>
              <w:jc w:val="center"/>
              <w:rPr>
                <w:sz w:val="20"/>
                <w:szCs w:val="20"/>
                <w:lang w:eastAsia="ja-JP"/>
              </w:rPr>
            </w:pPr>
            <w:r>
              <w:rPr>
                <w:sz w:val="20"/>
                <w:szCs w:val="20"/>
                <w:lang w:eastAsia="ja-JP"/>
              </w:rPr>
              <w:t>Yes</w:t>
            </w:r>
          </w:p>
        </w:tc>
        <w:tc>
          <w:tcPr>
            <w:tcW w:w="1417" w:type="dxa"/>
            <w:vAlign w:val="center"/>
          </w:tcPr>
          <w:p w14:paraId="55C10D27" w14:textId="77777777" w:rsidR="008F7974" w:rsidRDefault="00000000">
            <w:pPr>
              <w:jc w:val="center"/>
              <w:rPr>
                <w:sz w:val="20"/>
                <w:szCs w:val="20"/>
                <w:lang w:eastAsia="ja-JP"/>
              </w:rPr>
            </w:pPr>
            <w:r>
              <w:rPr>
                <w:sz w:val="20"/>
                <w:szCs w:val="20"/>
                <w:lang w:eastAsia="ja-JP"/>
              </w:rPr>
              <w:t>Yes</w:t>
            </w:r>
          </w:p>
        </w:tc>
      </w:tr>
      <w:tr w:rsidR="008F7974" w14:paraId="5A1BFE83" w14:textId="77777777">
        <w:tc>
          <w:tcPr>
            <w:tcW w:w="3550" w:type="dxa"/>
          </w:tcPr>
          <w:p w14:paraId="44A3F4F8" w14:textId="77777777" w:rsidR="008F7974" w:rsidRDefault="00000000">
            <w:pPr>
              <w:rPr>
                <w:sz w:val="20"/>
                <w:szCs w:val="20"/>
                <w:lang w:eastAsia="ja-JP"/>
              </w:rPr>
            </w:pPr>
            <w:r>
              <w:rPr>
                <w:sz w:val="20"/>
                <w:szCs w:val="20"/>
                <w:lang w:eastAsia="ja-JP"/>
              </w:rPr>
              <w:t>Whether device capability can be considered for model development</w:t>
            </w:r>
          </w:p>
        </w:tc>
        <w:tc>
          <w:tcPr>
            <w:tcW w:w="1417" w:type="dxa"/>
            <w:vAlign w:val="center"/>
          </w:tcPr>
          <w:p w14:paraId="60F99460" w14:textId="77777777" w:rsidR="008F7974" w:rsidRDefault="00000000">
            <w:pPr>
              <w:jc w:val="center"/>
              <w:rPr>
                <w:sz w:val="20"/>
                <w:szCs w:val="20"/>
                <w:lang w:eastAsia="ja-JP"/>
              </w:rPr>
            </w:pPr>
            <w:r>
              <w:rPr>
                <w:sz w:val="20"/>
                <w:szCs w:val="20"/>
                <w:lang w:eastAsia="ja-JP"/>
              </w:rPr>
              <w:t>Yes</w:t>
            </w:r>
          </w:p>
        </w:tc>
        <w:tc>
          <w:tcPr>
            <w:tcW w:w="1417" w:type="dxa"/>
            <w:vAlign w:val="center"/>
          </w:tcPr>
          <w:p w14:paraId="61BE0F40" w14:textId="77777777" w:rsidR="008F7974" w:rsidRDefault="00000000">
            <w:pPr>
              <w:jc w:val="center"/>
              <w:rPr>
                <w:sz w:val="20"/>
                <w:szCs w:val="20"/>
                <w:lang w:eastAsia="ja-JP"/>
              </w:rPr>
            </w:pPr>
            <w:r>
              <w:rPr>
                <w:sz w:val="20"/>
                <w:szCs w:val="20"/>
                <w:lang w:eastAsia="ja-JP"/>
              </w:rPr>
              <w:t>Yes</w:t>
            </w:r>
          </w:p>
        </w:tc>
        <w:tc>
          <w:tcPr>
            <w:tcW w:w="1417" w:type="dxa"/>
            <w:vAlign w:val="center"/>
          </w:tcPr>
          <w:p w14:paraId="535BE510" w14:textId="77777777" w:rsidR="008F7974" w:rsidRDefault="00000000">
            <w:pPr>
              <w:jc w:val="center"/>
              <w:rPr>
                <w:sz w:val="20"/>
                <w:szCs w:val="20"/>
                <w:lang w:eastAsia="ja-JP"/>
              </w:rPr>
            </w:pPr>
            <w:r>
              <w:rPr>
                <w:sz w:val="20"/>
                <w:szCs w:val="20"/>
                <w:lang w:eastAsia="ja-JP"/>
              </w:rPr>
              <w:t>Yes</w:t>
            </w:r>
          </w:p>
        </w:tc>
        <w:tc>
          <w:tcPr>
            <w:tcW w:w="1417" w:type="dxa"/>
            <w:vAlign w:val="center"/>
          </w:tcPr>
          <w:p w14:paraId="076F765A" w14:textId="77777777" w:rsidR="008F7974" w:rsidRDefault="00000000">
            <w:pPr>
              <w:jc w:val="center"/>
              <w:rPr>
                <w:sz w:val="20"/>
                <w:szCs w:val="20"/>
                <w:lang w:eastAsia="ja-JP"/>
              </w:rPr>
            </w:pPr>
            <w:r>
              <w:rPr>
                <w:sz w:val="20"/>
                <w:szCs w:val="20"/>
                <w:lang w:eastAsia="ja-JP"/>
              </w:rPr>
              <w:t>Yes</w:t>
            </w:r>
          </w:p>
        </w:tc>
      </w:tr>
    </w:tbl>
    <w:p w14:paraId="7EFFBAAF" w14:textId="77777777" w:rsidR="008F7974" w:rsidRDefault="008F7974">
      <w:pPr>
        <w:overflowPunct w:val="0"/>
        <w:autoSpaceDE w:val="0"/>
        <w:autoSpaceDN w:val="0"/>
        <w:adjustRightInd w:val="0"/>
        <w:spacing w:beforeLines="50" w:before="120" w:afterLines="50" w:after="120"/>
        <w:textAlignment w:val="baseline"/>
        <w:rPr>
          <w:sz w:val="20"/>
          <w:szCs w:val="20"/>
          <w:lang w:eastAsia="ja-JP"/>
        </w:rPr>
      </w:pPr>
    </w:p>
    <w:p w14:paraId="33A9B646" w14:textId="77777777" w:rsidR="008F7974" w:rsidRDefault="00000000">
      <w:pPr>
        <w:snapToGrid w:val="0"/>
        <w:spacing w:afterLines="50" w:after="120"/>
        <w:rPr>
          <w:bCs/>
          <w:sz w:val="20"/>
          <w:szCs w:val="20"/>
          <w:lang w:eastAsia="ja-JP"/>
        </w:rPr>
      </w:pPr>
      <w:r>
        <w:rPr>
          <w:bCs/>
          <w:sz w:val="20"/>
          <w:szCs w:val="20"/>
          <w:lang w:eastAsia="ja-JP"/>
        </w:rPr>
        <w:t>Observation 1: Type 1 training involves the exchange of AI/ML model and then, requires some common AI/ML inference algorithm and common reference/structure for model inference.</w:t>
      </w:r>
    </w:p>
    <w:p w14:paraId="10C26816" w14:textId="77777777" w:rsidR="008F7974" w:rsidRDefault="00000000">
      <w:pPr>
        <w:snapToGrid w:val="0"/>
        <w:spacing w:afterLines="50" w:after="120"/>
        <w:rPr>
          <w:bCs/>
          <w:sz w:val="20"/>
          <w:szCs w:val="20"/>
          <w:lang w:eastAsia="ja-JP"/>
        </w:rPr>
      </w:pPr>
      <w:r>
        <w:rPr>
          <w:bCs/>
          <w:sz w:val="20"/>
          <w:szCs w:val="20"/>
          <w:lang w:eastAsia="ja-JP"/>
        </w:rPr>
        <w:t>Observation 2: For Type 2 with offline training, if the consideration on the air interface specification impact on FP/BP interaction is not needed, there might be no Type 2 specific specification impact.</w:t>
      </w:r>
    </w:p>
    <w:p w14:paraId="0D1FC081" w14:textId="77777777" w:rsidR="008F7974" w:rsidRDefault="00000000">
      <w:pPr>
        <w:snapToGrid w:val="0"/>
        <w:spacing w:beforeLines="50" w:before="120" w:afterLines="50" w:after="120"/>
        <w:rPr>
          <w:bCs/>
          <w:sz w:val="20"/>
          <w:szCs w:val="20"/>
          <w:lang w:eastAsia="ja-JP"/>
        </w:rPr>
      </w:pPr>
      <w:r>
        <w:rPr>
          <w:bCs/>
          <w:sz w:val="20"/>
          <w:szCs w:val="20"/>
          <w:lang w:eastAsia="ja-JP"/>
        </w:rPr>
        <w:t>Observation 3: For Type 3 training collaboration with network-first training, at least the option that network generates training dataset to enable UE side supervised learning should be studied.</w:t>
      </w:r>
    </w:p>
    <w:p w14:paraId="1628C44C" w14:textId="77777777" w:rsidR="008F7974" w:rsidRDefault="00000000">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bservation 4: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34FF4A43" w14:textId="77777777" w:rsidR="008F7974" w:rsidRDefault="00000000">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 xml:space="preserve">bservation </w:t>
      </w:r>
      <w:r>
        <w:rPr>
          <w:rFonts w:hint="eastAsia"/>
          <w:bCs/>
          <w:sz w:val="20"/>
          <w:szCs w:val="20"/>
          <w:lang w:eastAsia="ja-JP"/>
        </w:rPr>
        <w:t>5</w:t>
      </w:r>
      <w:r>
        <w:rPr>
          <w:bCs/>
          <w:sz w:val="20"/>
          <w:szCs w:val="20"/>
          <w:lang w:eastAsia="ja-JP"/>
        </w:rPr>
        <w:t>: Pros and cons for training collaboration types are summarized as follows.</w:t>
      </w:r>
    </w:p>
    <w:p w14:paraId="40D0BE16" w14:textId="77777777" w:rsidR="008F7974" w:rsidRDefault="00000000">
      <w:pPr>
        <w:snapToGrid w:val="0"/>
        <w:spacing w:beforeLines="50" w:before="120" w:afterLines="50" w:after="120"/>
        <w:rPr>
          <w:bCs/>
          <w:sz w:val="20"/>
          <w:szCs w:val="20"/>
          <w:lang w:eastAsia="ja-JP"/>
        </w:rPr>
      </w:pPr>
      <w:r>
        <w:rPr>
          <w:bCs/>
          <w:sz w:val="20"/>
          <w:szCs w:val="20"/>
          <w:lang w:eastAsia="ja-JP"/>
        </w:rPr>
        <w:lastRenderedPageBreak/>
        <w:t>Observation 6: Type 3 with network-first separate training might be feasible options at least Re.18/19 timeline from standardization effort perspective. Type 1 with network sided training can be potential in the long-term.</w:t>
      </w:r>
    </w:p>
    <w:p w14:paraId="2319325A" w14:textId="77777777" w:rsidR="008F7974" w:rsidRDefault="00000000">
      <w:pPr>
        <w:snapToGrid w:val="0"/>
        <w:spacing w:afterLines="50" w:after="120"/>
        <w:rPr>
          <w:bCs/>
          <w:sz w:val="20"/>
          <w:szCs w:val="20"/>
          <w:lang w:eastAsia="ja-JP"/>
        </w:rPr>
      </w:pPr>
      <w:r>
        <w:rPr>
          <w:bCs/>
          <w:sz w:val="20"/>
          <w:szCs w:val="20"/>
          <w:lang w:eastAsia="ja-JP"/>
        </w:rPr>
        <w:t>Observation 7: For each option of training collaboration, handling of rank of AI/ML model should studied.</w:t>
      </w:r>
    </w:p>
    <w:p w14:paraId="18AD70CD" w14:textId="77777777" w:rsidR="008F7974" w:rsidRDefault="008F7974">
      <w:pPr>
        <w:rPr>
          <w:b/>
          <w:bCs/>
          <w:i/>
          <w:iCs/>
          <w:u w:val="single"/>
        </w:rPr>
      </w:pPr>
    </w:p>
    <w:p w14:paraId="50CD3499" w14:textId="77777777" w:rsidR="008F7974" w:rsidRDefault="00000000">
      <w:pPr>
        <w:rPr>
          <w:b/>
          <w:bCs/>
          <w:i/>
          <w:iCs/>
          <w:u w:val="single"/>
        </w:rPr>
      </w:pPr>
      <w:r>
        <w:rPr>
          <w:b/>
          <w:bCs/>
          <w:i/>
          <w:iCs/>
          <w:u w:val="single"/>
        </w:rPr>
        <w:t>CATT</w:t>
      </w:r>
    </w:p>
    <w:p w14:paraId="6B67C066" w14:textId="77777777" w:rsidR="008F7974" w:rsidRDefault="008F7974">
      <w:pPr>
        <w:rPr>
          <w:b/>
          <w:bCs/>
          <w:i/>
          <w:iCs/>
          <w:u w:val="single"/>
        </w:rPr>
      </w:pPr>
    </w:p>
    <w:p w14:paraId="064CFBB3" w14:textId="77777777" w:rsidR="008F7974" w:rsidRDefault="00000000">
      <w:pPr>
        <w:spacing w:after="50"/>
        <w:rPr>
          <w:rFonts w:eastAsia="Malgun Gothic"/>
          <w:bCs/>
          <w:i/>
          <w:iCs/>
          <w:sz w:val="20"/>
          <w:szCs w:val="20"/>
        </w:rPr>
      </w:pPr>
      <w:bookmarkStart w:id="41" w:name="_Ref142662702"/>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 xml:space="preserve">do not treat </w:t>
      </w:r>
      <w:r>
        <w:rPr>
          <w:bCs/>
          <w:iCs/>
          <w:sz w:val="20"/>
          <w:szCs w:val="20"/>
          <w:lang w:val="en-GB"/>
        </w:rPr>
        <w:t>“Unknown model structure at UE followed by retraining at UE side”</w:t>
      </w:r>
      <w:r>
        <w:rPr>
          <w:rFonts w:hint="eastAsia"/>
          <w:bCs/>
          <w:iCs/>
          <w:sz w:val="20"/>
          <w:szCs w:val="20"/>
          <w:lang w:val="en-GB"/>
        </w:rPr>
        <w:t xml:space="preserve"> as one of training collaboration type 1 </w:t>
      </w:r>
      <w:r>
        <w:rPr>
          <w:rFonts w:hint="eastAsia"/>
          <w:bCs/>
          <w:iCs/>
          <w:sz w:val="20"/>
          <w:szCs w:val="20"/>
        </w:rPr>
        <w:t>in the</w:t>
      </w:r>
      <w:r>
        <w:rPr>
          <w:rFonts w:eastAsia="Malgun Gothic"/>
          <w:bCs/>
          <w:iCs/>
          <w:sz w:val="20"/>
          <w:szCs w:val="20"/>
        </w:rPr>
        <w:t xml:space="preserve"> 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types 1.</w:t>
      </w:r>
      <w:bookmarkEnd w:id="41"/>
      <w:r>
        <w:rPr>
          <w:rFonts w:eastAsia="Malgun Gothic"/>
          <w:bCs/>
          <w:iCs/>
          <w:sz w:val="20"/>
          <w:szCs w:val="20"/>
        </w:rPr>
        <w:t xml:space="preserve">  </w:t>
      </w:r>
    </w:p>
    <w:p w14:paraId="5260B235" w14:textId="77777777" w:rsidR="008F7974" w:rsidRDefault="008F7974">
      <w:pPr>
        <w:spacing w:after="50"/>
        <w:rPr>
          <w:bCs/>
          <w:sz w:val="20"/>
          <w:szCs w:val="20"/>
        </w:rPr>
      </w:pPr>
      <w:bookmarkStart w:id="42" w:name="_Ref142662709"/>
    </w:p>
    <w:p w14:paraId="62A16D39" w14:textId="77777777" w:rsidR="008F7974" w:rsidRDefault="00000000">
      <w:pPr>
        <w:spacing w:after="50"/>
        <w:rPr>
          <w:bCs/>
          <w:iCs/>
          <w:sz w:val="20"/>
          <w:szCs w:val="20"/>
        </w:rPr>
      </w:pPr>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2</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 xml:space="preserve">do not list </w:t>
      </w:r>
      <w:r>
        <w:rPr>
          <w:bCs/>
          <w:iCs/>
          <w:sz w:val="20"/>
          <w:szCs w:val="20"/>
          <w:lang w:val="en-GB"/>
        </w:rPr>
        <w:t>“Type 1 training at UE/NW neutral site with 3GPP transparent model delivery to UE and NW respectively”</w:t>
      </w:r>
      <w:r>
        <w:rPr>
          <w:rFonts w:hint="eastAsia"/>
          <w:bCs/>
          <w:iCs/>
          <w:sz w:val="20"/>
          <w:szCs w:val="20"/>
          <w:lang w:val="en-GB"/>
        </w:rPr>
        <w:t xml:space="preserve"> </w:t>
      </w:r>
      <w:r>
        <w:rPr>
          <w:rFonts w:hint="eastAsia"/>
          <w:bCs/>
          <w:iCs/>
          <w:sz w:val="20"/>
          <w:szCs w:val="20"/>
        </w:rPr>
        <w:t>in the</w:t>
      </w:r>
      <w:r>
        <w:rPr>
          <w:rFonts w:eastAsia="Malgun Gothic"/>
          <w:bCs/>
          <w:iCs/>
          <w:sz w:val="20"/>
          <w:szCs w:val="20"/>
        </w:rPr>
        <w:t xml:space="preserve"> table </w:t>
      </w:r>
      <w:r>
        <w:rPr>
          <w:rFonts w:hint="eastAsia"/>
          <w:bCs/>
          <w:iCs/>
          <w:sz w:val="20"/>
          <w:szCs w:val="20"/>
        </w:rPr>
        <w:t>for characteristics analysis</w:t>
      </w:r>
      <w:r>
        <w:rPr>
          <w:rFonts w:eastAsia="Malgun Gothic"/>
          <w:bCs/>
          <w:iCs/>
          <w:sz w:val="20"/>
          <w:szCs w:val="20"/>
        </w:rPr>
        <w:t xml:space="preserve"> of training collaboration types 1</w:t>
      </w:r>
      <w:r>
        <w:rPr>
          <w:rFonts w:hint="eastAsia"/>
          <w:bCs/>
          <w:iCs/>
          <w:sz w:val="20"/>
          <w:szCs w:val="20"/>
        </w:rPr>
        <w:t xml:space="preserve"> before the procedure and feasibility of </w:t>
      </w:r>
      <w:r>
        <w:rPr>
          <w:bCs/>
          <w:iCs/>
          <w:sz w:val="20"/>
          <w:szCs w:val="20"/>
        </w:rPr>
        <w:t>“</w:t>
      </w:r>
      <w:r>
        <w:rPr>
          <w:bCs/>
          <w:iCs/>
          <w:sz w:val="20"/>
          <w:szCs w:val="20"/>
          <w:lang w:val="en-GB"/>
        </w:rPr>
        <w:t>Type 1 training at UE/NW neutral site with 3GPP transparent model delivery to UE and NW respectively</w:t>
      </w:r>
      <w:r>
        <w:rPr>
          <w:bCs/>
          <w:iCs/>
          <w:sz w:val="20"/>
          <w:szCs w:val="20"/>
        </w:rPr>
        <w:t>”</w:t>
      </w:r>
      <w:r>
        <w:rPr>
          <w:rFonts w:hint="eastAsia"/>
          <w:bCs/>
          <w:iCs/>
          <w:sz w:val="20"/>
          <w:szCs w:val="20"/>
        </w:rPr>
        <w:t xml:space="preserve"> are clear.</w:t>
      </w:r>
      <w:bookmarkEnd w:id="42"/>
    </w:p>
    <w:p w14:paraId="65E818F8" w14:textId="77777777" w:rsidR="008F7974" w:rsidRDefault="008F7974">
      <w:pPr>
        <w:spacing w:after="50"/>
        <w:rPr>
          <w:bCs/>
          <w:iCs/>
          <w:sz w:val="20"/>
          <w:szCs w:val="20"/>
        </w:rPr>
      </w:pPr>
    </w:p>
    <w:p w14:paraId="1412C633" w14:textId="77777777" w:rsidR="008F7974" w:rsidRDefault="00000000">
      <w:pPr>
        <w:spacing w:afterLines="50" w:after="120"/>
        <w:rPr>
          <w:bCs/>
          <w:iCs/>
          <w:sz w:val="20"/>
          <w:szCs w:val="20"/>
          <w:lang w:val="en-GB"/>
        </w:rPr>
      </w:pPr>
      <w:bookmarkStart w:id="43" w:name="_Ref14266271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3</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adopt</w:t>
      </w:r>
      <w:r>
        <w:rPr>
          <w:rFonts w:hint="eastAsia"/>
          <w:bCs/>
          <w:iCs/>
          <w:sz w:val="20"/>
          <w:szCs w:val="20"/>
        </w:rPr>
        <w:t xml:space="preserve"> the</w:t>
      </w:r>
      <w:r>
        <w:rPr>
          <w:rFonts w:eastAsia="Malgun Gothic"/>
          <w:bCs/>
          <w:iCs/>
          <w:sz w:val="20"/>
          <w:szCs w:val="20"/>
        </w:rPr>
        <w:t xml:space="preserve"> </w:t>
      </w:r>
      <w:r>
        <w:rPr>
          <w:rFonts w:hint="eastAsia"/>
          <w:bCs/>
          <w:iCs/>
          <w:sz w:val="20"/>
          <w:szCs w:val="20"/>
        </w:rPr>
        <w:t xml:space="preserve">following </w:t>
      </w:r>
      <w:r>
        <w:rPr>
          <w:rFonts w:eastAsia="Malgun Gothic"/>
          <w:bCs/>
          <w:iCs/>
          <w:sz w:val="20"/>
          <w:szCs w:val="20"/>
        </w:rPr>
        <w:t xml:space="preserve">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types 1</w:t>
      </w:r>
      <w:r>
        <w:rPr>
          <w:rFonts w:hint="eastAsia"/>
          <w:bCs/>
          <w:iCs/>
          <w:sz w:val="20"/>
          <w:szCs w:val="20"/>
        </w:rPr>
        <w:t>:</w:t>
      </w:r>
      <w:bookmarkEnd w:id="43"/>
    </w:p>
    <w:tbl>
      <w:tblPr>
        <w:tblStyle w:val="TableGrid"/>
        <w:tblW w:w="4885" w:type="pct"/>
        <w:tblInd w:w="108" w:type="dxa"/>
        <w:tblLook w:val="04A0" w:firstRow="1" w:lastRow="0" w:firstColumn="1" w:lastColumn="0" w:noHBand="0" w:noVBand="1"/>
      </w:tblPr>
      <w:tblGrid>
        <w:gridCol w:w="2693"/>
        <w:gridCol w:w="1388"/>
        <w:gridCol w:w="1464"/>
        <w:gridCol w:w="1443"/>
        <w:gridCol w:w="1815"/>
      </w:tblGrid>
      <w:tr w:rsidR="008F7974" w14:paraId="5EE34372" w14:textId="77777777">
        <w:trPr>
          <w:trHeight w:val="216"/>
        </w:trPr>
        <w:tc>
          <w:tcPr>
            <w:tcW w:w="1484" w:type="pct"/>
            <w:vMerge w:val="restart"/>
            <w:tcBorders>
              <w:tl2br w:val="single" w:sz="4" w:space="0" w:color="auto"/>
            </w:tcBorders>
          </w:tcPr>
          <w:p w14:paraId="2F4A5FC8" w14:textId="77777777" w:rsidR="008F7974" w:rsidRDefault="00000000">
            <w:pPr>
              <w:spacing w:afterLines="50" w:after="120"/>
              <w:rPr>
                <w:bCs/>
                <w:iCs/>
                <w:sz w:val="20"/>
                <w:szCs w:val="20"/>
              </w:rPr>
            </w:pPr>
            <w:r>
              <w:rPr>
                <w:bCs/>
                <w:iCs/>
                <w:sz w:val="20"/>
                <w:szCs w:val="20"/>
              </w:rPr>
              <w:tab/>
              <w:t xml:space="preserve">      Training types</w:t>
            </w:r>
          </w:p>
          <w:p w14:paraId="5349398C" w14:textId="77777777" w:rsidR="008F7974" w:rsidRDefault="00000000">
            <w:pPr>
              <w:spacing w:afterLines="50" w:after="120"/>
              <w:rPr>
                <w:bCs/>
                <w:iCs/>
                <w:sz w:val="20"/>
                <w:szCs w:val="20"/>
              </w:rPr>
            </w:pPr>
            <w:r>
              <w:rPr>
                <w:bCs/>
                <w:iCs/>
                <w:sz w:val="20"/>
                <w:szCs w:val="20"/>
              </w:rPr>
              <w:t>Characteristics</w:t>
            </w:r>
          </w:p>
        </w:tc>
        <w:tc>
          <w:tcPr>
            <w:tcW w:w="1642" w:type="pct"/>
            <w:gridSpan w:val="2"/>
          </w:tcPr>
          <w:p w14:paraId="3B318B0C" w14:textId="77777777" w:rsidR="008F7974" w:rsidRDefault="00000000">
            <w:pPr>
              <w:spacing w:afterLines="50" w:after="120"/>
              <w:jc w:val="center"/>
              <w:rPr>
                <w:bCs/>
                <w:iCs/>
                <w:sz w:val="20"/>
                <w:szCs w:val="20"/>
              </w:rPr>
            </w:pPr>
            <w:r>
              <w:rPr>
                <w:sz w:val="20"/>
                <w:szCs w:val="20"/>
              </w:rPr>
              <w:t>NW side Type 1</w:t>
            </w:r>
          </w:p>
        </w:tc>
        <w:tc>
          <w:tcPr>
            <w:tcW w:w="1873" w:type="pct"/>
            <w:gridSpan w:val="2"/>
          </w:tcPr>
          <w:p w14:paraId="76B0275E" w14:textId="77777777" w:rsidR="008F7974" w:rsidRDefault="00000000">
            <w:pPr>
              <w:spacing w:afterLines="50" w:after="120"/>
              <w:jc w:val="center"/>
              <w:rPr>
                <w:bCs/>
                <w:iCs/>
                <w:sz w:val="20"/>
                <w:szCs w:val="20"/>
              </w:rPr>
            </w:pPr>
            <w:r>
              <w:rPr>
                <w:sz w:val="20"/>
                <w:szCs w:val="20"/>
              </w:rPr>
              <w:t>UE side Type 1</w:t>
            </w:r>
          </w:p>
        </w:tc>
      </w:tr>
      <w:tr w:rsidR="008F7974" w14:paraId="7F8AD143" w14:textId="77777777">
        <w:trPr>
          <w:trHeight w:val="157"/>
        </w:trPr>
        <w:tc>
          <w:tcPr>
            <w:tcW w:w="1484" w:type="pct"/>
            <w:vMerge/>
            <w:tcBorders>
              <w:tl2br w:val="single" w:sz="4" w:space="0" w:color="auto"/>
            </w:tcBorders>
          </w:tcPr>
          <w:p w14:paraId="4F9F67D2" w14:textId="77777777" w:rsidR="008F7974" w:rsidRDefault="008F7974">
            <w:pPr>
              <w:spacing w:afterLines="50" w:after="120"/>
              <w:rPr>
                <w:bCs/>
                <w:iCs/>
                <w:sz w:val="20"/>
                <w:szCs w:val="20"/>
              </w:rPr>
            </w:pPr>
          </w:p>
        </w:tc>
        <w:tc>
          <w:tcPr>
            <w:tcW w:w="800" w:type="pct"/>
          </w:tcPr>
          <w:p w14:paraId="315EC359" w14:textId="77777777" w:rsidR="008F7974" w:rsidRDefault="00000000">
            <w:pPr>
              <w:spacing w:afterLines="50" w:after="120"/>
              <w:rPr>
                <w:bCs/>
                <w:iCs/>
                <w:sz w:val="20"/>
                <w:szCs w:val="20"/>
              </w:rPr>
            </w:pPr>
            <w:r>
              <w:rPr>
                <w:sz w:val="20"/>
                <w:szCs w:val="20"/>
              </w:rPr>
              <w:t>Unknown model structure at UE</w:t>
            </w:r>
          </w:p>
        </w:tc>
        <w:tc>
          <w:tcPr>
            <w:tcW w:w="843" w:type="pct"/>
          </w:tcPr>
          <w:p w14:paraId="1B7901EE" w14:textId="77777777" w:rsidR="008F7974" w:rsidRDefault="00000000">
            <w:pPr>
              <w:spacing w:afterLines="50" w:after="120"/>
              <w:rPr>
                <w:bCs/>
                <w:iCs/>
                <w:sz w:val="20"/>
                <w:szCs w:val="20"/>
              </w:rPr>
            </w:pPr>
            <w:r>
              <w:rPr>
                <w:sz w:val="20"/>
                <w:szCs w:val="20"/>
              </w:rPr>
              <w:t>Known model structure at UE</w:t>
            </w:r>
          </w:p>
        </w:tc>
        <w:tc>
          <w:tcPr>
            <w:tcW w:w="831" w:type="pct"/>
          </w:tcPr>
          <w:p w14:paraId="0C4BBDB6" w14:textId="77777777" w:rsidR="008F7974" w:rsidRDefault="00000000">
            <w:pPr>
              <w:spacing w:afterLines="50" w:after="120"/>
              <w:rPr>
                <w:bCs/>
                <w:iCs/>
                <w:sz w:val="20"/>
                <w:szCs w:val="20"/>
              </w:rPr>
            </w:pPr>
            <w:r>
              <w:rPr>
                <w:sz w:val="20"/>
                <w:szCs w:val="20"/>
              </w:rPr>
              <w:t>Unknown model structure at NW</w:t>
            </w:r>
          </w:p>
        </w:tc>
        <w:tc>
          <w:tcPr>
            <w:tcW w:w="1042" w:type="pct"/>
          </w:tcPr>
          <w:p w14:paraId="50B9B613" w14:textId="77777777" w:rsidR="008F7974" w:rsidRDefault="00000000">
            <w:pPr>
              <w:spacing w:afterLines="50" w:after="120"/>
              <w:rPr>
                <w:bCs/>
                <w:iCs/>
                <w:sz w:val="20"/>
                <w:szCs w:val="20"/>
              </w:rPr>
            </w:pPr>
            <w:r>
              <w:rPr>
                <w:bCs/>
                <w:iCs/>
                <w:sz w:val="20"/>
                <w:szCs w:val="20"/>
              </w:rPr>
              <w:t xml:space="preserve"> </w:t>
            </w:r>
            <w:r>
              <w:rPr>
                <w:sz w:val="20"/>
                <w:szCs w:val="20"/>
              </w:rPr>
              <w:t>Known model structure at NW</w:t>
            </w:r>
          </w:p>
        </w:tc>
      </w:tr>
      <w:tr w:rsidR="008F7974" w14:paraId="28E3E367" w14:textId="77777777">
        <w:trPr>
          <w:trHeight w:val="433"/>
        </w:trPr>
        <w:tc>
          <w:tcPr>
            <w:tcW w:w="1484" w:type="pct"/>
            <w:vAlign w:val="center"/>
          </w:tcPr>
          <w:p w14:paraId="0B8AF9CB" w14:textId="77777777" w:rsidR="008F7974" w:rsidRDefault="00000000">
            <w:pPr>
              <w:spacing w:afterLines="50" w:after="120"/>
              <w:rPr>
                <w:bCs/>
                <w:iCs/>
                <w:sz w:val="20"/>
                <w:szCs w:val="20"/>
              </w:rPr>
            </w:pPr>
            <w:r>
              <w:rPr>
                <w:bCs/>
                <w:iCs/>
                <w:sz w:val="20"/>
                <w:szCs w:val="20"/>
              </w:rPr>
              <w:t xml:space="preserve">Whether model can be kept proprietary </w:t>
            </w:r>
          </w:p>
        </w:tc>
        <w:tc>
          <w:tcPr>
            <w:tcW w:w="800" w:type="pct"/>
            <w:vAlign w:val="center"/>
          </w:tcPr>
          <w:p w14:paraId="6D9D9D5C" w14:textId="77777777" w:rsidR="008F7974" w:rsidRDefault="00000000">
            <w:pPr>
              <w:spacing w:afterLines="50" w:after="120"/>
              <w:jc w:val="center"/>
              <w:rPr>
                <w:bCs/>
                <w:iCs/>
                <w:sz w:val="20"/>
                <w:szCs w:val="20"/>
              </w:rPr>
            </w:pPr>
            <w:r>
              <w:rPr>
                <w:rFonts w:hint="eastAsia"/>
                <w:bCs/>
                <w:iCs/>
                <w:sz w:val="20"/>
                <w:szCs w:val="20"/>
              </w:rPr>
              <w:t>No</w:t>
            </w:r>
          </w:p>
        </w:tc>
        <w:tc>
          <w:tcPr>
            <w:tcW w:w="843" w:type="pct"/>
            <w:vAlign w:val="center"/>
          </w:tcPr>
          <w:p w14:paraId="52AAD09A" w14:textId="77777777" w:rsidR="008F7974" w:rsidRDefault="00000000">
            <w:pPr>
              <w:spacing w:afterLines="50" w:after="120"/>
              <w:jc w:val="center"/>
              <w:rPr>
                <w:bCs/>
                <w:iCs/>
                <w:sz w:val="20"/>
                <w:szCs w:val="20"/>
              </w:rPr>
            </w:pPr>
            <w:r>
              <w:rPr>
                <w:rFonts w:hint="eastAsia"/>
                <w:bCs/>
                <w:iCs/>
                <w:sz w:val="20"/>
                <w:szCs w:val="20"/>
              </w:rPr>
              <w:t>No</w:t>
            </w:r>
          </w:p>
        </w:tc>
        <w:tc>
          <w:tcPr>
            <w:tcW w:w="831" w:type="pct"/>
            <w:vAlign w:val="center"/>
          </w:tcPr>
          <w:p w14:paraId="7E117949" w14:textId="77777777" w:rsidR="008F7974" w:rsidRDefault="00000000">
            <w:pPr>
              <w:spacing w:afterLines="50" w:after="120"/>
              <w:jc w:val="center"/>
              <w:rPr>
                <w:bCs/>
                <w:iCs/>
                <w:sz w:val="20"/>
                <w:szCs w:val="20"/>
              </w:rPr>
            </w:pPr>
            <w:r>
              <w:rPr>
                <w:rFonts w:hint="eastAsia"/>
                <w:bCs/>
                <w:iCs/>
                <w:sz w:val="20"/>
                <w:szCs w:val="20"/>
              </w:rPr>
              <w:t>No</w:t>
            </w:r>
          </w:p>
        </w:tc>
        <w:tc>
          <w:tcPr>
            <w:tcW w:w="1042" w:type="pct"/>
            <w:vAlign w:val="center"/>
          </w:tcPr>
          <w:p w14:paraId="7F66E173" w14:textId="77777777" w:rsidR="008F7974" w:rsidRDefault="00000000">
            <w:pPr>
              <w:spacing w:afterLines="50" w:after="120"/>
              <w:jc w:val="center"/>
              <w:rPr>
                <w:bCs/>
                <w:iCs/>
                <w:sz w:val="20"/>
                <w:szCs w:val="20"/>
              </w:rPr>
            </w:pPr>
            <w:r>
              <w:rPr>
                <w:rFonts w:hint="eastAsia"/>
                <w:bCs/>
                <w:iCs/>
                <w:sz w:val="20"/>
                <w:szCs w:val="20"/>
              </w:rPr>
              <w:t>No</w:t>
            </w:r>
          </w:p>
        </w:tc>
      </w:tr>
      <w:tr w:rsidR="008F7974" w14:paraId="13D75F42" w14:textId="77777777">
        <w:trPr>
          <w:trHeight w:val="452"/>
        </w:trPr>
        <w:tc>
          <w:tcPr>
            <w:tcW w:w="1484" w:type="pct"/>
            <w:vAlign w:val="center"/>
          </w:tcPr>
          <w:p w14:paraId="4997AC2D" w14:textId="77777777" w:rsidR="008F7974" w:rsidRDefault="00000000">
            <w:pPr>
              <w:spacing w:afterLines="50" w:after="120"/>
              <w:rPr>
                <w:bCs/>
                <w:iCs/>
                <w:sz w:val="20"/>
                <w:szCs w:val="20"/>
              </w:rPr>
            </w:pPr>
            <w:r>
              <w:rPr>
                <w:bCs/>
                <w:iCs/>
                <w:sz w:val="20"/>
                <w:szCs w:val="20"/>
              </w:rPr>
              <w:t>Whether require privacy-sensitive dataset sharing</w:t>
            </w:r>
          </w:p>
        </w:tc>
        <w:tc>
          <w:tcPr>
            <w:tcW w:w="800" w:type="pct"/>
            <w:vAlign w:val="center"/>
          </w:tcPr>
          <w:p w14:paraId="5AB5184E" w14:textId="77777777" w:rsidR="008F7974" w:rsidRDefault="00000000">
            <w:pPr>
              <w:spacing w:afterLines="50" w:after="120"/>
              <w:jc w:val="center"/>
              <w:rPr>
                <w:bCs/>
                <w:iCs/>
                <w:sz w:val="20"/>
                <w:szCs w:val="20"/>
              </w:rPr>
            </w:pPr>
            <w:r>
              <w:rPr>
                <w:bCs/>
                <w:iCs/>
                <w:sz w:val="20"/>
                <w:szCs w:val="20"/>
              </w:rPr>
              <w:t>No (Note 1)</w:t>
            </w:r>
          </w:p>
        </w:tc>
        <w:tc>
          <w:tcPr>
            <w:tcW w:w="843" w:type="pct"/>
            <w:vAlign w:val="center"/>
          </w:tcPr>
          <w:p w14:paraId="70725FFE" w14:textId="77777777" w:rsidR="008F7974" w:rsidRDefault="00000000">
            <w:pPr>
              <w:spacing w:afterLines="50" w:after="120"/>
              <w:jc w:val="center"/>
              <w:rPr>
                <w:bCs/>
                <w:iCs/>
                <w:sz w:val="20"/>
                <w:szCs w:val="20"/>
              </w:rPr>
            </w:pPr>
            <w:r>
              <w:rPr>
                <w:bCs/>
                <w:iCs/>
                <w:sz w:val="20"/>
                <w:szCs w:val="20"/>
              </w:rPr>
              <w:t>No (Note1)</w:t>
            </w:r>
          </w:p>
        </w:tc>
        <w:tc>
          <w:tcPr>
            <w:tcW w:w="831" w:type="pct"/>
            <w:vAlign w:val="center"/>
          </w:tcPr>
          <w:p w14:paraId="6ED9968C" w14:textId="77777777" w:rsidR="008F7974" w:rsidRDefault="00000000">
            <w:pPr>
              <w:spacing w:afterLines="50" w:after="120"/>
              <w:jc w:val="center"/>
              <w:rPr>
                <w:bCs/>
                <w:iCs/>
                <w:sz w:val="20"/>
                <w:szCs w:val="20"/>
              </w:rPr>
            </w:pPr>
            <w:r>
              <w:rPr>
                <w:bCs/>
                <w:iCs/>
                <w:sz w:val="20"/>
                <w:szCs w:val="20"/>
              </w:rPr>
              <w:t>No (Note 1)</w:t>
            </w:r>
          </w:p>
        </w:tc>
        <w:tc>
          <w:tcPr>
            <w:tcW w:w="1042" w:type="pct"/>
            <w:vAlign w:val="center"/>
          </w:tcPr>
          <w:p w14:paraId="2C715BB1" w14:textId="77777777" w:rsidR="008F7974" w:rsidRDefault="00000000">
            <w:pPr>
              <w:spacing w:afterLines="50" w:after="120"/>
              <w:jc w:val="center"/>
              <w:rPr>
                <w:bCs/>
                <w:iCs/>
                <w:sz w:val="20"/>
                <w:szCs w:val="20"/>
              </w:rPr>
            </w:pPr>
            <w:r>
              <w:rPr>
                <w:bCs/>
                <w:iCs/>
                <w:sz w:val="20"/>
                <w:szCs w:val="20"/>
              </w:rPr>
              <w:t>No (Note 1)</w:t>
            </w:r>
          </w:p>
        </w:tc>
      </w:tr>
      <w:tr w:rsidR="008F7974" w14:paraId="26AF0205" w14:textId="77777777">
        <w:trPr>
          <w:trHeight w:val="1373"/>
        </w:trPr>
        <w:tc>
          <w:tcPr>
            <w:tcW w:w="1484" w:type="pct"/>
            <w:vAlign w:val="center"/>
          </w:tcPr>
          <w:p w14:paraId="486E252B" w14:textId="77777777" w:rsidR="008F7974" w:rsidRDefault="00000000">
            <w:pPr>
              <w:spacing w:afterLines="50" w:after="120"/>
              <w:rPr>
                <w:bCs/>
                <w:iCs/>
                <w:sz w:val="20"/>
                <w:szCs w:val="20"/>
              </w:rPr>
            </w:pPr>
            <w:r>
              <w:rPr>
                <w:bCs/>
                <w:iCs/>
                <w:sz w:val="20"/>
                <w:szCs w:val="20"/>
              </w:rPr>
              <w:t>Flexibility to support cell/site/scenario/configuration specific model</w:t>
            </w:r>
          </w:p>
        </w:tc>
        <w:tc>
          <w:tcPr>
            <w:tcW w:w="800" w:type="pct"/>
            <w:vAlign w:val="center"/>
          </w:tcPr>
          <w:p w14:paraId="4494B352" w14:textId="77777777" w:rsidR="008F7974" w:rsidRDefault="00000000">
            <w:pPr>
              <w:spacing w:afterLines="50" w:after="120"/>
              <w:jc w:val="center"/>
              <w:rPr>
                <w:bCs/>
                <w:iCs/>
                <w:sz w:val="20"/>
                <w:szCs w:val="20"/>
              </w:rPr>
            </w:pPr>
            <w:r>
              <w:rPr>
                <w:rFonts w:hint="eastAsia"/>
                <w:bCs/>
                <w:iCs/>
                <w:sz w:val="20"/>
                <w:szCs w:val="20"/>
              </w:rPr>
              <w:t>F</w:t>
            </w:r>
            <w:r>
              <w:rPr>
                <w:bCs/>
                <w:iCs/>
                <w:sz w:val="20"/>
                <w:szCs w:val="20"/>
              </w:rPr>
              <w:t>lexible</w:t>
            </w:r>
          </w:p>
        </w:tc>
        <w:tc>
          <w:tcPr>
            <w:tcW w:w="843" w:type="pct"/>
            <w:vAlign w:val="center"/>
          </w:tcPr>
          <w:p w14:paraId="17B01C52" w14:textId="77777777" w:rsidR="008F7974" w:rsidRDefault="00000000">
            <w:pPr>
              <w:spacing w:afterLines="50" w:after="120"/>
              <w:jc w:val="center"/>
              <w:rPr>
                <w:bCs/>
                <w:iCs/>
                <w:sz w:val="20"/>
                <w:szCs w:val="20"/>
              </w:rPr>
            </w:pPr>
            <w:r>
              <w:rPr>
                <w:rFonts w:hint="eastAsia"/>
                <w:bCs/>
                <w:iCs/>
                <w:sz w:val="20"/>
                <w:szCs w:val="20"/>
              </w:rPr>
              <w:t>F</w:t>
            </w:r>
            <w:r>
              <w:rPr>
                <w:bCs/>
                <w:iCs/>
                <w:sz w:val="20"/>
                <w:szCs w:val="20"/>
              </w:rPr>
              <w:t>lexible</w:t>
            </w:r>
          </w:p>
        </w:tc>
        <w:tc>
          <w:tcPr>
            <w:tcW w:w="831" w:type="pct"/>
            <w:vAlign w:val="center"/>
          </w:tcPr>
          <w:p w14:paraId="5A3B2CDC" w14:textId="77777777" w:rsidR="008F7974" w:rsidRDefault="00000000">
            <w:pPr>
              <w:spacing w:afterLines="50" w:after="120"/>
              <w:jc w:val="center"/>
              <w:rPr>
                <w:bCs/>
                <w:iCs/>
                <w:sz w:val="20"/>
                <w:szCs w:val="20"/>
              </w:rPr>
            </w:pPr>
            <w:r>
              <w:rPr>
                <w:rFonts w:hint="eastAsia"/>
                <w:bCs/>
                <w:iCs/>
                <w:sz w:val="20"/>
                <w:szCs w:val="20"/>
              </w:rPr>
              <w:t>F</w:t>
            </w:r>
            <w:r>
              <w:rPr>
                <w:bCs/>
                <w:iCs/>
                <w:sz w:val="20"/>
                <w:szCs w:val="20"/>
              </w:rPr>
              <w:t>lexible</w:t>
            </w:r>
            <w:r>
              <w:rPr>
                <w:rFonts w:hint="eastAsia"/>
                <w:bCs/>
                <w:iCs/>
                <w:sz w:val="20"/>
                <w:szCs w:val="20"/>
              </w:rPr>
              <w:t xml:space="preserve"> for UE side and not </w:t>
            </w:r>
            <w:r>
              <w:rPr>
                <w:bCs/>
                <w:iCs/>
                <w:sz w:val="20"/>
                <w:szCs w:val="20"/>
              </w:rPr>
              <w:t>flexible</w:t>
            </w:r>
            <w:r>
              <w:rPr>
                <w:rFonts w:hint="eastAsia"/>
                <w:bCs/>
                <w:iCs/>
                <w:sz w:val="20"/>
                <w:szCs w:val="20"/>
              </w:rPr>
              <w:t xml:space="preserve"> for NW side</w:t>
            </w:r>
          </w:p>
        </w:tc>
        <w:tc>
          <w:tcPr>
            <w:tcW w:w="1042" w:type="pct"/>
            <w:vAlign w:val="center"/>
          </w:tcPr>
          <w:p w14:paraId="2B34E12B" w14:textId="77777777" w:rsidR="008F7974" w:rsidRDefault="00000000">
            <w:pPr>
              <w:spacing w:afterLines="50" w:after="120"/>
              <w:jc w:val="center"/>
              <w:rPr>
                <w:bCs/>
                <w:iCs/>
                <w:sz w:val="20"/>
                <w:szCs w:val="20"/>
              </w:rPr>
            </w:pPr>
            <w:r>
              <w:rPr>
                <w:rFonts w:hint="eastAsia"/>
                <w:bCs/>
                <w:iCs/>
                <w:sz w:val="20"/>
                <w:szCs w:val="20"/>
              </w:rPr>
              <w:t>F</w:t>
            </w:r>
            <w:r>
              <w:rPr>
                <w:bCs/>
                <w:iCs/>
                <w:sz w:val="20"/>
                <w:szCs w:val="20"/>
              </w:rPr>
              <w:t>lexible</w:t>
            </w:r>
            <w:r>
              <w:rPr>
                <w:rFonts w:hint="eastAsia"/>
                <w:bCs/>
                <w:iCs/>
                <w:sz w:val="20"/>
                <w:szCs w:val="20"/>
              </w:rPr>
              <w:t xml:space="preserve"> for UE side and not </w:t>
            </w:r>
            <w:r>
              <w:rPr>
                <w:bCs/>
                <w:iCs/>
                <w:sz w:val="20"/>
                <w:szCs w:val="20"/>
              </w:rPr>
              <w:t>flexible</w:t>
            </w:r>
            <w:r>
              <w:rPr>
                <w:rFonts w:hint="eastAsia"/>
                <w:bCs/>
                <w:iCs/>
                <w:sz w:val="20"/>
                <w:szCs w:val="20"/>
              </w:rPr>
              <w:t xml:space="preserve"> for NW side</w:t>
            </w:r>
          </w:p>
        </w:tc>
      </w:tr>
      <w:tr w:rsidR="008F7974" w14:paraId="3FD7FAB3" w14:textId="77777777">
        <w:trPr>
          <w:trHeight w:val="433"/>
        </w:trPr>
        <w:tc>
          <w:tcPr>
            <w:tcW w:w="1484" w:type="pct"/>
            <w:vAlign w:val="center"/>
          </w:tcPr>
          <w:p w14:paraId="22ED33AA" w14:textId="77777777" w:rsidR="008F7974" w:rsidRDefault="00000000">
            <w:pPr>
              <w:spacing w:afterLines="50" w:after="120"/>
              <w:rPr>
                <w:bCs/>
                <w:iCs/>
                <w:sz w:val="20"/>
                <w:szCs w:val="20"/>
              </w:rPr>
            </w:pPr>
            <w:r>
              <w:rPr>
                <w:bCs/>
                <w:iCs/>
                <w:sz w:val="20"/>
                <w:szCs w:val="20"/>
              </w:rPr>
              <w:t>Whether gNB/device specific optimization is allowed</w:t>
            </w:r>
          </w:p>
        </w:tc>
        <w:tc>
          <w:tcPr>
            <w:tcW w:w="800" w:type="pct"/>
            <w:vAlign w:val="center"/>
          </w:tcPr>
          <w:p w14:paraId="00E3BCEE" w14:textId="77777777" w:rsidR="008F7974"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gNB, and no for UE</w:t>
            </w:r>
          </w:p>
        </w:tc>
        <w:tc>
          <w:tcPr>
            <w:tcW w:w="843" w:type="pct"/>
            <w:vAlign w:val="center"/>
          </w:tcPr>
          <w:p w14:paraId="3BD3A478" w14:textId="77777777" w:rsidR="008F7974"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c>
          <w:tcPr>
            <w:tcW w:w="831" w:type="pct"/>
            <w:vAlign w:val="center"/>
          </w:tcPr>
          <w:p w14:paraId="4159574D" w14:textId="77777777" w:rsidR="008F7974"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UE device and no for gNB</w:t>
            </w:r>
          </w:p>
        </w:tc>
        <w:tc>
          <w:tcPr>
            <w:tcW w:w="1042" w:type="pct"/>
            <w:vAlign w:val="center"/>
          </w:tcPr>
          <w:p w14:paraId="1B7703C2" w14:textId="77777777" w:rsidR="008F7974" w:rsidRDefault="00000000">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r>
      <w:tr w:rsidR="008F7974" w14:paraId="53A64348" w14:textId="77777777">
        <w:trPr>
          <w:trHeight w:val="1123"/>
        </w:trPr>
        <w:tc>
          <w:tcPr>
            <w:tcW w:w="1484" w:type="pct"/>
            <w:vAlign w:val="center"/>
          </w:tcPr>
          <w:p w14:paraId="5BB97AF8" w14:textId="77777777" w:rsidR="008F7974" w:rsidRDefault="00000000">
            <w:pPr>
              <w:spacing w:afterLines="50" w:after="120"/>
              <w:rPr>
                <w:bCs/>
                <w:iCs/>
                <w:sz w:val="20"/>
                <w:szCs w:val="20"/>
              </w:rPr>
            </w:pPr>
            <w:r>
              <w:rPr>
                <w:bCs/>
                <w:iCs/>
                <w:sz w:val="20"/>
                <w:szCs w:val="20"/>
              </w:rPr>
              <w:t>Model update flexibility after deployment (note 3)</w:t>
            </w:r>
          </w:p>
        </w:tc>
        <w:tc>
          <w:tcPr>
            <w:tcW w:w="800" w:type="pct"/>
            <w:vAlign w:val="center"/>
          </w:tcPr>
          <w:p w14:paraId="75AF630B" w14:textId="77777777" w:rsidR="008F7974" w:rsidRDefault="00000000">
            <w:pPr>
              <w:spacing w:afterLines="50" w:after="120"/>
              <w:jc w:val="center"/>
              <w:rPr>
                <w:bCs/>
                <w:iCs/>
                <w:sz w:val="20"/>
                <w:szCs w:val="20"/>
              </w:rPr>
            </w:pPr>
            <w:r>
              <w:rPr>
                <w:bCs/>
                <w:iCs/>
                <w:sz w:val="20"/>
                <w:szCs w:val="20"/>
              </w:rPr>
              <w:t>Not flexible</w:t>
            </w:r>
          </w:p>
        </w:tc>
        <w:tc>
          <w:tcPr>
            <w:tcW w:w="843" w:type="pct"/>
            <w:vAlign w:val="center"/>
          </w:tcPr>
          <w:p w14:paraId="64778CDD" w14:textId="77777777" w:rsidR="008F7974" w:rsidRDefault="00000000">
            <w:pPr>
              <w:spacing w:afterLines="50" w:after="120"/>
              <w:jc w:val="center"/>
              <w:rPr>
                <w:bCs/>
                <w:iCs/>
                <w:sz w:val="20"/>
                <w:szCs w:val="20"/>
              </w:rPr>
            </w:pPr>
            <w:r>
              <w:rPr>
                <w:rFonts w:hint="eastAsia"/>
                <w:bCs/>
                <w:iCs/>
                <w:sz w:val="20"/>
                <w:szCs w:val="20"/>
              </w:rPr>
              <w:t>Semi-</w:t>
            </w:r>
            <w:r>
              <w:rPr>
                <w:bCs/>
                <w:iCs/>
                <w:sz w:val="20"/>
                <w:szCs w:val="20"/>
              </w:rPr>
              <w:t>flexible</w:t>
            </w:r>
          </w:p>
        </w:tc>
        <w:tc>
          <w:tcPr>
            <w:tcW w:w="831" w:type="pct"/>
            <w:vAlign w:val="center"/>
          </w:tcPr>
          <w:p w14:paraId="5963DB77" w14:textId="77777777" w:rsidR="008F7974" w:rsidRDefault="00000000">
            <w:pPr>
              <w:spacing w:afterLines="50" w:after="120"/>
              <w:jc w:val="center"/>
              <w:rPr>
                <w:bCs/>
                <w:iCs/>
                <w:sz w:val="20"/>
                <w:szCs w:val="20"/>
              </w:rPr>
            </w:pPr>
            <w:r>
              <w:rPr>
                <w:bCs/>
                <w:iCs/>
                <w:sz w:val="20"/>
                <w:szCs w:val="20"/>
              </w:rPr>
              <w:t>Not flexible</w:t>
            </w:r>
          </w:p>
        </w:tc>
        <w:tc>
          <w:tcPr>
            <w:tcW w:w="1042" w:type="pct"/>
            <w:vAlign w:val="center"/>
          </w:tcPr>
          <w:p w14:paraId="66E7549F" w14:textId="77777777" w:rsidR="008F7974" w:rsidRDefault="00000000">
            <w:pPr>
              <w:spacing w:afterLines="50" w:after="120"/>
              <w:jc w:val="center"/>
              <w:rPr>
                <w:bCs/>
                <w:iCs/>
                <w:sz w:val="20"/>
                <w:szCs w:val="20"/>
              </w:rPr>
            </w:pPr>
            <w:r>
              <w:rPr>
                <w:rFonts w:hint="eastAsia"/>
                <w:bCs/>
                <w:iCs/>
                <w:sz w:val="20"/>
                <w:szCs w:val="20"/>
              </w:rPr>
              <w:t>Semi-</w:t>
            </w:r>
            <w:r>
              <w:rPr>
                <w:bCs/>
                <w:iCs/>
                <w:sz w:val="20"/>
                <w:szCs w:val="20"/>
              </w:rPr>
              <w:t>flexible</w:t>
            </w:r>
          </w:p>
        </w:tc>
      </w:tr>
      <w:tr w:rsidR="008F7974" w14:paraId="5381049B" w14:textId="77777777">
        <w:trPr>
          <w:trHeight w:val="669"/>
        </w:trPr>
        <w:tc>
          <w:tcPr>
            <w:tcW w:w="1484" w:type="pct"/>
            <w:vAlign w:val="center"/>
          </w:tcPr>
          <w:p w14:paraId="2C701419" w14:textId="77777777" w:rsidR="008F7974" w:rsidRDefault="00000000">
            <w:pPr>
              <w:spacing w:afterLines="50" w:after="120"/>
              <w:rPr>
                <w:bCs/>
                <w:iCs/>
                <w:sz w:val="20"/>
                <w:szCs w:val="20"/>
              </w:rPr>
            </w:pPr>
            <w:r>
              <w:rPr>
                <w:bCs/>
                <w:iCs/>
                <w:sz w:val="20"/>
                <w:szCs w:val="20"/>
              </w:rPr>
              <w:t>Feasibility of allowing UE side and NW side to develop/update models separately</w:t>
            </w:r>
          </w:p>
        </w:tc>
        <w:tc>
          <w:tcPr>
            <w:tcW w:w="800" w:type="pct"/>
            <w:vAlign w:val="center"/>
          </w:tcPr>
          <w:p w14:paraId="62BFCEFC" w14:textId="77777777" w:rsidR="008F7974" w:rsidRDefault="00000000">
            <w:pPr>
              <w:spacing w:afterLines="50" w:after="120"/>
              <w:jc w:val="center"/>
              <w:rPr>
                <w:bCs/>
                <w:iCs/>
                <w:sz w:val="20"/>
                <w:szCs w:val="20"/>
              </w:rPr>
            </w:pPr>
            <w:r>
              <w:rPr>
                <w:bCs/>
                <w:iCs/>
                <w:sz w:val="20"/>
                <w:szCs w:val="20"/>
              </w:rPr>
              <w:t>Infeasible</w:t>
            </w:r>
            <w:r>
              <w:rPr>
                <w:rFonts w:hint="eastAsia"/>
                <w:bCs/>
                <w:iCs/>
                <w:sz w:val="20"/>
                <w:szCs w:val="20"/>
              </w:rPr>
              <w:t xml:space="preserve">  </w:t>
            </w:r>
          </w:p>
        </w:tc>
        <w:tc>
          <w:tcPr>
            <w:tcW w:w="843" w:type="pct"/>
            <w:vAlign w:val="center"/>
          </w:tcPr>
          <w:p w14:paraId="73747375" w14:textId="77777777" w:rsidR="008F7974" w:rsidRDefault="00000000">
            <w:pPr>
              <w:spacing w:afterLines="50" w:after="120"/>
              <w:jc w:val="center"/>
              <w:rPr>
                <w:bCs/>
                <w:iCs/>
                <w:sz w:val="20"/>
                <w:szCs w:val="20"/>
              </w:rPr>
            </w:pPr>
            <w:r>
              <w:rPr>
                <w:bCs/>
                <w:iCs/>
                <w:sz w:val="20"/>
                <w:szCs w:val="20"/>
              </w:rPr>
              <w:t>Infeasible</w:t>
            </w:r>
          </w:p>
        </w:tc>
        <w:tc>
          <w:tcPr>
            <w:tcW w:w="831" w:type="pct"/>
            <w:vAlign w:val="center"/>
          </w:tcPr>
          <w:p w14:paraId="557E4E82" w14:textId="77777777" w:rsidR="008F7974" w:rsidRDefault="00000000">
            <w:pPr>
              <w:spacing w:afterLines="50" w:after="120"/>
              <w:jc w:val="center"/>
              <w:rPr>
                <w:bCs/>
                <w:iCs/>
                <w:sz w:val="20"/>
                <w:szCs w:val="20"/>
              </w:rPr>
            </w:pPr>
            <w:r>
              <w:rPr>
                <w:bCs/>
                <w:iCs/>
                <w:sz w:val="20"/>
                <w:szCs w:val="20"/>
              </w:rPr>
              <w:t>Infeasible</w:t>
            </w:r>
          </w:p>
        </w:tc>
        <w:tc>
          <w:tcPr>
            <w:tcW w:w="1042" w:type="pct"/>
            <w:vAlign w:val="center"/>
          </w:tcPr>
          <w:p w14:paraId="6996A691" w14:textId="77777777" w:rsidR="008F7974" w:rsidRDefault="00000000">
            <w:pPr>
              <w:spacing w:afterLines="50" w:after="120"/>
              <w:jc w:val="center"/>
              <w:rPr>
                <w:bCs/>
                <w:iCs/>
                <w:sz w:val="20"/>
                <w:szCs w:val="20"/>
              </w:rPr>
            </w:pPr>
            <w:r>
              <w:rPr>
                <w:bCs/>
                <w:iCs/>
                <w:sz w:val="20"/>
                <w:szCs w:val="20"/>
              </w:rPr>
              <w:t>Infeasible</w:t>
            </w:r>
          </w:p>
        </w:tc>
      </w:tr>
      <w:tr w:rsidR="008F7974" w14:paraId="2BE9ED6A" w14:textId="77777777">
        <w:trPr>
          <w:trHeight w:val="906"/>
        </w:trPr>
        <w:tc>
          <w:tcPr>
            <w:tcW w:w="1484" w:type="pct"/>
            <w:vAlign w:val="center"/>
          </w:tcPr>
          <w:p w14:paraId="179A98C9" w14:textId="77777777" w:rsidR="008F7974" w:rsidRDefault="00000000">
            <w:pPr>
              <w:spacing w:afterLines="50" w:after="120"/>
              <w:rPr>
                <w:bCs/>
                <w:iCs/>
                <w:sz w:val="20"/>
                <w:szCs w:val="20"/>
              </w:rPr>
            </w:pPr>
            <w:r>
              <w:rPr>
                <w:bCs/>
                <w:iCs/>
                <w:sz w:val="20"/>
                <w:szCs w:val="20"/>
              </w:rPr>
              <w:t>Whether gNB can maintain/store a single/unified model over different UE vendors [for a CSI report configuration]</w:t>
            </w:r>
          </w:p>
        </w:tc>
        <w:tc>
          <w:tcPr>
            <w:tcW w:w="800" w:type="pct"/>
            <w:vAlign w:val="center"/>
          </w:tcPr>
          <w:p w14:paraId="20E40EC5" w14:textId="77777777" w:rsidR="008F7974" w:rsidRDefault="00000000">
            <w:pPr>
              <w:spacing w:afterLines="50" w:after="120"/>
              <w:jc w:val="center"/>
              <w:rPr>
                <w:bCs/>
                <w:iCs/>
                <w:sz w:val="20"/>
                <w:szCs w:val="20"/>
              </w:rPr>
            </w:pPr>
            <w:r>
              <w:rPr>
                <w:rFonts w:hint="eastAsia"/>
                <w:bCs/>
                <w:iCs/>
                <w:sz w:val="20"/>
                <w:szCs w:val="20"/>
              </w:rPr>
              <w:t>Yes</w:t>
            </w:r>
          </w:p>
        </w:tc>
        <w:tc>
          <w:tcPr>
            <w:tcW w:w="843" w:type="pct"/>
            <w:vAlign w:val="center"/>
          </w:tcPr>
          <w:p w14:paraId="6817546F" w14:textId="77777777" w:rsidR="008F7974" w:rsidRDefault="00000000">
            <w:pPr>
              <w:spacing w:afterLines="50" w:after="120"/>
              <w:jc w:val="center"/>
              <w:rPr>
                <w:bCs/>
                <w:iCs/>
                <w:sz w:val="20"/>
                <w:szCs w:val="20"/>
              </w:rPr>
            </w:pPr>
            <w:r>
              <w:rPr>
                <w:rFonts w:hint="eastAsia"/>
                <w:bCs/>
                <w:iCs/>
                <w:sz w:val="20"/>
                <w:szCs w:val="20"/>
              </w:rPr>
              <w:t>Yes</w:t>
            </w:r>
          </w:p>
        </w:tc>
        <w:tc>
          <w:tcPr>
            <w:tcW w:w="831" w:type="pct"/>
            <w:vAlign w:val="center"/>
          </w:tcPr>
          <w:p w14:paraId="620F215B" w14:textId="77777777" w:rsidR="008F7974" w:rsidRDefault="00000000">
            <w:pPr>
              <w:spacing w:afterLines="50" w:after="120"/>
              <w:jc w:val="center"/>
              <w:rPr>
                <w:bCs/>
                <w:iCs/>
                <w:sz w:val="20"/>
                <w:szCs w:val="20"/>
              </w:rPr>
            </w:pPr>
            <w:r>
              <w:rPr>
                <w:rFonts w:hint="eastAsia"/>
                <w:bCs/>
                <w:iCs/>
                <w:sz w:val="20"/>
                <w:szCs w:val="20"/>
              </w:rPr>
              <w:t>No</w:t>
            </w:r>
          </w:p>
        </w:tc>
        <w:tc>
          <w:tcPr>
            <w:tcW w:w="1042" w:type="pct"/>
            <w:vAlign w:val="center"/>
          </w:tcPr>
          <w:p w14:paraId="797F83A3" w14:textId="77777777" w:rsidR="008F7974" w:rsidRDefault="00000000">
            <w:pPr>
              <w:spacing w:afterLines="50" w:after="120"/>
              <w:jc w:val="center"/>
              <w:rPr>
                <w:bCs/>
                <w:iCs/>
                <w:sz w:val="20"/>
                <w:szCs w:val="20"/>
              </w:rPr>
            </w:pPr>
            <w:r>
              <w:rPr>
                <w:rFonts w:hint="eastAsia"/>
                <w:bCs/>
                <w:iCs/>
                <w:sz w:val="20"/>
                <w:szCs w:val="20"/>
              </w:rPr>
              <w:t>No</w:t>
            </w:r>
          </w:p>
        </w:tc>
      </w:tr>
      <w:tr w:rsidR="008F7974" w14:paraId="0EF8F75B" w14:textId="77777777">
        <w:trPr>
          <w:trHeight w:val="887"/>
        </w:trPr>
        <w:tc>
          <w:tcPr>
            <w:tcW w:w="1484" w:type="pct"/>
            <w:vAlign w:val="center"/>
          </w:tcPr>
          <w:p w14:paraId="4845D63F" w14:textId="77777777" w:rsidR="008F7974" w:rsidRDefault="00000000">
            <w:pPr>
              <w:spacing w:afterLines="50" w:after="120"/>
              <w:rPr>
                <w:bCs/>
                <w:iCs/>
                <w:sz w:val="20"/>
                <w:szCs w:val="20"/>
              </w:rPr>
            </w:pPr>
            <w:r>
              <w:rPr>
                <w:bCs/>
                <w:iCs/>
                <w:sz w:val="20"/>
                <w:szCs w:val="20"/>
              </w:rPr>
              <w:t xml:space="preserve">Whether UE device can maintain/store a single/unified model over different NW </w:t>
            </w:r>
            <w:r>
              <w:rPr>
                <w:bCs/>
                <w:iCs/>
                <w:sz w:val="20"/>
                <w:szCs w:val="20"/>
              </w:rPr>
              <w:lastRenderedPageBreak/>
              <w:t>vendors [for a CSI report configuration]</w:t>
            </w:r>
          </w:p>
        </w:tc>
        <w:tc>
          <w:tcPr>
            <w:tcW w:w="800" w:type="pct"/>
            <w:vAlign w:val="center"/>
          </w:tcPr>
          <w:p w14:paraId="3A390774" w14:textId="77777777" w:rsidR="008F7974" w:rsidRDefault="00000000">
            <w:pPr>
              <w:spacing w:afterLines="50" w:after="120"/>
              <w:jc w:val="center"/>
              <w:rPr>
                <w:bCs/>
                <w:iCs/>
                <w:sz w:val="20"/>
                <w:szCs w:val="20"/>
              </w:rPr>
            </w:pPr>
            <w:r>
              <w:rPr>
                <w:rFonts w:hint="eastAsia"/>
                <w:bCs/>
                <w:iCs/>
                <w:sz w:val="20"/>
                <w:szCs w:val="20"/>
              </w:rPr>
              <w:lastRenderedPageBreak/>
              <w:t>No</w:t>
            </w:r>
          </w:p>
        </w:tc>
        <w:tc>
          <w:tcPr>
            <w:tcW w:w="843" w:type="pct"/>
            <w:vAlign w:val="center"/>
          </w:tcPr>
          <w:p w14:paraId="38DFBB71" w14:textId="77777777" w:rsidR="008F7974" w:rsidRDefault="00000000">
            <w:pPr>
              <w:spacing w:afterLines="50" w:after="120"/>
              <w:jc w:val="center"/>
              <w:rPr>
                <w:bCs/>
                <w:iCs/>
                <w:sz w:val="20"/>
                <w:szCs w:val="20"/>
              </w:rPr>
            </w:pPr>
            <w:r>
              <w:rPr>
                <w:rFonts w:hint="eastAsia"/>
                <w:bCs/>
                <w:iCs/>
                <w:sz w:val="20"/>
                <w:szCs w:val="20"/>
              </w:rPr>
              <w:t>No</w:t>
            </w:r>
          </w:p>
        </w:tc>
        <w:tc>
          <w:tcPr>
            <w:tcW w:w="831" w:type="pct"/>
            <w:vAlign w:val="center"/>
          </w:tcPr>
          <w:p w14:paraId="7A26B0C5" w14:textId="77777777" w:rsidR="008F7974" w:rsidRDefault="00000000">
            <w:pPr>
              <w:spacing w:afterLines="50" w:after="120"/>
              <w:jc w:val="center"/>
              <w:rPr>
                <w:bCs/>
                <w:iCs/>
                <w:sz w:val="20"/>
                <w:szCs w:val="20"/>
              </w:rPr>
            </w:pPr>
            <w:r>
              <w:rPr>
                <w:rFonts w:hint="eastAsia"/>
                <w:bCs/>
                <w:iCs/>
                <w:sz w:val="20"/>
                <w:szCs w:val="20"/>
              </w:rPr>
              <w:t>Yes</w:t>
            </w:r>
          </w:p>
        </w:tc>
        <w:tc>
          <w:tcPr>
            <w:tcW w:w="1042" w:type="pct"/>
            <w:vAlign w:val="center"/>
          </w:tcPr>
          <w:p w14:paraId="395863C9" w14:textId="77777777" w:rsidR="008F7974" w:rsidRDefault="00000000">
            <w:pPr>
              <w:spacing w:afterLines="50" w:after="120"/>
              <w:jc w:val="center"/>
              <w:rPr>
                <w:bCs/>
                <w:iCs/>
                <w:sz w:val="20"/>
                <w:szCs w:val="20"/>
              </w:rPr>
            </w:pPr>
            <w:r>
              <w:rPr>
                <w:bCs/>
                <w:iCs/>
                <w:sz w:val="20"/>
                <w:szCs w:val="20"/>
              </w:rPr>
              <w:t>Yes</w:t>
            </w:r>
          </w:p>
        </w:tc>
      </w:tr>
      <w:tr w:rsidR="008F7974" w14:paraId="1B3BAF2F" w14:textId="77777777">
        <w:trPr>
          <w:trHeight w:val="1360"/>
        </w:trPr>
        <w:tc>
          <w:tcPr>
            <w:tcW w:w="1484" w:type="pct"/>
            <w:vAlign w:val="center"/>
          </w:tcPr>
          <w:p w14:paraId="00360FAA" w14:textId="77777777" w:rsidR="008F7974" w:rsidRDefault="00000000">
            <w:pPr>
              <w:spacing w:afterLines="50" w:after="120"/>
              <w:rPr>
                <w:bCs/>
                <w:iCs/>
                <w:sz w:val="20"/>
                <w:szCs w:val="20"/>
              </w:rPr>
            </w:pPr>
            <w:r>
              <w:rPr>
                <w:bCs/>
                <w:iCs/>
                <w:sz w:val="20"/>
                <w:szCs w:val="20"/>
              </w:rPr>
              <w:t xml:space="preserve">Extendibility: to train new UE-side model compatible with NW-side model in use </w:t>
            </w:r>
          </w:p>
        </w:tc>
        <w:tc>
          <w:tcPr>
            <w:tcW w:w="800" w:type="pct"/>
            <w:vAlign w:val="center"/>
          </w:tcPr>
          <w:p w14:paraId="3503A9AD" w14:textId="77777777" w:rsidR="008F7974" w:rsidRDefault="00000000">
            <w:pPr>
              <w:spacing w:afterLines="50" w:after="120"/>
              <w:jc w:val="center"/>
              <w:rPr>
                <w:bCs/>
                <w:iCs/>
                <w:sz w:val="20"/>
                <w:szCs w:val="20"/>
              </w:rPr>
            </w:pPr>
            <w:r>
              <w:rPr>
                <w:rFonts w:hint="eastAsia"/>
                <w:bCs/>
                <w:iCs/>
                <w:sz w:val="20"/>
                <w:szCs w:val="20"/>
              </w:rPr>
              <w:t>Not support</w:t>
            </w:r>
          </w:p>
        </w:tc>
        <w:tc>
          <w:tcPr>
            <w:tcW w:w="843" w:type="pct"/>
            <w:vAlign w:val="center"/>
          </w:tcPr>
          <w:p w14:paraId="68911F2C" w14:textId="77777777" w:rsidR="008F7974" w:rsidRDefault="00000000">
            <w:pPr>
              <w:spacing w:afterLines="50" w:after="120"/>
              <w:jc w:val="center"/>
              <w:rPr>
                <w:bCs/>
                <w:iCs/>
                <w:sz w:val="20"/>
                <w:szCs w:val="20"/>
              </w:rPr>
            </w:pPr>
            <w:r>
              <w:rPr>
                <w:rFonts w:hint="eastAsia"/>
                <w:bCs/>
                <w:iCs/>
                <w:sz w:val="20"/>
                <w:szCs w:val="20"/>
              </w:rPr>
              <w:t>Limited</w:t>
            </w:r>
          </w:p>
        </w:tc>
        <w:tc>
          <w:tcPr>
            <w:tcW w:w="831" w:type="pct"/>
            <w:vAlign w:val="center"/>
          </w:tcPr>
          <w:p w14:paraId="2265D498" w14:textId="77777777" w:rsidR="008F7974" w:rsidRDefault="00000000">
            <w:pPr>
              <w:spacing w:afterLines="50" w:after="120"/>
              <w:jc w:val="center"/>
              <w:rPr>
                <w:bCs/>
                <w:iCs/>
                <w:sz w:val="20"/>
                <w:szCs w:val="20"/>
              </w:rPr>
            </w:pPr>
            <w:r>
              <w:rPr>
                <w:rFonts w:hint="eastAsia"/>
                <w:bCs/>
                <w:iCs/>
                <w:sz w:val="20"/>
                <w:szCs w:val="20"/>
              </w:rPr>
              <w:t>Support</w:t>
            </w:r>
          </w:p>
        </w:tc>
        <w:tc>
          <w:tcPr>
            <w:tcW w:w="1042" w:type="pct"/>
            <w:vAlign w:val="center"/>
          </w:tcPr>
          <w:p w14:paraId="37999D7E" w14:textId="77777777" w:rsidR="008F7974" w:rsidRDefault="00000000">
            <w:pPr>
              <w:spacing w:afterLines="50" w:after="120"/>
              <w:jc w:val="center"/>
              <w:rPr>
                <w:bCs/>
                <w:iCs/>
                <w:sz w:val="20"/>
                <w:szCs w:val="20"/>
              </w:rPr>
            </w:pPr>
            <w:r>
              <w:rPr>
                <w:rFonts w:hint="eastAsia"/>
                <w:bCs/>
                <w:iCs/>
                <w:sz w:val="20"/>
                <w:szCs w:val="20"/>
              </w:rPr>
              <w:t>Support</w:t>
            </w:r>
          </w:p>
        </w:tc>
      </w:tr>
      <w:tr w:rsidR="008F7974" w14:paraId="24CB1F68" w14:textId="77777777">
        <w:trPr>
          <w:trHeight w:val="1360"/>
        </w:trPr>
        <w:tc>
          <w:tcPr>
            <w:tcW w:w="1484" w:type="pct"/>
            <w:vAlign w:val="center"/>
          </w:tcPr>
          <w:p w14:paraId="5BBC71B1" w14:textId="77777777" w:rsidR="008F7974" w:rsidRDefault="00000000">
            <w:pPr>
              <w:spacing w:afterLines="50" w:after="120"/>
              <w:rPr>
                <w:bCs/>
                <w:iCs/>
                <w:sz w:val="20"/>
                <w:szCs w:val="20"/>
              </w:rPr>
            </w:pPr>
            <w:r>
              <w:rPr>
                <w:bCs/>
                <w:iCs/>
                <w:sz w:val="20"/>
                <w:szCs w:val="20"/>
              </w:rPr>
              <w:t>Extendibility: To train new NW-side model compatible with UE-side model in use</w:t>
            </w:r>
          </w:p>
        </w:tc>
        <w:tc>
          <w:tcPr>
            <w:tcW w:w="800" w:type="pct"/>
            <w:vAlign w:val="center"/>
          </w:tcPr>
          <w:p w14:paraId="67628869" w14:textId="77777777" w:rsidR="008F7974" w:rsidRDefault="00000000">
            <w:pPr>
              <w:spacing w:afterLines="50" w:after="120"/>
              <w:jc w:val="center"/>
              <w:rPr>
                <w:bCs/>
                <w:iCs/>
                <w:sz w:val="20"/>
                <w:szCs w:val="20"/>
              </w:rPr>
            </w:pPr>
            <w:r>
              <w:rPr>
                <w:rFonts w:hint="eastAsia"/>
                <w:bCs/>
                <w:iCs/>
                <w:sz w:val="20"/>
                <w:szCs w:val="20"/>
              </w:rPr>
              <w:t>Support</w:t>
            </w:r>
          </w:p>
        </w:tc>
        <w:tc>
          <w:tcPr>
            <w:tcW w:w="843" w:type="pct"/>
            <w:vAlign w:val="center"/>
          </w:tcPr>
          <w:p w14:paraId="4A1820AD" w14:textId="77777777" w:rsidR="008F7974" w:rsidRDefault="00000000">
            <w:pPr>
              <w:spacing w:afterLines="50" w:after="120"/>
              <w:jc w:val="center"/>
              <w:rPr>
                <w:bCs/>
                <w:iCs/>
                <w:sz w:val="20"/>
                <w:szCs w:val="20"/>
              </w:rPr>
            </w:pPr>
            <w:r>
              <w:rPr>
                <w:rFonts w:hint="eastAsia"/>
                <w:bCs/>
                <w:iCs/>
                <w:sz w:val="20"/>
                <w:szCs w:val="20"/>
              </w:rPr>
              <w:t>Support</w:t>
            </w:r>
          </w:p>
        </w:tc>
        <w:tc>
          <w:tcPr>
            <w:tcW w:w="831" w:type="pct"/>
            <w:vAlign w:val="center"/>
          </w:tcPr>
          <w:p w14:paraId="1AAA6258" w14:textId="77777777" w:rsidR="008F7974" w:rsidRDefault="00000000">
            <w:pPr>
              <w:spacing w:afterLines="50" w:after="120"/>
              <w:jc w:val="center"/>
              <w:rPr>
                <w:bCs/>
                <w:i/>
                <w:iCs/>
                <w:sz w:val="20"/>
                <w:szCs w:val="20"/>
              </w:rPr>
            </w:pPr>
            <w:r>
              <w:rPr>
                <w:rFonts w:hint="eastAsia"/>
                <w:bCs/>
                <w:iCs/>
                <w:sz w:val="20"/>
                <w:szCs w:val="20"/>
              </w:rPr>
              <w:t>Not support</w:t>
            </w:r>
          </w:p>
        </w:tc>
        <w:tc>
          <w:tcPr>
            <w:tcW w:w="1042" w:type="pct"/>
            <w:vAlign w:val="center"/>
          </w:tcPr>
          <w:p w14:paraId="158B871D" w14:textId="77777777" w:rsidR="008F7974" w:rsidRDefault="00000000">
            <w:pPr>
              <w:spacing w:afterLines="50" w:after="120"/>
              <w:jc w:val="center"/>
              <w:rPr>
                <w:bCs/>
                <w:iCs/>
                <w:sz w:val="20"/>
                <w:szCs w:val="20"/>
              </w:rPr>
            </w:pPr>
            <w:r>
              <w:rPr>
                <w:rFonts w:hint="eastAsia"/>
                <w:bCs/>
                <w:iCs/>
                <w:sz w:val="20"/>
                <w:szCs w:val="20"/>
              </w:rPr>
              <w:t>Limited</w:t>
            </w:r>
          </w:p>
        </w:tc>
      </w:tr>
      <w:tr w:rsidR="008F7974" w14:paraId="77FDC8FC" w14:textId="77777777">
        <w:trPr>
          <w:trHeight w:val="650"/>
        </w:trPr>
        <w:tc>
          <w:tcPr>
            <w:tcW w:w="1484" w:type="pct"/>
            <w:vAlign w:val="center"/>
          </w:tcPr>
          <w:p w14:paraId="1F809148" w14:textId="77777777" w:rsidR="008F7974" w:rsidRDefault="00000000">
            <w:pPr>
              <w:spacing w:afterLines="50" w:after="120"/>
              <w:rPr>
                <w:bCs/>
                <w:iCs/>
                <w:sz w:val="20"/>
                <w:szCs w:val="20"/>
              </w:rPr>
            </w:pPr>
            <w:r>
              <w:rPr>
                <w:bCs/>
                <w:iCs/>
                <w:sz w:val="20"/>
                <w:szCs w:val="20"/>
              </w:rPr>
              <w:t>Whether training data distribution can match the inference device</w:t>
            </w:r>
          </w:p>
        </w:tc>
        <w:tc>
          <w:tcPr>
            <w:tcW w:w="800" w:type="pct"/>
            <w:vAlign w:val="center"/>
          </w:tcPr>
          <w:p w14:paraId="225228FC" w14:textId="77777777" w:rsidR="008F7974" w:rsidRDefault="00000000">
            <w:pPr>
              <w:spacing w:afterLines="50" w:after="120"/>
              <w:jc w:val="center"/>
              <w:rPr>
                <w:bCs/>
                <w:iCs/>
                <w:sz w:val="20"/>
                <w:szCs w:val="20"/>
              </w:rPr>
            </w:pPr>
            <w:r>
              <w:rPr>
                <w:bCs/>
                <w:iCs/>
                <w:sz w:val="20"/>
                <w:szCs w:val="20"/>
              </w:rPr>
              <w:t>Conditional, with assisted information from UE</w:t>
            </w:r>
          </w:p>
        </w:tc>
        <w:tc>
          <w:tcPr>
            <w:tcW w:w="843" w:type="pct"/>
            <w:vAlign w:val="center"/>
          </w:tcPr>
          <w:p w14:paraId="44FB1D5E" w14:textId="77777777" w:rsidR="008F7974" w:rsidRDefault="00000000">
            <w:pPr>
              <w:spacing w:afterLines="50" w:after="120"/>
              <w:jc w:val="center"/>
              <w:rPr>
                <w:bCs/>
                <w:iCs/>
                <w:sz w:val="20"/>
                <w:szCs w:val="20"/>
              </w:rPr>
            </w:pPr>
            <w:r>
              <w:rPr>
                <w:bCs/>
                <w:iCs/>
                <w:sz w:val="20"/>
                <w:szCs w:val="20"/>
              </w:rPr>
              <w:t>Conditional, with assisted information from UE</w:t>
            </w:r>
          </w:p>
        </w:tc>
        <w:tc>
          <w:tcPr>
            <w:tcW w:w="831" w:type="pct"/>
            <w:vAlign w:val="center"/>
          </w:tcPr>
          <w:p w14:paraId="70A28679" w14:textId="77777777" w:rsidR="008F7974" w:rsidRDefault="00000000">
            <w:pPr>
              <w:spacing w:afterLines="50" w:after="120"/>
              <w:jc w:val="center"/>
              <w:rPr>
                <w:bCs/>
                <w:iCs/>
                <w:sz w:val="20"/>
                <w:szCs w:val="20"/>
              </w:rPr>
            </w:pPr>
            <w:r>
              <w:rPr>
                <w:rFonts w:hint="eastAsia"/>
                <w:bCs/>
                <w:iCs/>
                <w:sz w:val="20"/>
                <w:szCs w:val="20"/>
              </w:rPr>
              <w:t>Yes</w:t>
            </w:r>
          </w:p>
        </w:tc>
        <w:tc>
          <w:tcPr>
            <w:tcW w:w="1042" w:type="pct"/>
            <w:vAlign w:val="center"/>
          </w:tcPr>
          <w:p w14:paraId="260DBC4E" w14:textId="77777777" w:rsidR="008F7974" w:rsidRDefault="00000000">
            <w:pPr>
              <w:spacing w:afterLines="50" w:after="120"/>
              <w:jc w:val="center"/>
              <w:rPr>
                <w:bCs/>
                <w:iCs/>
                <w:sz w:val="20"/>
                <w:szCs w:val="20"/>
              </w:rPr>
            </w:pPr>
            <w:r>
              <w:rPr>
                <w:rFonts w:hint="eastAsia"/>
                <w:bCs/>
                <w:iCs/>
                <w:sz w:val="20"/>
                <w:szCs w:val="20"/>
              </w:rPr>
              <w:t>Yes</w:t>
            </w:r>
          </w:p>
        </w:tc>
      </w:tr>
      <w:tr w:rsidR="008F7974" w14:paraId="32001632" w14:textId="77777777">
        <w:trPr>
          <w:trHeight w:val="157"/>
        </w:trPr>
        <w:tc>
          <w:tcPr>
            <w:tcW w:w="1484" w:type="pct"/>
            <w:vAlign w:val="center"/>
          </w:tcPr>
          <w:p w14:paraId="5E1464C8" w14:textId="77777777" w:rsidR="008F7974" w:rsidRDefault="00000000">
            <w:pPr>
              <w:spacing w:afterLines="50" w:after="120"/>
              <w:rPr>
                <w:bCs/>
                <w:iCs/>
                <w:sz w:val="20"/>
                <w:szCs w:val="20"/>
              </w:rPr>
            </w:pPr>
            <w:r>
              <w:rPr>
                <w:bCs/>
                <w:iCs/>
                <w:sz w:val="20"/>
                <w:szCs w:val="20"/>
              </w:rPr>
              <w:t>Software/hardware compatibility (Whether device capability can be considered for model development)</w:t>
            </w:r>
          </w:p>
        </w:tc>
        <w:tc>
          <w:tcPr>
            <w:tcW w:w="800" w:type="pct"/>
            <w:vAlign w:val="center"/>
          </w:tcPr>
          <w:p w14:paraId="4F6B2299" w14:textId="77777777" w:rsidR="008F7974" w:rsidRDefault="00000000">
            <w:pPr>
              <w:spacing w:afterLines="50" w:after="120"/>
              <w:jc w:val="center"/>
              <w:rPr>
                <w:bCs/>
                <w:iCs/>
                <w:sz w:val="20"/>
                <w:szCs w:val="20"/>
              </w:rPr>
            </w:pPr>
            <w:r>
              <w:rPr>
                <w:rFonts w:hint="eastAsia"/>
                <w:bCs/>
                <w:iCs/>
                <w:sz w:val="20"/>
                <w:szCs w:val="20"/>
              </w:rPr>
              <w:t>Not compatible for UE</w:t>
            </w:r>
          </w:p>
        </w:tc>
        <w:tc>
          <w:tcPr>
            <w:tcW w:w="843" w:type="pct"/>
            <w:vAlign w:val="center"/>
          </w:tcPr>
          <w:p w14:paraId="5C1B2E88" w14:textId="77777777" w:rsidR="008F7974" w:rsidRDefault="00000000">
            <w:pPr>
              <w:spacing w:afterLines="50" w:after="120"/>
              <w:jc w:val="center"/>
              <w:rPr>
                <w:bCs/>
                <w:iCs/>
                <w:sz w:val="20"/>
                <w:szCs w:val="20"/>
              </w:rPr>
            </w:pPr>
            <w:r>
              <w:rPr>
                <w:rFonts w:hint="eastAsia"/>
                <w:bCs/>
                <w:iCs/>
                <w:sz w:val="20"/>
                <w:szCs w:val="20"/>
              </w:rPr>
              <w:t>Compatible for UE</w:t>
            </w:r>
          </w:p>
        </w:tc>
        <w:tc>
          <w:tcPr>
            <w:tcW w:w="831" w:type="pct"/>
            <w:vAlign w:val="center"/>
          </w:tcPr>
          <w:p w14:paraId="19D50747" w14:textId="77777777" w:rsidR="008F7974" w:rsidRDefault="00000000">
            <w:pPr>
              <w:spacing w:afterLines="50" w:after="120"/>
              <w:jc w:val="center"/>
              <w:rPr>
                <w:bCs/>
                <w:iCs/>
                <w:sz w:val="20"/>
                <w:szCs w:val="20"/>
              </w:rPr>
            </w:pPr>
            <w:r>
              <w:rPr>
                <w:rFonts w:hint="eastAsia"/>
                <w:bCs/>
                <w:iCs/>
                <w:sz w:val="20"/>
                <w:szCs w:val="20"/>
              </w:rPr>
              <w:t>Compatible for UE</w:t>
            </w:r>
          </w:p>
        </w:tc>
        <w:tc>
          <w:tcPr>
            <w:tcW w:w="1042" w:type="pct"/>
            <w:vAlign w:val="center"/>
          </w:tcPr>
          <w:p w14:paraId="1C84E98A" w14:textId="77777777" w:rsidR="008F7974" w:rsidRDefault="00000000">
            <w:pPr>
              <w:spacing w:afterLines="50" w:after="120"/>
              <w:jc w:val="center"/>
              <w:rPr>
                <w:bCs/>
                <w:iCs/>
                <w:sz w:val="20"/>
                <w:szCs w:val="20"/>
              </w:rPr>
            </w:pPr>
            <w:r>
              <w:rPr>
                <w:rFonts w:hint="eastAsia"/>
                <w:bCs/>
                <w:iCs/>
                <w:sz w:val="20"/>
                <w:szCs w:val="20"/>
              </w:rPr>
              <w:t>Compatible for UE</w:t>
            </w:r>
          </w:p>
        </w:tc>
      </w:tr>
      <w:tr w:rsidR="008F7974" w14:paraId="531A8D9B" w14:textId="77777777">
        <w:trPr>
          <w:trHeight w:val="669"/>
        </w:trPr>
        <w:tc>
          <w:tcPr>
            <w:tcW w:w="1484" w:type="pct"/>
            <w:vAlign w:val="center"/>
          </w:tcPr>
          <w:p w14:paraId="48604572" w14:textId="77777777" w:rsidR="008F7974" w:rsidRDefault="00000000">
            <w:pPr>
              <w:spacing w:afterLines="50" w:after="120"/>
              <w:rPr>
                <w:bCs/>
                <w:iCs/>
                <w:sz w:val="20"/>
                <w:szCs w:val="20"/>
              </w:rPr>
            </w:pPr>
            <w:r>
              <w:rPr>
                <w:bCs/>
                <w:iCs/>
                <w:sz w:val="20"/>
                <w:szCs w:val="20"/>
              </w:rPr>
              <w:t>Model performance based on evaluation in 9.2.2.1</w:t>
            </w:r>
          </w:p>
        </w:tc>
        <w:tc>
          <w:tcPr>
            <w:tcW w:w="800" w:type="pct"/>
            <w:vAlign w:val="center"/>
          </w:tcPr>
          <w:p w14:paraId="3054F29E" w14:textId="77777777" w:rsidR="008F7974" w:rsidRDefault="00000000">
            <w:pPr>
              <w:spacing w:afterLines="50" w:after="120"/>
              <w:jc w:val="center"/>
              <w:rPr>
                <w:bCs/>
                <w:iCs/>
                <w:sz w:val="20"/>
                <w:szCs w:val="20"/>
              </w:rPr>
            </w:pPr>
            <w:r>
              <w:rPr>
                <w:bCs/>
                <w:iCs/>
                <w:sz w:val="20"/>
                <w:szCs w:val="20"/>
              </w:rPr>
              <w:t>Pending evaluation in 9.2.2.1</w:t>
            </w:r>
          </w:p>
        </w:tc>
        <w:tc>
          <w:tcPr>
            <w:tcW w:w="843" w:type="pct"/>
            <w:vAlign w:val="center"/>
          </w:tcPr>
          <w:p w14:paraId="45EC66D3" w14:textId="77777777" w:rsidR="008F7974" w:rsidRDefault="00000000">
            <w:pPr>
              <w:spacing w:afterLines="50" w:after="120"/>
              <w:jc w:val="center"/>
              <w:rPr>
                <w:bCs/>
                <w:iCs/>
                <w:sz w:val="20"/>
                <w:szCs w:val="20"/>
              </w:rPr>
            </w:pPr>
            <w:r>
              <w:rPr>
                <w:bCs/>
                <w:iCs/>
                <w:sz w:val="20"/>
                <w:szCs w:val="20"/>
              </w:rPr>
              <w:t>Pending evaluation in 9.2.2.1</w:t>
            </w:r>
          </w:p>
        </w:tc>
        <w:tc>
          <w:tcPr>
            <w:tcW w:w="831" w:type="pct"/>
            <w:vAlign w:val="center"/>
          </w:tcPr>
          <w:p w14:paraId="193174D0" w14:textId="77777777" w:rsidR="008F7974" w:rsidRDefault="00000000">
            <w:pPr>
              <w:spacing w:afterLines="50" w:after="120"/>
              <w:jc w:val="center"/>
              <w:rPr>
                <w:bCs/>
                <w:iCs/>
                <w:sz w:val="20"/>
                <w:szCs w:val="20"/>
              </w:rPr>
            </w:pPr>
            <w:r>
              <w:rPr>
                <w:bCs/>
                <w:iCs/>
                <w:sz w:val="20"/>
                <w:szCs w:val="20"/>
              </w:rPr>
              <w:t>Pending evaluation in 9.2.2.1</w:t>
            </w:r>
          </w:p>
        </w:tc>
        <w:tc>
          <w:tcPr>
            <w:tcW w:w="1042" w:type="pct"/>
            <w:vAlign w:val="center"/>
          </w:tcPr>
          <w:p w14:paraId="195AFFF8" w14:textId="77777777" w:rsidR="008F7974" w:rsidRDefault="00000000">
            <w:pPr>
              <w:spacing w:afterLines="50" w:after="120"/>
              <w:jc w:val="center"/>
              <w:rPr>
                <w:bCs/>
                <w:iCs/>
                <w:sz w:val="20"/>
                <w:szCs w:val="20"/>
              </w:rPr>
            </w:pPr>
            <w:r>
              <w:rPr>
                <w:bCs/>
                <w:iCs/>
                <w:sz w:val="20"/>
                <w:szCs w:val="20"/>
              </w:rPr>
              <w:t>Pending evaluation in 9.2.2.1</w:t>
            </w:r>
          </w:p>
        </w:tc>
      </w:tr>
    </w:tbl>
    <w:p w14:paraId="3CB75C35" w14:textId="77777777" w:rsidR="008F7974" w:rsidRDefault="00000000">
      <w:pPr>
        <w:spacing w:afterLines="50" w:after="120"/>
        <w:rPr>
          <w:bCs/>
          <w:iCs/>
          <w:sz w:val="20"/>
          <w:szCs w:val="20"/>
        </w:rPr>
      </w:pPr>
      <w:r>
        <w:rPr>
          <w:bCs/>
          <w:iCs/>
          <w:sz w:val="20"/>
          <w:szCs w:val="20"/>
        </w:rPr>
        <w:t xml:space="preserve">Note 1: Assume precoding matrix is not privacy sensitive data. FFS: other information such as channel matrix and assisted information. </w:t>
      </w:r>
    </w:p>
    <w:p w14:paraId="6159427B" w14:textId="77777777" w:rsidR="008F7974" w:rsidRDefault="00000000">
      <w:pPr>
        <w:spacing w:afterLines="50" w:after="120"/>
        <w:rPr>
          <w:bCs/>
          <w:iCs/>
          <w:sz w:val="20"/>
          <w:szCs w:val="20"/>
        </w:rPr>
      </w:pPr>
      <w:bookmarkStart w:id="44" w:name="_Ref14266272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4</w:t>
      </w:r>
      <w:r>
        <w:rPr>
          <w:bCs/>
          <w:sz w:val="20"/>
          <w:szCs w:val="20"/>
        </w:rPr>
        <w:fldChar w:fldCharType="end"/>
      </w:r>
      <w:r>
        <w:rPr>
          <w:bCs/>
          <w:sz w:val="20"/>
          <w:szCs w:val="20"/>
        </w:rPr>
        <w:t xml:space="preserve">: </w:t>
      </w:r>
      <w:r>
        <w:rPr>
          <w:bCs/>
          <w:iCs/>
          <w:sz w:val="20"/>
          <w:szCs w:val="20"/>
          <w:lang w:val="en-GB"/>
        </w:rPr>
        <w:t xml:space="preserve">In CSI compression using two-sided model use case, </w:t>
      </w:r>
      <w:r>
        <w:rPr>
          <w:rFonts w:hint="eastAsia"/>
          <w:bCs/>
          <w:iCs/>
          <w:sz w:val="20"/>
          <w:szCs w:val="20"/>
          <w:lang w:val="en-GB"/>
        </w:rPr>
        <w:t>update</w:t>
      </w:r>
      <w:r>
        <w:rPr>
          <w:rFonts w:hint="eastAsia"/>
          <w:bCs/>
          <w:iCs/>
          <w:sz w:val="20"/>
          <w:szCs w:val="20"/>
        </w:rPr>
        <w:t xml:space="preserve"> the</w:t>
      </w:r>
      <w:r>
        <w:rPr>
          <w:rFonts w:eastAsia="Malgun Gothic"/>
          <w:bCs/>
          <w:iCs/>
          <w:sz w:val="20"/>
          <w:szCs w:val="20"/>
        </w:rPr>
        <w:t xml:space="preserve"> table </w:t>
      </w:r>
      <w:r>
        <w:rPr>
          <w:rFonts w:hint="eastAsia"/>
          <w:bCs/>
          <w:iCs/>
          <w:sz w:val="20"/>
          <w:szCs w:val="20"/>
        </w:rPr>
        <w:t>for</w:t>
      </w:r>
      <w:r>
        <w:rPr>
          <w:rFonts w:eastAsia="Malgun Gothic"/>
          <w:bCs/>
          <w:iCs/>
          <w:sz w:val="20"/>
          <w:szCs w:val="20"/>
        </w:rPr>
        <w:t xml:space="preserve"> </w:t>
      </w:r>
      <w:r>
        <w:rPr>
          <w:rFonts w:hint="eastAsia"/>
          <w:bCs/>
          <w:iCs/>
          <w:sz w:val="20"/>
          <w:szCs w:val="20"/>
        </w:rPr>
        <w:t>characteristics analysis</w:t>
      </w:r>
      <w:r>
        <w:rPr>
          <w:rFonts w:eastAsia="Malgun Gothic"/>
          <w:bCs/>
          <w:iCs/>
          <w:sz w:val="20"/>
          <w:szCs w:val="20"/>
        </w:rPr>
        <w:t xml:space="preserve"> of training collaboration </w:t>
      </w:r>
      <w:r>
        <w:rPr>
          <w:rFonts w:hint="eastAsia"/>
          <w:bCs/>
          <w:iCs/>
          <w:sz w:val="20"/>
          <w:szCs w:val="20"/>
        </w:rPr>
        <w:t>T</w:t>
      </w:r>
      <w:r>
        <w:rPr>
          <w:rFonts w:eastAsia="Malgun Gothic"/>
          <w:bCs/>
          <w:iCs/>
          <w:sz w:val="20"/>
          <w:szCs w:val="20"/>
        </w:rPr>
        <w:t xml:space="preserve">ypes </w:t>
      </w:r>
      <w:r>
        <w:rPr>
          <w:rFonts w:hint="eastAsia"/>
          <w:bCs/>
          <w:iCs/>
          <w:sz w:val="20"/>
          <w:szCs w:val="20"/>
        </w:rPr>
        <w:t>2 and Type 3 as follows:</w:t>
      </w:r>
      <w:bookmarkEnd w:id="44"/>
    </w:p>
    <w:tbl>
      <w:tblPr>
        <w:tblStyle w:val="TableGrid"/>
        <w:tblW w:w="4885" w:type="pct"/>
        <w:tblInd w:w="108" w:type="dxa"/>
        <w:tblLook w:val="04A0" w:firstRow="1" w:lastRow="0" w:firstColumn="1" w:lastColumn="0" w:noHBand="0" w:noVBand="1"/>
      </w:tblPr>
      <w:tblGrid>
        <w:gridCol w:w="2693"/>
        <w:gridCol w:w="1503"/>
        <w:gridCol w:w="1493"/>
        <w:gridCol w:w="1536"/>
        <w:gridCol w:w="1578"/>
      </w:tblGrid>
      <w:tr w:rsidR="008F7974" w14:paraId="08715015" w14:textId="77777777">
        <w:trPr>
          <w:trHeight w:val="216"/>
        </w:trPr>
        <w:tc>
          <w:tcPr>
            <w:tcW w:w="1486" w:type="pct"/>
            <w:vMerge w:val="restart"/>
            <w:tcBorders>
              <w:tl2br w:val="single" w:sz="4" w:space="0" w:color="auto"/>
            </w:tcBorders>
          </w:tcPr>
          <w:p w14:paraId="385851BC" w14:textId="77777777" w:rsidR="008F7974" w:rsidRDefault="00000000">
            <w:pPr>
              <w:spacing w:afterLines="50" w:after="120"/>
              <w:rPr>
                <w:bCs/>
                <w:iCs/>
                <w:sz w:val="20"/>
                <w:szCs w:val="20"/>
              </w:rPr>
            </w:pPr>
            <w:r>
              <w:rPr>
                <w:bCs/>
                <w:iCs/>
                <w:sz w:val="20"/>
                <w:szCs w:val="20"/>
              </w:rPr>
              <w:tab/>
              <w:t xml:space="preserve">      Training types</w:t>
            </w:r>
          </w:p>
          <w:p w14:paraId="2F44661A" w14:textId="77777777" w:rsidR="008F7974" w:rsidRDefault="00000000">
            <w:pPr>
              <w:spacing w:afterLines="50" w:after="120"/>
              <w:rPr>
                <w:bCs/>
                <w:iCs/>
                <w:sz w:val="20"/>
                <w:szCs w:val="20"/>
              </w:rPr>
            </w:pPr>
            <w:r>
              <w:rPr>
                <w:bCs/>
                <w:iCs/>
                <w:sz w:val="20"/>
                <w:szCs w:val="20"/>
              </w:rPr>
              <w:t>Characteristics</w:t>
            </w:r>
          </w:p>
        </w:tc>
        <w:tc>
          <w:tcPr>
            <w:tcW w:w="1724" w:type="pct"/>
            <w:gridSpan w:val="2"/>
          </w:tcPr>
          <w:p w14:paraId="6E0DADE3" w14:textId="77777777" w:rsidR="008F7974" w:rsidRDefault="00000000">
            <w:pPr>
              <w:spacing w:afterLines="50" w:after="120"/>
              <w:jc w:val="center"/>
              <w:rPr>
                <w:bCs/>
                <w:iCs/>
                <w:sz w:val="20"/>
                <w:szCs w:val="20"/>
              </w:rPr>
            </w:pPr>
            <w:r>
              <w:rPr>
                <w:bCs/>
                <w:iCs/>
                <w:sz w:val="20"/>
                <w:szCs w:val="20"/>
              </w:rPr>
              <w:t>Type 2</w:t>
            </w:r>
          </w:p>
        </w:tc>
        <w:tc>
          <w:tcPr>
            <w:tcW w:w="1790" w:type="pct"/>
            <w:gridSpan w:val="2"/>
          </w:tcPr>
          <w:p w14:paraId="1DD4D162" w14:textId="77777777" w:rsidR="008F7974" w:rsidRDefault="00000000">
            <w:pPr>
              <w:spacing w:afterLines="50" w:after="120"/>
              <w:jc w:val="center"/>
              <w:rPr>
                <w:bCs/>
                <w:iCs/>
                <w:sz w:val="20"/>
                <w:szCs w:val="20"/>
              </w:rPr>
            </w:pPr>
            <w:r>
              <w:rPr>
                <w:bCs/>
                <w:iCs/>
                <w:sz w:val="20"/>
                <w:szCs w:val="20"/>
              </w:rPr>
              <w:t>Type 3</w:t>
            </w:r>
          </w:p>
        </w:tc>
      </w:tr>
      <w:tr w:rsidR="008F7974" w14:paraId="1DA46A67" w14:textId="77777777">
        <w:trPr>
          <w:trHeight w:val="157"/>
        </w:trPr>
        <w:tc>
          <w:tcPr>
            <w:tcW w:w="1486" w:type="pct"/>
            <w:vMerge/>
            <w:tcBorders>
              <w:tl2br w:val="single" w:sz="4" w:space="0" w:color="auto"/>
            </w:tcBorders>
          </w:tcPr>
          <w:p w14:paraId="7E19E0EF" w14:textId="77777777" w:rsidR="008F7974" w:rsidRDefault="008F7974">
            <w:pPr>
              <w:spacing w:afterLines="50" w:after="120"/>
              <w:rPr>
                <w:bCs/>
                <w:iCs/>
                <w:sz w:val="20"/>
                <w:szCs w:val="20"/>
              </w:rPr>
            </w:pPr>
          </w:p>
        </w:tc>
        <w:tc>
          <w:tcPr>
            <w:tcW w:w="865" w:type="pct"/>
          </w:tcPr>
          <w:p w14:paraId="41D73094" w14:textId="77777777" w:rsidR="008F7974" w:rsidRDefault="00000000">
            <w:pPr>
              <w:spacing w:afterLines="50" w:after="120"/>
              <w:rPr>
                <w:bCs/>
                <w:iCs/>
                <w:sz w:val="20"/>
                <w:szCs w:val="20"/>
              </w:rPr>
            </w:pPr>
            <w:r>
              <w:rPr>
                <w:bCs/>
                <w:iCs/>
                <w:sz w:val="20"/>
                <w:szCs w:val="20"/>
              </w:rPr>
              <w:t>Simultaneous</w:t>
            </w:r>
          </w:p>
        </w:tc>
        <w:tc>
          <w:tcPr>
            <w:tcW w:w="859" w:type="pct"/>
          </w:tcPr>
          <w:p w14:paraId="776F6C10" w14:textId="77777777" w:rsidR="008F7974" w:rsidRDefault="00000000">
            <w:pPr>
              <w:spacing w:afterLines="50" w:after="120"/>
              <w:rPr>
                <w:bCs/>
                <w:iCs/>
                <w:sz w:val="20"/>
                <w:szCs w:val="20"/>
              </w:rPr>
            </w:pPr>
            <w:r>
              <w:rPr>
                <w:bCs/>
                <w:iCs/>
                <w:sz w:val="20"/>
                <w:szCs w:val="20"/>
              </w:rPr>
              <w:t>Sequential</w:t>
            </w:r>
          </w:p>
        </w:tc>
        <w:tc>
          <w:tcPr>
            <w:tcW w:w="883" w:type="pct"/>
          </w:tcPr>
          <w:p w14:paraId="08919AE6" w14:textId="77777777" w:rsidR="008F7974" w:rsidRDefault="00000000">
            <w:pPr>
              <w:spacing w:afterLines="50" w:after="120"/>
              <w:rPr>
                <w:bCs/>
                <w:iCs/>
                <w:sz w:val="20"/>
                <w:szCs w:val="20"/>
              </w:rPr>
            </w:pPr>
            <w:r>
              <w:rPr>
                <w:bCs/>
                <w:iCs/>
                <w:sz w:val="20"/>
                <w:szCs w:val="20"/>
              </w:rPr>
              <w:t>NW first</w:t>
            </w:r>
          </w:p>
        </w:tc>
        <w:tc>
          <w:tcPr>
            <w:tcW w:w="907" w:type="pct"/>
          </w:tcPr>
          <w:p w14:paraId="54F03169" w14:textId="77777777" w:rsidR="008F7974" w:rsidRDefault="00000000">
            <w:pPr>
              <w:spacing w:afterLines="50" w:after="120"/>
              <w:rPr>
                <w:bCs/>
                <w:iCs/>
                <w:sz w:val="20"/>
                <w:szCs w:val="20"/>
              </w:rPr>
            </w:pPr>
            <w:r>
              <w:rPr>
                <w:bCs/>
                <w:iCs/>
                <w:sz w:val="20"/>
                <w:szCs w:val="20"/>
              </w:rPr>
              <w:t xml:space="preserve"> UE first</w:t>
            </w:r>
          </w:p>
        </w:tc>
      </w:tr>
      <w:tr w:rsidR="008F7974" w14:paraId="773FC225" w14:textId="77777777">
        <w:trPr>
          <w:trHeight w:val="433"/>
        </w:trPr>
        <w:tc>
          <w:tcPr>
            <w:tcW w:w="1486" w:type="pct"/>
            <w:vAlign w:val="center"/>
          </w:tcPr>
          <w:p w14:paraId="4792C26A" w14:textId="77777777" w:rsidR="008F7974" w:rsidRDefault="00000000">
            <w:pPr>
              <w:spacing w:afterLines="50" w:after="120"/>
              <w:rPr>
                <w:bCs/>
                <w:iCs/>
                <w:sz w:val="20"/>
                <w:szCs w:val="20"/>
              </w:rPr>
            </w:pPr>
            <w:r>
              <w:rPr>
                <w:bCs/>
                <w:iCs/>
                <w:sz w:val="20"/>
                <w:szCs w:val="20"/>
              </w:rPr>
              <w:t xml:space="preserve">Whether model can be kept proprietary </w:t>
            </w:r>
          </w:p>
        </w:tc>
        <w:tc>
          <w:tcPr>
            <w:tcW w:w="865" w:type="pct"/>
            <w:vAlign w:val="center"/>
          </w:tcPr>
          <w:p w14:paraId="643943E8" w14:textId="77777777" w:rsidR="008F7974" w:rsidRDefault="00000000">
            <w:pPr>
              <w:spacing w:afterLines="50" w:after="120"/>
              <w:jc w:val="center"/>
              <w:rPr>
                <w:bCs/>
                <w:iCs/>
                <w:sz w:val="20"/>
                <w:szCs w:val="20"/>
              </w:rPr>
            </w:pPr>
            <w:r>
              <w:rPr>
                <w:rFonts w:hint="eastAsia"/>
                <w:bCs/>
                <w:iCs/>
                <w:sz w:val="20"/>
                <w:szCs w:val="20"/>
              </w:rPr>
              <w:t>Yes</w:t>
            </w:r>
          </w:p>
        </w:tc>
        <w:tc>
          <w:tcPr>
            <w:tcW w:w="859" w:type="pct"/>
            <w:vAlign w:val="center"/>
          </w:tcPr>
          <w:p w14:paraId="03EF0E9A" w14:textId="77777777" w:rsidR="008F7974" w:rsidRDefault="00000000">
            <w:pPr>
              <w:spacing w:afterLines="50" w:after="120"/>
              <w:jc w:val="center"/>
              <w:rPr>
                <w:bCs/>
                <w:iCs/>
                <w:sz w:val="20"/>
                <w:szCs w:val="20"/>
              </w:rPr>
            </w:pPr>
            <w:r>
              <w:rPr>
                <w:rFonts w:hint="eastAsia"/>
                <w:bCs/>
                <w:iCs/>
                <w:sz w:val="20"/>
                <w:szCs w:val="20"/>
              </w:rPr>
              <w:t>Yes</w:t>
            </w:r>
          </w:p>
        </w:tc>
        <w:tc>
          <w:tcPr>
            <w:tcW w:w="883" w:type="pct"/>
            <w:vAlign w:val="center"/>
          </w:tcPr>
          <w:p w14:paraId="050FCBF7" w14:textId="77777777" w:rsidR="008F7974" w:rsidRDefault="00000000">
            <w:pPr>
              <w:spacing w:afterLines="50" w:after="120"/>
              <w:jc w:val="center"/>
              <w:rPr>
                <w:bCs/>
                <w:iCs/>
                <w:sz w:val="20"/>
                <w:szCs w:val="20"/>
              </w:rPr>
            </w:pPr>
            <w:r>
              <w:rPr>
                <w:rFonts w:hint="eastAsia"/>
                <w:bCs/>
                <w:iCs/>
                <w:sz w:val="20"/>
                <w:szCs w:val="20"/>
              </w:rPr>
              <w:t>Yes</w:t>
            </w:r>
          </w:p>
        </w:tc>
        <w:tc>
          <w:tcPr>
            <w:tcW w:w="907" w:type="pct"/>
            <w:vAlign w:val="center"/>
          </w:tcPr>
          <w:p w14:paraId="4A10880A" w14:textId="77777777" w:rsidR="008F7974" w:rsidRDefault="00000000">
            <w:pPr>
              <w:spacing w:afterLines="50" w:after="120"/>
              <w:jc w:val="center"/>
              <w:rPr>
                <w:bCs/>
                <w:iCs/>
                <w:sz w:val="20"/>
                <w:szCs w:val="20"/>
              </w:rPr>
            </w:pPr>
            <w:r>
              <w:rPr>
                <w:rFonts w:hint="eastAsia"/>
                <w:bCs/>
                <w:iCs/>
                <w:sz w:val="20"/>
                <w:szCs w:val="20"/>
              </w:rPr>
              <w:t>Yes</w:t>
            </w:r>
          </w:p>
        </w:tc>
      </w:tr>
      <w:tr w:rsidR="008F7974" w14:paraId="6877D5D2" w14:textId="77777777">
        <w:trPr>
          <w:trHeight w:val="452"/>
        </w:trPr>
        <w:tc>
          <w:tcPr>
            <w:tcW w:w="1486" w:type="pct"/>
            <w:vAlign w:val="center"/>
          </w:tcPr>
          <w:p w14:paraId="6407EF77" w14:textId="77777777" w:rsidR="008F7974" w:rsidRDefault="00000000">
            <w:pPr>
              <w:spacing w:afterLines="50" w:after="120"/>
              <w:rPr>
                <w:bCs/>
                <w:iCs/>
                <w:sz w:val="20"/>
                <w:szCs w:val="20"/>
              </w:rPr>
            </w:pPr>
            <w:r>
              <w:rPr>
                <w:bCs/>
                <w:iCs/>
                <w:sz w:val="20"/>
                <w:szCs w:val="20"/>
              </w:rPr>
              <w:t>Whether require privacy-sensitive dataset sharing</w:t>
            </w:r>
          </w:p>
        </w:tc>
        <w:tc>
          <w:tcPr>
            <w:tcW w:w="865" w:type="pct"/>
            <w:vAlign w:val="center"/>
          </w:tcPr>
          <w:p w14:paraId="1F7A82F9" w14:textId="77777777" w:rsidR="008F7974" w:rsidRDefault="00000000">
            <w:pPr>
              <w:spacing w:afterLines="50" w:after="120"/>
              <w:jc w:val="center"/>
              <w:rPr>
                <w:bCs/>
                <w:iCs/>
                <w:sz w:val="20"/>
                <w:szCs w:val="20"/>
              </w:rPr>
            </w:pPr>
            <w:r>
              <w:rPr>
                <w:bCs/>
                <w:iCs/>
                <w:sz w:val="20"/>
                <w:szCs w:val="20"/>
              </w:rPr>
              <w:t>No (Note 1)</w:t>
            </w:r>
          </w:p>
        </w:tc>
        <w:tc>
          <w:tcPr>
            <w:tcW w:w="859" w:type="pct"/>
            <w:vAlign w:val="center"/>
          </w:tcPr>
          <w:p w14:paraId="39FF3CA9" w14:textId="77777777" w:rsidR="008F7974" w:rsidRDefault="00000000">
            <w:pPr>
              <w:spacing w:afterLines="50" w:after="120"/>
              <w:jc w:val="center"/>
              <w:rPr>
                <w:bCs/>
                <w:iCs/>
                <w:sz w:val="20"/>
                <w:szCs w:val="20"/>
              </w:rPr>
            </w:pPr>
            <w:r>
              <w:rPr>
                <w:bCs/>
                <w:iCs/>
                <w:sz w:val="20"/>
                <w:szCs w:val="20"/>
              </w:rPr>
              <w:t>No (Note1)</w:t>
            </w:r>
          </w:p>
        </w:tc>
        <w:tc>
          <w:tcPr>
            <w:tcW w:w="883" w:type="pct"/>
            <w:vAlign w:val="center"/>
          </w:tcPr>
          <w:p w14:paraId="0FC6EDB3" w14:textId="77777777" w:rsidR="008F7974" w:rsidRDefault="00000000">
            <w:pPr>
              <w:spacing w:afterLines="50" w:after="120"/>
              <w:jc w:val="center"/>
              <w:rPr>
                <w:bCs/>
                <w:iCs/>
                <w:sz w:val="20"/>
                <w:szCs w:val="20"/>
              </w:rPr>
            </w:pPr>
            <w:r>
              <w:rPr>
                <w:bCs/>
                <w:iCs/>
                <w:sz w:val="20"/>
                <w:szCs w:val="20"/>
              </w:rPr>
              <w:t>No (Note 1)</w:t>
            </w:r>
          </w:p>
        </w:tc>
        <w:tc>
          <w:tcPr>
            <w:tcW w:w="907" w:type="pct"/>
            <w:vAlign w:val="center"/>
          </w:tcPr>
          <w:p w14:paraId="5D999862" w14:textId="77777777" w:rsidR="008F7974" w:rsidRDefault="00000000">
            <w:pPr>
              <w:spacing w:afterLines="50" w:after="120"/>
              <w:jc w:val="center"/>
              <w:rPr>
                <w:bCs/>
                <w:iCs/>
                <w:sz w:val="20"/>
                <w:szCs w:val="20"/>
              </w:rPr>
            </w:pPr>
            <w:r>
              <w:rPr>
                <w:bCs/>
                <w:iCs/>
                <w:sz w:val="20"/>
                <w:szCs w:val="20"/>
              </w:rPr>
              <w:t>No (Note 1)</w:t>
            </w:r>
          </w:p>
        </w:tc>
      </w:tr>
      <w:tr w:rsidR="008F7974" w14:paraId="7E71E64A" w14:textId="77777777">
        <w:trPr>
          <w:trHeight w:val="1373"/>
        </w:trPr>
        <w:tc>
          <w:tcPr>
            <w:tcW w:w="1486" w:type="pct"/>
            <w:vAlign w:val="center"/>
          </w:tcPr>
          <w:p w14:paraId="5852BA8B" w14:textId="77777777" w:rsidR="008F7974" w:rsidRDefault="00000000">
            <w:pPr>
              <w:spacing w:afterLines="50" w:after="120"/>
              <w:rPr>
                <w:bCs/>
                <w:iCs/>
                <w:sz w:val="20"/>
                <w:szCs w:val="20"/>
              </w:rPr>
            </w:pPr>
            <w:r>
              <w:rPr>
                <w:bCs/>
                <w:iCs/>
                <w:sz w:val="20"/>
                <w:szCs w:val="20"/>
              </w:rPr>
              <w:t>Flexibility to support cell/site/scenario/configuration specific model</w:t>
            </w:r>
          </w:p>
        </w:tc>
        <w:tc>
          <w:tcPr>
            <w:tcW w:w="865" w:type="pct"/>
            <w:vAlign w:val="center"/>
          </w:tcPr>
          <w:p w14:paraId="78CB5DDB" w14:textId="77777777" w:rsidR="008F7974" w:rsidRDefault="00000000">
            <w:pPr>
              <w:spacing w:afterLines="50" w:after="120"/>
              <w:jc w:val="center"/>
              <w:rPr>
                <w:bCs/>
                <w:iCs/>
                <w:sz w:val="20"/>
                <w:szCs w:val="20"/>
              </w:rPr>
            </w:pPr>
            <w:r>
              <w:rPr>
                <w:bCs/>
                <w:iCs/>
                <w:sz w:val="20"/>
                <w:szCs w:val="20"/>
              </w:rPr>
              <w:t>More difficult than type 3</w:t>
            </w:r>
          </w:p>
        </w:tc>
        <w:tc>
          <w:tcPr>
            <w:tcW w:w="859" w:type="pct"/>
            <w:vAlign w:val="center"/>
          </w:tcPr>
          <w:p w14:paraId="2CDC81F6" w14:textId="77777777" w:rsidR="008F7974" w:rsidRDefault="00000000">
            <w:pPr>
              <w:spacing w:afterLines="50" w:after="120"/>
              <w:jc w:val="center"/>
              <w:rPr>
                <w:bCs/>
                <w:iCs/>
                <w:sz w:val="20"/>
                <w:szCs w:val="20"/>
              </w:rPr>
            </w:pPr>
            <w:r>
              <w:rPr>
                <w:bCs/>
                <w:iCs/>
                <w:sz w:val="20"/>
                <w:szCs w:val="20"/>
              </w:rPr>
              <w:t>More difficult than type 3</w:t>
            </w:r>
          </w:p>
        </w:tc>
        <w:tc>
          <w:tcPr>
            <w:tcW w:w="883" w:type="pct"/>
            <w:vAlign w:val="center"/>
          </w:tcPr>
          <w:p w14:paraId="22728752" w14:textId="77777777" w:rsidR="008F7974" w:rsidRDefault="00000000">
            <w:pPr>
              <w:spacing w:afterLines="50" w:after="120"/>
              <w:jc w:val="center"/>
              <w:rPr>
                <w:bCs/>
                <w:iCs/>
                <w:sz w:val="20"/>
                <w:szCs w:val="20"/>
              </w:rPr>
            </w:pPr>
            <w:r>
              <w:rPr>
                <w:bCs/>
                <w:iCs/>
                <w:sz w:val="20"/>
                <w:szCs w:val="20"/>
              </w:rPr>
              <w:t>Semi-flexible.</w:t>
            </w:r>
          </w:p>
        </w:tc>
        <w:tc>
          <w:tcPr>
            <w:tcW w:w="907" w:type="pct"/>
            <w:vAlign w:val="center"/>
          </w:tcPr>
          <w:p w14:paraId="1EBE1D2C" w14:textId="77777777" w:rsidR="008F7974" w:rsidRDefault="00000000">
            <w:pPr>
              <w:spacing w:afterLines="50" w:after="120"/>
              <w:jc w:val="center"/>
              <w:rPr>
                <w:bCs/>
                <w:iCs/>
                <w:sz w:val="20"/>
                <w:szCs w:val="20"/>
              </w:rPr>
            </w:pPr>
            <w:r>
              <w:rPr>
                <w:bCs/>
                <w:iCs/>
                <w:sz w:val="20"/>
                <w:szCs w:val="20"/>
              </w:rPr>
              <w:t>Semi-flexible. With assisted information signaling</w:t>
            </w:r>
          </w:p>
        </w:tc>
      </w:tr>
      <w:tr w:rsidR="008F7974" w14:paraId="49BEE67E" w14:textId="77777777">
        <w:trPr>
          <w:trHeight w:val="433"/>
        </w:trPr>
        <w:tc>
          <w:tcPr>
            <w:tcW w:w="1486" w:type="pct"/>
            <w:vAlign w:val="center"/>
          </w:tcPr>
          <w:p w14:paraId="729CA5C2" w14:textId="77777777" w:rsidR="008F7974" w:rsidRDefault="00000000">
            <w:pPr>
              <w:spacing w:afterLines="50" w:after="120"/>
              <w:rPr>
                <w:bCs/>
                <w:iCs/>
                <w:sz w:val="20"/>
                <w:szCs w:val="20"/>
              </w:rPr>
            </w:pPr>
            <w:r>
              <w:rPr>
                <w:bCs/>
                <w:iCs/>
                <w:sz w:val="20"/>
                <w:szCs w:val="20"/>
              </w:rPr>
              <w:t>Whether gNB/device specific optimization is allowed</w:t>
            </w:r>
          </w:p>
        </w:tc>
        <w:tc>
          <w:tcPr>
            <w:tcW w:w="865" w:type="pct"/>
            <w:vAlign w:val="center"/>
          </w:tcPr>
          <w:p w14:paraId="7E8FED7F" w14:textId="77777777" w:rsidR="008F7974" w:rsidRDefault="00000000">
            <w:pPr>
              <w:spacing w:afterLines="50" w:after="120"/>
              <w:jc w:val="center"/>
              <w:rPr>
                <w:bCs/>
                <w:iCs/>
                <w:sz w:val="20"/>
                <w:szCs w:val="20"/>
              </w:rPr>
            </w:pPr>
            <w:r>
              <w:rPr>
                <w:bCs/>
                <w:iCs/>
                <w:sz w:val="20"/>
                <w:szCs w:val="20"/>
              </w:rPr>
              <w:t>Yes</w:t>
            </w:r>
          </w:p>
        </w:tc>
        <w:tc>
          <w:tcPr>
            <w:tcW w:w="859" w:type="pct"/>
            <w:vAlign w:val="center"/>
          </w:tcPr>
          <w:p w14:paraId="7297223C" w14:textId="77777777" w:rsidR="008F7974" w:rsidRDefault="00000000">
            <w:pPr>
              <w:spacing w:afterLines="50" w:after="120"/>
              <w:jc w:val="center"/>
              <w:rPr>
                <w:bCs/>
                <w:iCs/>
                <w:sz w:val="20"/>
                <w:szCs w:val="20"/>
              </w:rPr>
            </w:pPr>
            <w:r>
              <w:rPr>
                <w:bCs/>
                <w:iCs/>
                <w:sz w:val="20"/>
                <w:szCs w:val="20"/>
              </w:rPr>
              <w:t>Yes</w:t>
            </w:r>
          </w:p>
        </w:tc>
        <w:tc>
          <w:tcPr>
            <w:tcW w:w="883" w:type="pct"/>
            <w:vAlign w:val="center"/>
          </w:tcPr>
          <w:p w14:paraId="2B0956CD" w14:textId="77777777" w:rsidR="008F7974" w:rsidRDefault="00000000">
            <w:pPr>
              <w:spacing w:afterLines="50" w:after="120"/>
              <w:jc w:val="center"/>
              <w:rPr>
                <w:bCs/>
                <w:iCs/>
                <w:sz w:val="20"/>
                <w:szCs w:val="20"/>
              </w:rPr>
            </w:pPr>
            <w:r>
              <w:rPr>
                <w:bCs/>
                <w:iCs/>
                <w:sz w:val="20"/>
                <w:szCs w:val="20"/>
              </w:rPr>
              <w:t>Yes</w:t>
            </w:r>
          </w:p>
        </w:tc>
        <w:tc>
          <w:tcPr>
            <w:tcW w:w="907" w:type="pct"/>
            <w:vAlign w:val="center"/>
          </w:tcPr>
          <w:p w14:paraId="2053CBD1" w14:textId="77777777" w:rsidR="008F7974" w:rsidRDefault="00000000">
            <w:pPr>
              <w:spacing w:afterLines="50" w:after="120"/>
              <w:jc w:val="center"/>
              <w:rPr>
                <w:bCs/>
                <w:iCs/>
                <w:sz w:val="20"/>
                <w:szCs w:val="20"/>
              </w:rPr>
            </w:pPr>
            <w:r>
              <w:rPr>
                <w:bCs/>
                <w:iCs/>
                <w:sz w:val="20"/>
                <w:szCs w:val="20"/>
              </w:rPr>
              <w:t>Yes</w:t>
            </w:r>
          </w:p>
        </w:tc>
      </w:tr>
      <w:tr w:rsidR="008F7974" w14:paraId="3E6C6C95" w14:textId="77777777">
        <w:trPr>
          <w:trHeight w:val="1123"/>
        </w:trPr>
        <w:tc>
          <w:tcPr>
            <w:tcW w:w="1486" w:type="pct"/>
            <w:vAlign w:val="center"/>
          </w:tcPr>
          <w:p w14:paraId="3B9D5A3F" w14:textId="77777777" w:rsidR="008F7974" w:rsidRDefault="00000000">
            <w:pPr>
              <w:spacing w:afterLines="50" w:after="120"/>
              <w:rPr>
                <w:bCs/>
                <w:iCs/>
                <w:sz w:val="20"/>
                <w:szCs w:val="20"/>
              </w:rPr>
            </w:pPr>
            <w:r>
              <w:rPr>
                <w:bCs/>
                <w:iCs/>
                <w:sz w:val="20"/>
                <w:szCs w:val="20"/>
              </w:rPr>
              <w:t>Model update flexibility after deployment (note 3)</w:t>
            </w:r>
          </w:p>
        </w:tc>
        <w:tc>
          <w:tcPr>
            <w:tcW w:w="865" w:type="pct"/>
            <w:vAlign w:val="center"/>
          </w:tcPr>
          <w:p w14:paraId="1E9C0100" w14:textId="77777777" w:rsidR="008F7974" w:rsidRDefault="00000000">
            <w:pPr>
              <w:spacing w:afterLines="50" w:after="120"/>
              <w:jc w:val="center"/>
              <w:rPr>
                <w:bCs/>
                <w:iCs/>
                <w:sz w:val="20"/>
                <w:szCs w:val="20"/>
              </w:rPr>
            </w:pPr>
            <w:r>
              <w:rPr>
                <w:bCs/>
                <w:iCs/>
                <w:sz w:val="20"/>
                <w:szCs w:val="20"/>
              </w:rPr>
              <w:t>Not flexible</w:t>
            </w:r>
          </w:p>
        </w:tc>
        <w:tc>
          <w:tcPr>
            <w:tcW w:w="859" w:type="pct"/>
            <w:vAlign w:val="center"/>
          </w:tcPr>
          <w:p w14:paraId="61DF15DE" w14:textId="77777777" w:rsidR="008F7974" w:rsidRDefault="00000000">
            <w:pPr>
              <w:spacing w:afterLines="50" w:after="120"/>
              <w:jc w:val="center"/>
              <w:rPr>
                <w:bCs/>
                <w:iCs/>
                <w:sz w:val="20"/>
                <w:szCs w:val="20"/>
              </w:rPr>
            </w:pPr>
            <w:r>
              <w:rPr>
                <w:bCs/>
                <w:iCs/>
                <w:sz w:val="20"/>
                <w:szCs w:val="20"/>
              </w:rPr>
              <w:t>Not flexible</w:t>
            </w:r>
          </w:p>
        </w:tc>
        <w:tc>
          <w:tcPr>
            <w:tcW w:w="883" w:type="pct"/>
            <w:vAlign w:val="center"/>
          </w:tcPr>
          <w:p w14:paraId="4656E0AE" w14:textId="77777777" w:rsidR="008F7974" w:rsidRDefault="00000000">
            <w:pPr>
              <w:spacing w:afterLines="50" w:after="120"/>
              <w:jc w:val="center"/>
              <w:rPr>
                <w:bCs/>
                <w:iCs/>
                <w:sz w:val="20"/>
                <w:szCs w:val="20"/>
              </w:rPr>
            </w:pPr>
            <w:r>
              <w:rPr>
                <w:bCs/>
                <w:iCs/>
                <w:sz w:val="20"/>
                <w:szCs w:val="20"/>
              </w:rPr>
              <w:t>Semi-flexible</w:t>
            </w:r>
          </w:p>
        </w:tc>
        <w:tc>
          <w:tcPr>
            <w:tcW w:w="907" w:type="pct"/>
            <w:vAlign w:val="center"/>
          </w:tcPr>
          <w:p w14:paraId="0DF656CB" w14:textId="77777777" w:rsidR="008F7974" w:rsidRDefault="00000000">
            <w:pPr>
              <w:spacing w:afterLines="50" w:after="120"/>
              <w:jc w:val="center"/>
              <w:rPr>
                <w:bCs/>
                <w:iCs/>
                <w:sz w:val="20"/>
                <w:szCs w:val="20"/>
              </w:rPr>
            </w:pPr>
            <w:r>
              <w:rPr>
                <w:bCs/>
                <w:iCs/>
                <w:sz w:val="20"/>
                <w:szCs w:val="20"/>
              </w:rPr>
              <w:t>Semi-flexible</w:t>
            </w:r>
          </w:p>
        </w:tc>
      </w:tr>
      <w:tr w:rsidR="008F7974" w14:paraId="3A61527A" w14:textId="77777777">
        <w:trPr>
          <w:trHeight w:val="669"/>
        </w:trPr>
        <w:tc>
          <w:tcPr>
            <w:tcW w:w="1486" w:type="pct"/>
            <w:vAlign w:val="center"/>
          </w:tcPr>
          <w:p w14:paraId="608E6ADE" w14:textId="77777777" w:rsidR="008F7974" w:rsidRDefault="00000000">
            <w:pPr>
              <w:spacing w:afterLines="50" w:after="120"/>
              <w:rPr>
                <w:bCs/>
                <w:iCs/>
                <w:sz w:val="20"/>
                <w:szCs w:val="20"/>
              </w:rPr>
            </w:pPr>
            <w:r>
              <w:rPr>
                <w:bCs/>
                <w:iCs/>
                <w:sz w:val="20"/>
                <w:szCs w:val="20"/>
              </w:rPr>
              <w:t>Feasibility of allowing UE side and NW side to develop/update models separately</w:t>
            </w:r>
          </w:p>
        </w:tc>
        <w:tc>
          <w:tcPr>
            <w:tcW w:w="865" w:type="pct"/>
            <w:vAlign w:val="center"/>
          </w:tcPr>
          <w:p w14:paraId="52A69F36" w14:textId="77777777" w:rsidR="008F7974" w:rsidRDefault="00000000">
            <w:pPr>
              <w:spacing w:afterLines="50" w:after="120"/>
              <w:jc w:val="center"/>
              <w:rPr>
                <w:bCs/>
                <w:iCs/>
                <w:sz w:val="20"/>
                <w:szCs w:val="20"/>
              </w:rPr>
            </w:pPr>
            <w:r>
              <w:rPr>
                <w:bCs/>
                <w:iCs/>
                <w:sz w:val="20"/>
                <w:szCs w:val="20"/>
              </w:rPr>
              <w:t>Infeasible</w:t>
            </w:r>
          </w:p>
        </w:tc>
        <w:tc>
          <w:tcPr>
            <w:tcW w:w="859" w:type="pct"/>
            <w:vAlign w:val="center"/>
          </w:tcPr>
          <w:p w14:paraId="5D36CF47" w14:textId="77777777" w:rsidR="008F7974" w:rsidRDefault="00000000">
            <w:pPr>
              <w:spacing w:afterLines="50" w:after="120"/>
              <w:jc w:val="center"/>
              <w:rPr>
                <w:bCs/>
                <w:iCs/>
                <w:sz w:val="20"/>
                <w:szCs w:val="20"/>
              </w:rPr>
            </w:pPr>
            <w:r>
              <w:rPr>
                <w:bCs/>
                <w:iCs/>
                <w:sz w:val="20"/>
                <w:szCs w:val="20"/>
              </w:rPr>
              <w:t>Feasible</w:t>
            </w:r>
          </w:p>
        </w:tc>
        <w:tc>
          <w:tcPr>
            <w:tcW w:w="883" w:type="pct"/>
            <w:vAlign w:val="center"/>
          </w:tcPr>
          <w:p w14:paraId="1ABACFE1" w14:textId="77777777" w:rsidR="008F7974" w:rsidRDefault="00000000">
            <w:pPr>
              <w:spacing w:afterLines="50" w:after="120"/>
              <w:jc w:val="center"/>
              <w:rPr>
                <w:bCs/>
                <w:iCs/>
                <w:sz w:val="20"/>
                <w:szCs w:val="20"/>
              </w:rPr>
            </w:pPr>
            <w:r>
              <w:rPr>
                <w:bCs/>
                <w:iCs/>
                <w:sz w:val="20"/>
                <w:szCs w:val="20"/>
              </w:rPr>
              <w:t>Feasible</w:t>
            </w:r>
          </w:p>
        </w:tc>
        <w:tc>
          <w:tcPr>
            <w:tcW w:w="907" w:type="pct"/>
            <w:vAlign w:val="center"/>
          </w:tcPr>
          <w:p w14:paraId="0BC5B299" w14:textId="77777777" w:rsidR="008F7974" w:rsidRDefault="00000000">
            <w:pPr>
              <w:spacing w:afterLines="50" w:after="120"/>
              <w:jc w:val="center"/>
              <w:rPr>
                <w:bCs/>
                <w:iCs/>
                <w:sz w:val="20"/>
                <w:szCs w:val="20"/>
              </w:rPr>
            </w:pPr>
            <w:r>
              <w:rPr>
                <w:bCs/>
                <w:iCs/>
                <w:sz w:val="20"/>
                <w:szCs w:val="20"/>
              </w:rPr>
              <w:t>Feasible</w:t>
            </w:r>
          </w:p>
        </w:tc>
      </w:tr>
      <w:tr w:rsidR="008F7974" w14:paraId="22F1263A" w14:textId="77777777">
        <w:trPr>
          <w:trHeight w:val="906"/>
        </w:trPr>
        <w:tc>
          <w:tcPr>
            <w:tcW w:w="1486" w:type="pct"/>
            <w:vAlign w:val="center"/>
          </w:tcPr>
          <w:p w14:paraId="42A5E351" w14:textId="77777777" w:rsidR="008F7974" w:rsidRDefault="00000000">
            <w:pPr>
              <w:spacing w:afterLines="50" w:after="120"/>
              <w:rPr>
                <w:bCs/>
                <w:iCs/>
                <w:sz w:val="20"/>
                <w:szCs w:val="20"/>
              </w:rPr>
            </w:pPr>
            <w:r>
              <w:rPr>
                <w:bCs/>
                <w:iCs/>
                <w:sz w:val="20"/>
                <w:szCs w:val="20"/>
              </w:rPr>
              <w:lastRenderedPageBreak/>
              <w:t>Whether gNB can maintain/store a single/unified model over different UE vendors [for a CSI report configuration]</w:t>
            </w:r>
          </w:p>
        </w:tc>
        <w:tc>
          <w:tcPr>
            <w:tcW w:w="865" w:type="pct"/>
            <w:vAlign w:val="center"/>
          </w:tcPr>
          <w:p w14:paraId="710E81D3" w14:textId="77777777" w:rsidR="008F7974" w:rsidRDefault="00000000">
            <w:pPr>
              <w:spacing w:afterLines="50" w:after="120"/>
              <w:jc w:val="center"/>
              <w:rPr>
                <w:bCs/>
                <w:iCs/>
                <w:sz w:val="20"/>
                <w:szCs w:val="20"/>
              </w:rPr>
            </w:pPr>
            <w:r>
              <w:rPr>
                <w:bCs/>
                <w:iCs/>
                <w:sz w:val="20"/>
                <w:szCs w:val="20"/>
              </w:rPr>
              <w:t>Pending evaluation in 9.2.2.1</w:t>
            </w:r>
          </w:p>
        </w:tc>
        <w:tc>
          <w:tcPr>
            <w:tcW w:w="859" w:type="pct"/>
            <w:vAlign w:val="center"/>
          </w:tcPr>
          <w:p w14:paraId="54976EF7" w14:textId="77777777" w:rsidR="008F7974" w:rsidRDefault="00000000">
            <w:pPr>
              <w:spacing w:afterLines="50" w:after="120"/>
              <w:jc w:val="center"/>
              <w:rPr>
                <w:bCs/>
                <w:iCs/>
                <w:sz w:val="20"/>
                <w:szCs w:val="20"/>
              </w:rPr>
            </w:pPr>
            <w:r>
              <w:rPr>
                <w:bCs/>
                <w:iCs/>
                <w:sz w:val="20"/>
                <w:szCs w:val="20"/>
              </w:rPr>
              <w:t>Pending evaluation in 9.2.2.1</w:t>
            </w:r>
          </w:p>
        </w:tc>
        <w:tc>
          <w:tcPr>
            <w:tcW w:w="883" w:type="pct"/>
            <w:vAlign w:val="center"/>
          </w:tcPr>
          <w:p w14:paraId="5088E88C" w14:textId="77777777" w:rsidR="008F7974" w:rsidRDefault="00000000">
            <w:pPr>
              <w:spacing w:afterLines="50" w:after="120"/>
              <w:jc w:val="center"/>
              <w:rPr>
                <w:bCs/>
                <w:iCs/>
                <w:sz w:val="20"/>
                <w:szCs w:val="20"/>
              </w:rPr>
            </w:pPr>
            <w:r>
              <w:rPr>
                <w:bCs/>
                <w:iCs/>
                <w:sz w:val="20"/>
                <w:szCs w:val="20"/>
              </w:rPr>
              <w:t>Yes</w:t>
            </w:r>
          </w:p>
          <w:p w14:paraId="2F4E3580" w14:textId="77777777" w:rsidR="008F7974" w:rsidRDefault="00000000">
            <w:pPr>
              <w:spacing w:afterLines="50" w:after="120"/>
              <w:jc w:val="center"/>
              <w:rPr>
                <w:bCs/>
                <w:iCs/>
                <w:sz w:val="20"/>
                <w:szCs w:val="20"/>
              </w:rPr>
            </w:pPr>
            <w:r>
              <w:rPr>
                <w:bCs/>
                <w:iCs/>
                <w:sz w:val="20"/>
                <w:szCs w:val="20"/>
              </w:rPr>
              <w:t>(Note 4)</w:t>
            </w:r>
          </w:p>
        </w:tc>
        <w:tc>
          <w:tcPr>
            <w:tcW w:w="907" w:type="pct"/>
            <w:vAlign w:val="center"/>
          </w:tcPr>
          <w:p w14:paraId="666745E4" w14:textId="77777777" w:rsidR="008F7974" w:rsidRDefault="00000000">
            <w:pPr>
              <w:spacing w:afterLines="50" w:after="120"/>
              <w:jc w:val="center"/>
              <w:rPr>
                <w:bCs/>
                <w:iCs/>
                <w:sz w:val="20"/>
                <w:szCs w:val="20"/>
              </w:rPr>
            </w:pPr>
            <w:r>
              <w:rPr>
                <w:bCs/>
                <w:iCs/>
                <w:sz w:val="20"/>
                <w:szCs w:val="20"/>
              </w:rPr>
              <w:t>Pending evaluation in 9.2.2.1 (Note 5)</w:t>
            </w:r>
          </w:p>
        </w:tc>
      </w:tr>
      <w:tr w:rsidR="008F7974" w14:paraId="7607157B" w14:textId="77777777">
        <w:trPr>
          <w:trHeight w:val="887"/>
        </w:trPr>
        <w:tc>
          <w:tcPr>
            <w:tcW w:w="1486" w:type="pct"/>
            <w:vAlign w:val="center"/>
          </w:tcPr>
          <w:p w14:paraId="18545637" w14:textId="77777777" w:rsidR="008F7974" w:rsidRDefault="00000000">
            <w:pPr>
              <w:spacing w:afterLines="50" w:after="120"/>
              <w:rPr>
                <w:bCs/>
                <w:iCs/>
                <w:sz w:val="20"/>
                <w:szCs w:val="20"/>
              </w:rPr>
            </w:pPr>
            <w:r>
              <w:rPr>
                <w:bCs/>
                <w:iCs/>
                <w:sz w:val="20"/>
                <w:szCs w:val="20"/>
              </w:rPr>
              <w:t>Whether UE device can maintain/store a single/unified model over different NW vendors [for a CSI report configuration]</w:t>
            </w:r>
          </w:p>
        </w:tc>
        <w:tc>
          <w:tcPr>
            <w:tcW w:w="865" w:type="pct"/>
            <w:vAlign w:val="center"/>
          </w:tcPr>
          <w:p w14:paraId="767C38F8" w14:textId="77777777" w:rsidR="008F7974" w:rsidRDefault="00000000">
            <w:pPr>
              <w:spacing w:afterLines="50" w:after="120"/>
              <w:jc w:val="center"/>
              <w:rPr>
                <w:bCs/>
                <w:iCs/>
                <w:sz w:val="20"/>
                <w:szCs w:val="20"/>
              </w:rPr>
            </w:pPr>
            <w:r>
              <w:rPr>
                <w:bCs/>
                <w:iCs/>
                <w:sz w:val="20"/>
                <w:szCs w:val="20"/>
              </w:rPr>
              <w:t>Pending evaluation in 9.2.2.1</w:t>
            </w:r>
          </w:p>
          <w:p w14:paraId="16A27CC1" w14:textId="77777777" w:rsidR="008F7974" w:rsidRDefault="008F7974">
            <w:pPr>
              <w:spacing w:afterLines="50" w:after="120"/>
              <w:jc w:val="center"/>
              <w:rPr>
                <w:bCs/>
                <w:iCs/>
                <w:sz w:val="20"/>
                <w:szCs w:val="20"/>
              </w:rPr>
            </w:pPr>
          </w:p>
        </w:tc>
        <w:tc>
          <w:tcPr>
            <w:tcW w:w="859" w:type="pct"/>
            <w:vAlign w:val="center"/>
          </w:tcPr>
          <w:p w14:paraId="7298B8EC" w14:textId="77777777" w:rsidR="008F7974" w:rsidRDefault="00000000">
            <w:pPr>
              <w:spacing w:afterLines="50" w:after="120"/>
              <w:jc w:val="center"/>
              <w:rPr>
                <w:bCs/>
                <w:iCs/>
                <w:sz w:val="20"/>
                <w:szCs w:val="20"/>
              </w:rPr>
            </w:pPr>
            <w:r>
              <w:rPr>
                <w:bCs/>
                <w:iCs/>
                <w:sz w:val="20"/>
                <w:szCs w:val="20"/>
              </w:rPr>
              <w:t>Pending evaluation in 9.2.2.1</w:t>
            </w:r>
          </w:p>
        </w:tc>
        <w:tc>
          <w:tcPr>
            <w:tcW w:w="883" w:type="pct"/>
            <w:vAlign w:val="center"/>
          </w:tcPr>
          <w:p w14:paraId="67FB3A81" w14:textId="77777777" w:rsidR="008F7974" w:rsidRDefault="00000000">
            <w:pPr>
              <w:spacing w:afterLines="50" w:after="120"/>
              <w:jc w:val="center"/>
              <w:rPr>
                <w:bCs/>
                <w:iCs/>
                <w:sz w:val="20"/>
                <w:szCs w:val="20"/>
              </w:rPr>
            </w:pPr>
            <w:proofErr w:type="gramStart"/>
            <w:r>
              <w:rPr>
                <w:bCs/>
                <w:iCs/>
                <w:sz w:val="20"/>
                <w:szCs w:val="20"/>
              </w:rPr>
              <w:t>Yes</w:t>
            </w:r>
            <w:proofErr w:type="gramEnd"/>
            <w:r>
              <w:rPr>
                <w:bCs/>
                <w:iCs/>
                <w:sz w:val="20"/>
                <w:szCs w:val="20"/>
              </w:rPr>
              <w:t xml:space="preserve"> per camped cell.</w:t>
            </w:r>
          </w:p>
          <w:p w14:paraId="2C0061F9" w14:textId="77777777" w:rsidR="008F7974" w:rsidRDefault="00000000">
            <w:pPr>
              <w:spacing w:afterLines="50" w:after="120"/>
              <w:jc w:val="center"/>
              <w:rPr>
                <w:bCs/>
                <w:iCs/>
                <w:sz w:val="20"/>
                <w:szCs w:val="20"/>
              </w:rPr>
            </w:pPr>
            <w:r>
              <w:rPr>
                <w:bCs/>
                <w:iCs/>
                <w:sz w:val="20"/>
                <w:szCs w:val="20"/>
              </w:rPr>
              <w:t>Generalization over multiple NW pending 9.2.2.1</w:t>
            </w:r>
          </w:p>
          <w:p w14:paraId="25BB51A5" w14:textId="77777777" w:rsidR="008F7974" w:rsidRDefault="00000000">
            <w:pPr>
              <w:spacing w:afterLines="50" w:after="120"/>
              <w:jc w:val="center"/>
              <w:rPr>
                <w:bCs/>
                <w:iCs/>
                <w:sz w:val="20"/>
                <w:szCs w:val="20"/>
              </w:rPr>
            </w:pPr>
            <w:r>
              <w:rPr>
                <w:bCs/>
                <w:iCs/>
                <w:sz w:val="20"/>
                <w:szCs w:val="20"/>
              </w:rPr>
              <w:t>(Note 5)</w:t>
            </w:r>
          </w:p>
        </w:tc>
        <w:tc>
          <w:tcPr>
            <w:tcW w:w="907" w:type="pct"/>
            <w:vAlign w:val="center"/>
          </w:tcPr>
          <w:p w14:paraId="1E37E5A9" w14:textId="77777777" w:rsidR="008F7974" w:rsidRDefault="00000000">
            <w:pPr>
              <w:spacing w:afterLines="50" w:after="120"/>
              <w:jc w:val="center"/>
              <w:rPr>
                <w:bCs/>
                <w:iCs/>
                <w:sz w:val="20"/>
                <w:szCs w:val="20"/>
              </w:rPr>
            </w:pPr>
            <w:r>
              <w:rPr>
                <w:bCs/>
                <w:iCs/>
                <w:sz w:val="20"/>
                <w:szCs w:val="20"/>
              </w:rPr>
              <w:t>Yes</w:t>
            </w:r>
          </w:p>
          <w:p w14:paraId="61723924" w14:textId="77777777" w:rsidR="008F7974" w:rsidRDefault="00000000">
            <w:pPr>
              <w:spacing w:afterLines="50" w:after="120"/>
              <w:jc w:val="center"/>
              <w:rPr>
                <w:bCs/>
                <w:iCs/>
                <w:sz w:val="20"/>
                <w:szCs w:val="20"/>
              </w:rPr>
            </w:pPr>
            <w:r>
              <w:rPr>
                <w:bCs/>
                <w:iCs/>
                <w:sz w:val="20"/>
                <w:szCs w:val="20"/>
              </w:rPr>
              <w:t>(Note 4)</w:t>
            </w:r>
          </w:p>
        </w:tc>
      </w:tr>
      <w:tr w:rsidR="008F7974" w14:paraId="4758BE21" w14:textId="77777777">
        <w:trPr>
          <w:trHeight w:val="1360"/>
        </w:trPr>
        <w:tc>
          <w:tcPr>
            <w:tcW w:w="1486" w:type="pct"/>
            <w:vAlign w:val="center"/>
          </w:tcPr>
          <w:p w14:paraId="08D0161C" w14:textId="77777777" w:rsidR="008F7974" w:rsidRDefault="00000000">
            <w:pPr>
              <w:spacing w:afterLines="50" w:after="120"/>
              <w:rPr>
                <w:bCs/>
                <w:iCs/>
                <w:sz w:val="20"/>
                <w:szCs w:val="20"/>
              </w:rPr>
            </w:pPr>
            <w:r>
              <w:rPr>
                <w:bCs/>
                <w:iCs/>
                <w:sz w:val="20"/>
                <w:szCs w:val="20"/>
              </w:rPr>
              <w:t xml:space="preserve">Extendibility: to train new UE-side model compatible with NW-side model in use </w:t>
            </w:r>
          </w:p>
        </w:tc>
        <w:tc>
          <w:tcPr>
            <w:tcW w:w="865" w:type="pct"/>
            <w:vAlign w:val="center"/>
          </w:tcPr>
          <w:p w14:paraId="31ECDE8E" w14:textId="77777777" w:rsidR="008F7974" w:rsidRDefault="00000000">
            <w:pPr>
              <w:spacing w:afterLines="50" w:after="120"/>
              <w:jc w:val="center"/>
              <w:rPr>
                <w:bCs/>
                <w:iCs/>
                <w:sz w:val="20"/>
                <w:szCs w:val="20"/>
              </w:rPr>
            </w:pPr>
            <w:r>
              <w:rPr>
                <w:rFonts w:hint="eastAsia"/>
                <w:bCs/>
                <w:iCs/>
                <w:sz w:val="20"/>
                <w:szCs w:val="20"/>
              </w:rPr>
              <w:t>Not support</w:t>
            </w:r>
          </w:p>
        </w:tc>
        <w:tc>
          <w:tcPr>
            <w:tcW w:w="859" w:type="pct"/>
            <w:vAlign w:val="center"/>
          </w:tcPr>
          <w:p w14:paraId="6722B1C5" w14:textId="77777777" w:rsidR="008F7974" w:rsidRDefault="00000000">
            <w:pPr>
              <w:spacing w:afterLines="50" w:after="120"/>
              <w:jc w:val="center"/>
              <w:rPr>
                <w:bCs/>
                <w:iCs/>
                <w:sz w:val="20"/>
                <w:szCs w:val="20"/>
              </w:rPr>
            </w:pPr>
            <w:r>
              <w:rPr>
                <w:rFonts w:hint="eastAsia"/>
                <w:bCs/>
                <w:iCs/>
                <w:sz w:val="20"/>
                <w:szCs w:val="20"/>
              </w:rPr>
              <w:t>Support</w:t>
            </w:r>
          </w:p>
        </w:tc>
        <w:tc>
          <w:tcPr>
            <w:tcW w:w="883" w:type="pct"/>
            <w:vAlign w:val="center"/>
          </w:tcPr>
          <w:p w14:paraId="390AB7A5" w14:textId="77777777" w:rsidR="008F7974" w:rsidRDefault="00000000">
            <w:pPr>
              <w:spacing w:afterLines="50" w:after="120"/>
              <w:jc w:val="center"/>
              <w:rPr>
                <w:bCs/>
                <w:iCs/>
                <w:sz w:val="20"/>
                <w:szCs w:val="20"/>
              </w:rPr>
            </w:pPr>
            <w:r>
              <w:rPr>
                <w:rFonts w:hint="eastAsia"/>
                <w:bCs/>
                <w:iCs/>
                <w:sz w:val="20"/>
                <w:szCs w:val="20"/>
              </w:rPr>
              <w:t>Support</w:t>
            </w:r>
          </w:p>
        </w:tc>
        <w:tc>
          <w:tcPr>
            <w:tcW w:w="907" w:type="pct"/>
            <w:vAlign w:val="center"/>
          </w:tcPr>
          <w:p w14:paraId="6B34100D" w14:textId="77777777" w:rsidR="008F7974" w:rsidRDefault="00000000">
            <w:pPr>
              <w:spacing w:afterLines="50" w:after="120"/>
              <w:jc w:val="center"/>
              <w:rPr>
                <w:bCs/>
                <w:iCs/>
                <w:sz w:val="20"/>
                <w:szCs w:val="20"/>
              </w:rPr>
            </w:pPr>
            <w:r>
              <w:rPr>
                <w:rFonts w:hint="eastAsia"/>
                <w:bCs/>
                <w:iCs/>
                <w:sz w:val="20"/>
                <w:szCs w:val="20"/>
              </w:rPr>
              <w:t>/</w:t>
            </w:r>
          </w:p>
        </w:tc>
      </w:tr>
      <w:tr w:rsidR="008F7974" w14:paraId="6635DA7C" w14:textId="77777777">
        <w:trPr>
          <w:trHeight w:val="1360"/>
        </w:trPr>
        <w:tc>
          <w:tcPr>
            <w:tcW w:w="1486" w:type="pct"/>
            <w:vAlign w:val="center"/>
          </w:tcPr>
          <w:p w14:paraId="3282D81F" w14:textId="77777777" w:rsidR="008F7974" w:rsidRDefault="00000000">
            <w:pPr>
              <w:spacing w:afterLines="50" w:after="120"/>
              <w:rPr>
                <w:bCs/>
                <w:iCs/>
                <w:sz w:val="20"/>
                <w:szCs w:val="20"/>
              </w:rPr>
            </w:pPr>
            <w:r>
              <w:rPr>
                <w:bCs/>
                <w:iCs/>
                <w:sz w:val="20"/>
                <w:szCs w:val="20"/>
              </w:rPr>
              <w:t>Extendibility: To train new NW-side model compatible with UE-side model in use</w:t>
            </w:r>
          </w:p>
        </w:tc>
        <w:tc>
          <w:tcPr>
            <w:tcW w:w="865" w:type="pct"/>
            <w:vAlign w:val="center"/>
          </w:tcPr>
          <w:p w14:paraId="60A9F8D3" w14:textId="77777777" w:rsidR="008F7974" w:rsidRDefault="00000000">
            <w:pPr>
              <w:spacing w:afterLines="50" w:after="120"/>
              <w:jc w:val="center"/>
              <w:rPr>
                <w:bCs/>
                <w:iCs/>
                <w:sz w:val="20"/>
                <w:szCs w:val="20"/>
              </w:rPr>
            </w:pPr>
            <w:r>
              <w:rPr>
                <w:rFonts w:hint="eastAsia"/>
                <w:bCs/>
                <w:iCs/>
                <w:sz w:val="20"/>
                <w:szCs w:val="20"/>
              </w:rPr>
              <w:t>Not support</w:t>
            </w:r>
          </w:p>
        </w:tc>
        <w:tc>
          <w:tcPr>
            <w:tcW w:w="859" w:type="pct"/>
            <w:vAlign w:val="center"/>
          </w:tcPr>
          <w:p w14:paraId="73BB8F24" w14:textId="77777777" w:rsidR="008F7974" w:rsidRDefault="00000000">
            <w:pPr>
              <w:spacing w:afterLines="50" w:after="120"/>
              <w:jc w:val="center"/>
              <w:rPr>
                <w:bCs/>
                <w:iCs/>
                <w:sz w:val="20"/>
                <w:szCs w:val="20"/>
              </w:rPr>
            </w:pPr>
            <w:r>
              <w:rPr>
                <w:rFonts w:hint="eastAsia"/>
                <w:bCs/>
                <w:iCs/>
                <w:sz w:val="20"/>
                <w:szCs w:val="20"/>
              </w:rPr>
              <w:t>Support</w:t>
            </w:r>
          </w:p>
        </w:tc>
        <w:tc>
          <w:tcPr>
            <w:tcW w:w="883" w:type="pct"/>
            <w:vAlign w:val="center"/>
          </w:tcPr>
          <w:p w14:paraId="7D6F45C5" w14:textId="77777777" w:rsidR="008F7974" w:rsidRDefault="00000000">
            <w:pPr>
              <w:spacing w:afterLines="50" w:after="120"/>
              <w:jc w:val="center"/>
              <w:rPr>
                <w:bCs/>
                <w:i/>
                <w:iCs/>
                <w:sz w:val="20"/>
                <w:szCs w:val="20"/>
              </w:rPr>
            </w:pPr>
            <w:r>
              <w:rPr>
                <w:rFonts w:hint="eastAsia"/>
                <w:bCs/>
                <w:iCs/>
                <w:sz w:val="20"/>
                <w:szCs w:val="20"/>
              </w:rPr>
              <w:t>/</w:t>
            </w:r>
          </w:p>
        </w:tc>
        <w:tc>
          <w:tcPr>
            <w:tcW w:w="907" w:type="pct"/>
            <w:vAlign w:val="center"/>
          </w:tcPr>
          <w:p w14:paraId="30D493C6" w14:textId="77777777" w:rsidR="008F7974" w:rsidRDefault="00000000">
            <w:pPr>
              <w:spacing w:afterLines="50" w:after="120"/>
              <w:jc w:val="center"/>
              <w:rPr>
                <w:bCs/>
                <w:iCs/>
                <w:sz w:val="20"/>
                <w:szCs w:val="20"/>
              </w:rPr>
            </w:pPr>
            <w:r>
              <w:rPr>
                <w:rFonts w:hint="eastAsia"/>
                <w:bCs/>
                <w:iCs/>
                <w:sz w:val="20"/>
                <w:szCs w:val="20"/>
              </w:rPr>
              <w:t>Support</w:t>
            </w:r>
          </w:p>
        </w:tc>
      </w:tr>
      <w:tr w:rsidR="008F7974" w14:paraId="260911CC" w14:textId="77777777">
        <w:trPr>
          <w:trHeight w:val="650"/>
        </w:trPr>
        <w:tc>
          <w:tcPr>
            <w:tcW w:w="1486" w:type="pct"/>
            <w:vAlign w:val="center"/>
          </w:tcPr>
          <w:p w14:paraId="3B0BB2CB" w14:textId="77777777" w:rsidR="008F7974" w:rsidRDefault="00000000">
            <w:pPr>
              <w:spacing w:afterLines="50" w:after="120"/>
              <w:rPr>
                <w:bCs/>
                <w:iCs/>
                <w:sz w:val="20"/>
                <w:szCs w:val="20"/>
              </w:rPr>
            </w:pPr>
            <w:r>
              <w:rPr>
                <w:bCs/>
                <w:iCs/>
                <w:sz w:val="20"/>
                <w:szCs w:val="20"/>
              </w:rPr>
              <w:t>Whether training data distribution can match the inference device</w:t>
            </w:r>
          </w:p>
        </w:tc>
        <w:tc>
          <w:tcPr>
            <w:tcW w:w="865" w:type="pct"/>
            <w:vAlign w:val="center"/>
          </w:tcPr>
          <w:p w14:paraId="4AD6F73A" w14:textId="77777777" w:rsidR="008F7974" w:rsidRDefault="00000000">
            <w:pPr>
              <w:spacing w:afterLines="50" w:after="120"/>
              <w:jc w:val="center"/>
              <w:rPr>
                <w:bCs/>
                <w:iCs/>
                <w:sz w:val="20"/>
                <w:szCs w:val="20"/>
              </w:rPr>
            </w:pPr>
            <w:r>
              <w:rPr>
                <w:rFonts w:hint="eastAsia"/>
                <w:bCs/>
                <w:iCs/>
                <w:sz w:val="20"/>
                <w:szCs w:val="20"/>
              </w:rPr>
              <w:t>Restricted</w:t>
            </w:r>
          </w:p>
        </w:tc>
        <w:tc>
          <w:tcPr>
            <w:tcW w:w="859" w:type="pct"/>
            <w:vAlign w:val="center"/>
          </w:tcPr>
          <w:p w14:paraId="33D751F9" w14:textId="77777777" w:rsidR="008F7974" w:rsidRDefault="00000000">
            <w:pPr>
              <w:spacing w:afterLines="50" w:after="120"/>
              <w:jc w:val="center"/>
              <w:rPr>
                <w:bCs/>
                <w:iCs/>
                <w:sz w:val="20"/>
                <w:szCs w:val="20"/>
              </w:rPr>
            </w:pPr>
            <w:r>
              <w:rPr>
                <w:rFonts w:hint="eastAsia"/>
                <w:bCs/>
                <w:iCs/>
                <w:sz w:val="20"/>
                <w:szCs w:val="20"/>
              </w:rPr>
              <w:t>Restricted</w:t>
            </w:r>
          </w:p>
        </w:tc>
        <w:tc>
          <w:tcPr>
            <w:tcW w:w="883" w:type="pct"/>
            <w:vAlign w:val="center"/>
          </w:tcPr>
          <w:p w14:paraId="6670987E" w14:textId="77777777" w:rsidR="008F7974" w:rsidRDefault="00000000">
            <w:pPr>
              <w:spacing w:afterLines="50" w:after="120"/>
              <w:jc w:val="center"/>
              <w:rPr>
                <w:bCs/>
                <w:iCs/>
                <w:sz w:val="20"/>
                <w:szCs w:val="20"/>
              </w:rPr>
            </w:pPr>
            <w:r>
              <w:rPr>
                <w:rFonts w:hint="eastAsia"/>
                <w:bCs/>
                <w:iCs/>
                <w:sz w:val="20"/>
                <w:szCs w:val="20"/>
              </w:rPr>
              <w:t>Conditional,</w:t>
            </w:r>
            <w:r>
              <w:rPr>
                <w:bCs/>
                <w:iCs/>
                <w:sz w:val="20"/>
                <w:szCs w:val="20"/>
              </w:rPr>
              <w:t xml:space="preserve"> with assisted information from UE for device specific model</w:t>
            </w:r>
          </w:p>
        </w:tc>
        <w:tc>
          <w:tcPr>
            <w:tcW w:w="907" w:type="pct"/>
            <w:vAlign w:val="center"/>
          </w:tcPr>
          <w:p w14:paraId="08970E37" w14:textId="77777777" w:rsidR="008F7974" w:rsidRDefault="00000000">
            <w:pPr>
              <w:spacing w:afterLines="50" w:after="120"/>
              <w:jc w:val="center"/>
              <w:rPr>
                <w:bCs/>
                <w:iCs/>
                <w:sz w:val="20"/>
                <w:szCs w:val="20"/>
              </w:rPr>
            </w:pPr>
            <w:r>
              <w:rPr>
                <w:rFonts w:hint="eastAsia"/>
                <w:bCs/>
                <w:iCs/>
                <w:sz w:val="20"/>
                <w:szCs w:val="20"/>
              </w:rPr>
              <w:t>Yes</w:t>
            </w:r>
          </w:p>
        </w:tc>
      </w:tr>
      <w:tr w:rsidR="008F7974" w14:paraId="2DBC67FD" w14:textId="77777777">
        <w:trPr>
          <w:trHeight w:val="157"/>
        </w:trPr>
        <w:tc>
          <w:tcPr>
            <w:tcW w:w="1486" w:type="pct"/>
            <w:vAlign w:val="center"/>
          </w:tcPr>
          <w:p w14:paraId="44FC9354" w14:textId="77777777" w:rsidR="008F7974" w:rsidRDefault="00000000">
            <w:pPr>
              <w:spacing w:afterLines="50" w:after="120"/>
              <w:rPr>
                <w:bCs/>
                <w:iCs/>
                <w:sz w:val="20"/>
                <w:szCs w:val="20"/>
              </w:rPr>
            </w:pPr>
            <w:r>
              <w:rPr>
                <w:bCs/>
                <w:iCs/>
                <w:sz w:val="20"/>
                <w:szCs w:val="20"/>
              </w:rPr>
              <w:t>Software/hardware compatibility (Whether device capability can be considered for model development)</w:t>
            </w:r>
          </w:p>
        </w:tc>
        <w:tc>
          <w:tcPr>
            <w:tcW w:w="865" w:type="pct"/>
            <w:vAlign w:val="center"/>
          </w:tcPr>
          <w:p w14:paraId="28ACDDA6" w14:textId="77777777" w:rsidR="008F7974" w:rsidRDefault="00000000">
            <w:pPr>
              <w:spacing w:afterLines="50" w:after="120"/>
              <w:jc w:val="center"/>
              <w:rPr>
                <w:bCs/>
                <w:iCs/>
                <w:sz w:val="20"/>
                <w:szCs w:val="20"/>
              </w:rPr>
            </w:pPr>
            <w:r>
              <w:rPr>
                <w:bCs/>
                <w:iCs/>
                <w:sz w:val="20"/>
                <w:szCs w:val="20"/>
              </w:rPr>
              <w:t>Compatible</w:t>
            </w:r>
          </w:p>
        </w:tc>
        <w:tc>
          <w:tcPr>
            <w:tcW w:w="859" w:type="pct"/>
            <w:vAlign w:val="center"/>
          </w:tcPr>
          <w:p w14:paraId="0AC004DF" w14:textId="77777777" w:rsidR="008F7974" w:rsidRDefault="00000000">
            <w:pPr>
              <w:spacing w:afterLines="50" w:after="120"/>
              <w:jc w:val="center"/>
              <w:rPr>
                <w:bCs/>
                <w:iCs/>
                <w:sz w:val="20"/>
                <w:szCs w:val="20"/>
              </w:rPr>
            </w:pPr>
            <w:r>
              <w:rPr>
                <w:bCs/>
                <w:iCs/>
                <w:sz w:val="20"/>
                <w:szCs w:val="20"/>
              </w:rPr>
              <w:t>Compatible</w:t>
            </w:r>
          </w:p>
        </w:tc>
        <w:tc>
          <w:tcPr>
            <w:tcW w:w="883" w:type="pct"/>
            <w:vAlign w:val="center"/>
          </w:tcPr>
          <w:p w14:paraId="03879125" w14:textId="77777777" w:rsidR="008F7974" w:rsidRDefault="00000000">
            <w:pPr>
              <w:spacing w:afterLines="50" w:after="120"/>
              <w:jc w:val="center"/>
              <w:rPr>
                <w:bCs/>
                <w:iCs/>
                <w:sz w:val="20"/>
                <w:szCs w:val="20"/>
              </w:rPr>
            </w:pPr>
            <w:r>
              <w:rPr>
                <w:bCs/>
                <w:iCs/>
                <w:sz w:val="20"/>
                <w:szCs w:val="20"/>
              </w:rPr>
              <w:t>Compatible</w:t>
            </w:r>
          </w:p>
        </w:tc>
        <w:tc>
          <w:tcPr>
            <w:tcW w:w="907" w:type="pct"/>
            <w:vAlign w:val="center"/>
          </w:tcPr>
          <w:p w14:paraId="02D7D96A" w14:textId="77777777" w:rsidR="008F7974" w:rsidRDefault="00000000">
            <w:pPr>
              <w:spacing w:afterLines="50" w:after="120"/>
              <w:jc w:val="center"/>
              <w:rPr>
                <w:bCs/>
                <w:iCs/>
                <w:sz w:val="20"/>
                <w:szCs w:val="20"/>
              </w:rPr>
            </w:pPr>
            <w:r>
              <w:rPr>
                <w:bCs/>
                <w:iCs/>
                <w:sz w:val="20"/>
                <w:szCs w:val="20"/>
              </w:rPr>
              <w:t>Compatible</w:t>
            </w:r>
          </w:p>
        </w:tc>
      </w:tr>
      <w:tr w:rsidR="008F7974" w14:paraId="56BC3AC6" w14:textId="77777777">
        <w:trPr>
          <w:trHeight w:val="669"/>
        </w:trPr>
        <w:tc>
          <w:tcPr>
            <w:tcW w:w="1486" w:type="pct"/>
            <w:vAlign w:val="center"/>
          </w:tcPr>
          <w:p w14:paraId="2FEE1C65" w14:textId="77777777" w:rsidR="008F7974" w:rsidRDefault="00000000">
            <w:pPr>
              <w:spacing w:afterLines="50" w:after="120"/>
              <w:rPr>
                <w:bCs/>
                <w:iCs/>
                <w:sz w:val="20"/>
                <w:szCs w:val="20"/>
              </w:rPr>
            </w:pPr>
            <w:r>
              <w:rPr>
                <w:bCs/>
                <w:iCs/>
                <w:sz w:val="20"/>
                <w:szCs w:val="20"/>
              </w:rPr>
              <w:t>Model performance based on evaluation in 9.2.2.1</w:t>
            </w:r>
          </w:p>
        </w:tc>
        <w:tc>
          <w:tcPr>
            <w:tcW w:w="865" w:type="pct"/>
            <w:vAlign w:val="center"/>
          </w:tcPr>
          <w:p w14:paraId="5CC4241C" w14:textId="77777777" w:rsidR="008F7974" w:rsidRDefault="00000000">
            <w:pPr>
              <w:spacing w:afterLines="50" w:after="120"/>
              <w:jc w:val="center"/>
              <w:rPr>
                <w:bCs/>
                <w:iCs/>
                <w:sz w:val="20"/>
                <w:szCs w:val="20"/>
              </w:rPr>
            </w:pPr>
            <w:r>
              <w:rPr>
                <w:bCs/>
                <w:iCs/>
                <w:sz w:val="20"/>
                <w:szCs w:val="20"/>
              </w:rPr>
              <w:t>Pending evaluation in 9.2.2.1</w:t>
            </w:r>
          </w:p>
        </w:tc>
        <w:tc>
          <w:tcPr>
            <w:tcW w:w="859" w:type="pct"/>
            <w:vAlign w:val="center"/>
          </w:tcPr>
          <w:p w14:paraId="6BAA22B5" w14:textId="77777777" w:rsidR="008F7974" w:rsidRDefault="00000000">
            <w:pPr>
              <w:spacing w:afterLines="50" w:after="120"/>
              <w:jc w:val="center"/>
              <w:rPr>
                <w:bCs/>
                <w:iCs/>
                <w:sz w:val="20"/>
                <w:szCs w:val="20"/>
              </w:rPr>
            </w:pPr>
            <w:r>
              <w:rPr>
                <w:bCs/>
                <w:iCs/>
                <w:sz w:val="20"/>
                <w:szCs w:val="20"/>
              </w:rPr>
              <w:t>Pending evaluation in 9.2.2.1</w:t>
            </w:r>
          </w:p>
        </w:tc>
        <w:tc>
          <w:tcPr>
            <w:tcW w:w="883" w:type="pct"/>
            <w:vAlign w:val="center"/>
          </w:tcPr>
          <w:p w14:paraId="7902601A" w14:textId="77777777" w:rsidR="008F7974" w:rsidRDefault="00000000">
            <w:pPr>
              <w:spacing w:afterLines="50" w:after="120"/>
              <w:jc w:val="center"/>
              <w:rPr>
                <w:bCs/>
                <w:iCs/>
                <w:sz w:val="20"/>
                <w:szCs w:val="20"/>
              </w:rPr>
            </w:pPr>
            <w:r>
              <w:rPr>
                <w:bCs/>
                <w:iCs/>
                <w:sz w:val="20"/>
                <w:szCs w:val="20"/>
              </w:rPr>
              <w:t>Pending evaluation in 9.2.2.1</w:t>
            </w:r>
          </w:p>
        </w:tc>
        <w:tc>
          <w:tcPr>
            <w:tcW w:w="907" w:type="pct"/>
            <w:vAlign w:val="center"/>
          </w:tcPr>
          <w:p w14:paraId="6B2DCA71" w14:textId="77777777" w:rsidR="008F7974" w:rsidRDefault="00000000">
            <w:pPr>
              <w:spacing w:afterLines="50" w:after="120"/>
              <w:jc w:val="center"/>
              <w:rPr>
                <w:bCs/>
                <w:iCs/>
                <w:sz w:val="20"/>
                <w:szCs w:val="20"/>
              </w:rPr>
            </w:pPr>
            <w:r>
              <w:rPr>
                <w:bCs/>
                <w:iCs/>
                <w:sz w:val="20"/>
                <w:szCs w:val="20"/>
              </w:rPr>
              <w:t>Pending evaluation in 9.2.2.1</w:t>
            </w:r>
          </w:p>
        </w:tc>
      </w:tr>
    </w:tbl>
    <w:p w14:paraId="0E27A329" w14:textId="77777777" w:rsidR="008F7974" w:rsidRDefault="00000000">
      <w:pPr>
        <w:spacing w:after="50"/>
        <w:rPr>
          <w:b/>
          <w:bCs/>
          <w:i/>
          <w:iCs/>
          <w:u w:val="single"/>
        </w:rPr>
      </w:pPr>
      <w:r>
        <w:rPr>
          <w:b/>
          <w:bCs/>
          <w:i/>
          <w:iCs/>
          <w:u w:val="single"/>
        </w:rPr>
        <w:t xml:space="preserve"> </w:t>
      </w:r>
    </w:p>
    <w:p w14:paraId="21AB1E95" w14:textId="77777777" w:rsidR="008F7974" w:rsidRDefault="00000000">
      <w:pPr>
        <w:rPr>
          <w:b/>
          <w:bCs/>
          <w:i/>
          <w:iCs/>
          <w:u w:val="single"/>
        </w:rPr>
      </w:pPr>
      <w:r>
        <w:rPr>
          <w:b/>
          <w:bCs/>
          <w:i/>
          <w:iCs/>
          <w:u w:val="single"/>
        </w:rPr>
        <w:t>CMCC</w:t>
      </w:r>
    </w:p>
    <w:p w14:paraId="3CC106EE" w14:textId="77777777" w:rsidR="008F7974" w:rsidRDefault="008F7974">
      <w:pPr>
        <w:rPr>
          <w:b/>
          <w:bCs/>
          <w:i/>
          <w:iCs/>
          <w:u w:val="single"/>
        </w:rPr>
      </w:pPr>
    </w:p>
    <w:p w14:paraId="5433B944"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w:t>
      </w:r>
      <w:r>
        <w:rPr>
          <w:bCs/>
          <w:iCs/>
          <w:sz w:val="20"/>
          <w:szCs w:val="20"/>
        </w:rPr>
        <w:t>: For CSI compression using Type 1 training collaboration, the model could not be kept proprietary; for CSI compression using Type 2 training collaboration, the model could be kept proprietary; for CSI compression using Type 3 training collaboration, the model could be kept proprietary.</w:t>
      </w:r>
    </w:p>
    <w:p w14:paraId="5F57599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2</w:t>
      </w:r>
      <w:r>
        <w:rPr>
          <w:bCs/>
          <w:iCs/>
          <w:sz w:val="20"/>
          <w:szCs w:val="20"/>
        </w:rPr>
        <w:t xml:space="preserve">: For CSI compression using Type 1, Type 2 and Type 3 training collaboration, the dataset for sharing is not </w:t>
      </w:r>
      <w:proofErr w:type="gramStart"/>
      <w:r>
        <w:rPr>
          <w:bCs/>
          <w:iCs/>
          <w:sz w:val="20"/>
          <w:szCs w:val="20"/>
        </w:rPr>
        <w:t>privacy-sensitive</w:t>
      </w:r>
      <w:proofErr w:type="gramEnd"/>
      <w:r>
        <w:rPr>
          <w:bCs/>
          <w:iCs/>
          <w:sz w:val="20"/>
          <w:szCs w:val="20"/>
        </w:rPr>
        <w:t>.</w:t>
      </w:r>
    </w:p>
    <w:p w14:paraId="3515DC2A"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3</w:t>
      </w:r>
      <w:r>
        <w:rPr>
          <w:bCs/>
          <w:iCs/>
          <w:sz w:val="20"/>
          <w:szCs w:val="20"/>
        </w:rPr>
        <w:t>: For Type 1 training, it is flexible to support cell/site/scenario/configuration specific model, but UE-sided training needs some assisted information signaling; for Type 2 training, it is difficult to support cell/site/scenario/configuration specific model; for Type 3 training, it is semi-flexible to support cell/site/scenario/configuration specific model, but UE first training needs some assisted information signaling.</w:t>
      </w:r>
    </w:p>
    <w:p w14:paraId="22AC01F7"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4</w:t>
      </w:r>
      <w:r>
        <w:rPr>
          <w:bCs/>
          <w:iCs/>
          <w:sz w:val="20"/>
          <w:szCs w:val="20"/>
        </w:rPr>
        <w:t>: For Type 1 training, it is restricted to support gNB/device specific optimization; for Type 2 and Type 3 training, it is feasible to support gNB/device specific optimization.</w:t>
      </w:r>
    </w:p>
    <w:p w14:paraId="3BD417E1"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lastRenderedPageBreak/>
        <w:t>Observation 5</w:t>
      </w:r>
      <w:r>
        <w:rPr>
          <w:bCs/>
          <w:iCs/>
          <w:sz w:val="20"/>
          <w:szCs w:val="20"/>
        </w:rPr>
        <w:t>: For Type 1 training, it is flexible to model update after deployment, while it is semi-flexible for Type 3 training; for Type 2 training, it is not flexible to model update after deployment.</w:t>
      </w:r>
    </w:p>
    <w:p w14:paraId="52A4E097"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6</w:t>
      </w:r>
      <w:r>
        <w:rPr>
          <w:bCs/>
          <w:iCs/>
          <w:sz w:val="20"/>
          <w:szCs w:val="20"/>
        </w:rPr>
        <w:t>: For Type 3 training, it is flexible to allow UE side and NW side to develop/update models separately, while it is inflexible for Type 2 training; for Type 1 training, it is limited to allow UE side and NW side to develop/update models separately.</w:t>
      </w:r>
    </w:p>
    <w:p w14:paraId="1A48D022"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7</w:t>
      </w:r>
      <w:r>
        <w:rPr>
          <w:bCs/>
          <w:iCs/>
          <w:sz w:val="20"/>
          <w:szCs w:val="20"/>
        </w:rPr>
        <w:t>: For Type 1 NW-sided training, gNB could maintain/store a single/unified model while UE device could not; for Type 1 UE-sided training, UE device could maintain/store a single/unified model while gNB could not.</w:t>
      </w:r>
    </w:p>
    <w:p w14:paraId="76656291"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8</w:t>
      </w:r>
      <w:r>
        <w:rPr>
          <w:bCs/>
          <w:iCs/>
          <w:sz w:val="20"/>
          <w:szCs w:val="20"/>
        </w:rPr>
        <w:t>: For Type 3 training, it is supported to train new UE-side model compatible with NW-side model in use or to train new NW-side model compatible with UE-side model in use (extendibility); for Type 1 and Type 2 training, it is limited.</w:t>
      </w:r>
    </w:p>
    <w:p w14:paraId="2A835A0D"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9</w:t>
      </w:r>
      <w:r>
        <w:rPr>
          <w:bCs/>
          <w:iCs/>
          <w:sz w:val="20"/>
          <w:szCs w:val="20"/>
        </w:rPr>
        <w:t>: For Type 1 UE-sided training and Type 3 UE first training, the training data distribution can match the inference device; while for Type 1 NW-sided training and Type 3 NW first training, it needs some assisted information from UE.</w:t>
      </w:r>
    </w:p>
    <w:p w14:paraId="0C22647D"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10</w:t>
      </w:r>
      <w:r>
        <w:rPr>
          <w:bCs/>
          <w:iCs/>
          <w:sz w:val="20"/>
          <w:szCs w:val="20"/>
        </w:rPr>
        <w:t>: For Type 2 training, Type 3 training and Type 1 UE-sided training, the software/hardware compatibility could be considered; while for Type 1 NW-sided training, it is conditional with some assisted information from UE.</w:t>
      </w:r>
    </w:p>
    <w:p w14:paraId="1E75D8F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11</w:t>
      </w:r>
      <w:r>
        <w:rPr>
          <w:bCs/>
          <w:iCs/>
          <w:sz w:val="20"/>
          <w:szCs w:val="20"/>
        </w:rPr>
        <w:t xml:space="preserve">: In CSI compression using two-sided model use case, the following table capture the pros/cons of different offline training collaboration types:  </w:t>
      </w:r>
    </w:p>
    <w:p w14:paraId="2A1249FD" w14:textId="77777777" w:rsidR="008F7974" w:rsidRDefault="008F7974">
      <w:pPr>
        <w:widowControl w:val="0"/>
        <w:adjustRightInd w:val="0"/>
        <w:snapToGrid w:val="0"/>
        <w:spacing w:beforeLines="50" w:before="120" w:line="288" w:lineRule="auto"/>
        <w:jc w:val="both"/>
        <w:rPr>
          <w:b/>
          <w:i/>
          <w:sz w:val="13"/>
          <w:szCs w:val="13"/>
        </w:rPr>
      </w:pPr>
    </w:p>
    <w:tbl>
      <w:tblPr>
        <w:tblStyle w:val="TableGrid"/>
        <w:tblW w:w="9855" w:type="dxa"/>
        <w:tblLook w:val="04A0" w:firstRow="1" w:lastRow="0" w:firstColumn="1" w:lastColumn="0" w:noHBand="0" w:noVBand="1"/>
      </w:tblPr>
      <w:tblGrid>
        <w:gridCol w:w="1901"/>
        <w:gridCol w:w="893"/>
        <w:gridCol w:w="892"/>
        <w:gridCol w:w="892"/>
        <w:gridCol w:w="892"/>
        <w:gridCol w:w="892"/>
        <w:gridCol w:w="892"/>
        <w:gridCol w:w="851"/>
        <w:gridCol w:w="892"/>
        <w:gridCol w:w="858"/>
      </w:tblGrid>
      <w:tr w:rsidR="008F7974" w14:paraId="69E861FE" w14:textId="77777777">
        <w:tc>
          <w:tcPr>
            <w:tcW w:w="1901" w:type="dxa"/>
            <w:vMerge w:val="restart"/>
            <w:tcBorders>
              <w:tl2br w:val="single" w:sz="4" w:space="0" w:color="auto"/>
            </w:tcBorders>
          </w:tcPr>
          <w:p w14:paraId="1AAD2DDA" w14:textId="77777777" w:rsidR="008F7974" w:rsidRDefault="00000000">
            <w:pPr>
              <w:tabs>
                <w:tab w:val="right" w:pos="2403"/>
              </w:tabs>
              <w:snapToGrid w:val="0"/>
              <w:spacing w:beforeLines="30" w:before="72" w:line="288" w:lineRule="auto"/>
              <w:ind w:right="400"/>
              <w:rPr>
                <w:sz w:val="13"/>
                <w:szCs w:val="13"/>
              </w:rPr>
            </w:pPr>
            <w:r>
              <w:rPr>
                <w:sz w:val="13"/>
                <w:szCs w:val="13"/>
              </w:rPr>
              <w:t>Training types</w:t>
            </w:r>
          </w:p>
          <w:p w14:paraId="00C4CDDB" w14:textId="77777777" w:rsidR="008F7974" w:rsidRDefault="008F7974">
            <w:pPr>
              <w:tabs>
                <w:tab w:val="left" w:pos="388"/>
                <w:tab w:val="right" w:pos="2403"/>
              </w:tabs>
              <w:snapToGrid w:val="0"/>
              <w:spacing w:beforeLines="30" w:before="72" w:line="288" w:lineRule="auto"/>
              <w:ind w:right="400"/>
              <w:rPr>
                <w:sz w:val="13"/>
                <w:szCs w:val="13"/>
              </w:rPr>
            </w:pPr>
          </w:p>
          <w:p w14:paraId="1919ECE1" w14:textId="77777777" w:rsidR="008F7974" w:rsidRDefault="008F7974">
            <w:pPr>
              <w:tabs>
                <w:tab w:val="left" w:pos="388"/>
                <w:tab w:val="right" w:pos="2403"/>
              </w:tabs>
              <w:snapToGrid w:val="0"/>
              <w:spacing w:beforeLines="30" w:before="72" w:line="288" w:lineRule="auto"/>
              <w:ind w:right="400"/>
              <w:rPr>
                <w:sz w:val="13"/>
                <w:szCs w:val="13"/>
              </w:rPr>
            </w:pPr>
          </w:p>
          <w:p w14:paraId="12A12E90" w14:textId="77777777" w:rsidR="008F7974" w:rsidRDefault="008F7974">
            <w:pPr>
              <w:tabs>
                <w:tab w:val="left" w:pos="388"/>
                <w:tab w:val="right" w:pos="2403"/>
              </w:tabs>
              <w:snapToGrid w:val="0"/>
              <w:spacing w:beforeLines="30" w:before="72" w:line="288" w:lineRule="auto"/>
              <w:ind w:right="400"/>
              <w:rPr>
                <w:sz w:val="13"/>
                <w:szCs w:val="13"/>
              </w:rPr>
            </w:pPr>
          </w:p>
          <w:p w14:paraId="4C83F97B" w14:textId="77777777" w:rsidR="008F7974" w:rsidRDefault="008F7974">
            <w:pPr>
              <w:tabs>
                <w:tab w:val="left" w:pos="388"/>
                <w:tab w:val="right" w:pos="2403"/>
              </w:tabs>
              <w:snapToGrid w:val="0"/>
              <w:spacing w:beforeLines="30" w:before="72" w:line="288" w:lineRule="auto"/>
              <w:ind w:right="400"/>
              <w:rPr>
                <w:sz w:val="13"/>
                <w:szCs w:val="13"/>
              </w:rPr>
            </w:pPr>
          </w:p>
          <w:p w14:paraId="7E06B77D" w14:textId="77777777" w:rsidR="008F7974" w:rsidRDefault="00000000">
            <w:pPr>
              <w:spacing w:before="50"/>
              <w:rPr>
                <w:sz w:val="13"/>
                <w:szCs w:val="13"/>
              </w:rPr>
            </w:pPr>
            <w:r>
              <w:rPr>
                <w:sz w:val="13"/>
                <w:szCs w:val="13"/>
              </w:rPr>
              <w:t>Characteristics</w:t>
            </w:r>
          </w:p>
        </w:tc>
        <w:tc>
          <w:tcPr>
            <w:tcW w:w="5353" w:type="dxa"/>
            <w:gridSpan w:val="6"/>
            <w:vAlign w:val="center"/>
          </w:tcPr>
          <w:p w14:paraId="62BA29CC" w14:textId="77777777" w:rsidR="008F7974" w:rsidRDefault="00000000">
            <w:pPr>
              <w:spacing w:before="50"/>
              <w:jc w:val="center"/>
              <w:rPr>
                <w:sz w:val="13"/>
                <w:szCs w:val="13"/>
              </w:rPr>
            </w:pPr>
            <w:r>
              <w:rPr>
                <w:sz w:val="13"/>
                <w:szCs w:val="13"/>
              </w:rPr>
              <w:t>Type 1</w:t>
            </w:r>
          </w:p>
        </w:tc>
        <w:tc>
          <w:tcPr>
            <w:tcW w:w="851" w:type="dxa"/>
            <w:vAlign w:val="center"/>
          </w:tcPr>
          <w:p w14:paraId="1AE26CD3" w14:textId="77777777" w:rsidR="008F7974" w:rsidRDefault="00000000">
            <w:pPr>
              <w:spacing w:before="50"/>
              <w:jc w:val="center"/>
              <w:rPr>
                <w:sz w:val="13"/>
                <w:szCs w:val="13"/>
              </w:rPr>
            </w:pPr>
            <w:r>
              <w:rPr>
                <w:sz w:val="13"/>
                <w:szCs w:val="13"/>
              </w:rPr>
              <w:t>Type 2</w:t>
            </w:r>
          </w:p>
        </w:tc>
        <w:tc>
          <w:tcPr>
            <w:tcW w:w="1750" w:type="dxa"/>
            <w:gridSpan w:val="2"/>
            <w:vAlign w:val="center"/>
          </w:tcPr>
          <w:p w14:paraId="7B759BD6" w14:textId="77777777" w:rsidR="008F7974" w:rsidRDefault="00000000">
            <w:pPr>
              <w:spacing w:before="50"/>
              <w:jc w:val="center"/>
              <w:rPr>
                <w:sz w:val="13"/>
                <w:szCs w:val="13"/>
              </w:rPr>
            </w:pPr>
            <w:r>
              <w:rPr>
                <w:sz w:val="13"/>
                <w:szCs w:val="13"/>
              </w:rPr>
              <w:t>Type 3</w:t>
            </w:r>
          </w:p>
        </w:tc>
      </w:tr>
      <w:tr w:rsidR="008F7974" w14:paraId="10DB0457" w14:textId="77777777">
        <w:tc>
          <w:tcPr>
            <w:tcW w:w="1901" w:type="dxa"/>
            <w:vMerge/>
            <w:tcBorders>
              <w:tl2br w:val="single" w:sz="4" w:space="0" w:color="auto"/>
            </w:tcBorders>
          </w:tcPr>
          <w:p w14:paraId="130433DA" w14:textId="77777777" w:rsidR="008F7974" w:rsidRDefault="008F7974">
            <w:pPr>
              <w:tabs>
                <w:tab w:val="left" w:pos="388"/>
                <w:tab w:val="right" w:pos="2403"/>
              </w:tabs>
              <w:snapToGrid w:val="0"/>
              <w:spacing w:beforeLines="30" w:before="72" w:line="288" w:lineRule="auto"/>
              <w:ind w:right="400"/>
              <w:rPr>
                <w:sz w:val="13"/>
                <w:szCs w:val="13"/>
              </w:rPr>
            </w:pPr>
          </w:p>
        </w:tc>
        <w:tc>
          <w:tcPr>
            <w:tcW w:w="2677" w:type="dxa"/>
            <w:gridSpan w:val="3"/>
            <w:vAlign w:val="center"/>
          </w:tcPr>
          <w:p w14:paraId="2345FF39" w14:textId="77777777" w:rsidR="008F7974" w:rsidRDefault="00000000">
            <w:pPr>
              <w:spacing w:before="50"/>
              <w:jc w:val="center"/>
              <w:rPr>
                <w:sz w:val="13"/>
                <w:szCs w:val="13"/>
              </w:rPr>
            </w:pPr>
            <w:r>
              <w:rPr>
                <w:sz w:val="13"/>
                <w:szCs w:val="13"/>
              </w:rPr>
              <w:t>NW-sided</w:t>
            </w:r>
          </w:p>
        </w:tc>
        <w:tc>
          <w:tcPr>
            <w:tcW w:w="892" w:type="dxa"/>
            <w:vAlign w:val="center"/>
          </w:tcPr>
          <w:p w14:paraId="4F5CFD0E" w14:textId="77777777" w:rsidR="008F7974" w:rsidRDefault="008F7974">
            <w:pPr>
              <w:spacing w:before="50"/>
              <w:jc w:val="center"/>
              <w:rPr>
                <w:sz w:val="13"/>
                <w:szCs w:val="13"/>
              </w:rPr>
            </w:pPr>
          </w:p>
        </w:tc>
        <w:tc>
          <w:tcPr>
            <w:tcW w:w="1784" w:type="dxa"/>
            <w:gridSpan w:val="2"/>
            <w:vAlign w:val="center"/>
          </w:tcPr>
          <w:p w14:paraId="3D64E9A3" w14:textId="77777777" w:rsidR="008F7974" w:rsidRDefault="00000000">
            <w:pPr>
              <w:spacing w:before="50"/>
              <w:jc w:val="center"/>
              <w:rPr>
                <w:sz w:val="13"/>
                <w:szCs w:val="13"/>
              </w:rPr>
            </w:pPr>
            <w:r>
              <w:rPr>
                <w:sz w:val="13"/>
                <w:szCs w:val="13"/>
              </w:rPr>
              <w:t>UE-sided</w:t>
            </w:r>
          </w:p>
        </w:tc>
        <w:tc>
          <w:tcPr>
            <w:tcW w:w="851" w:type="dxa"/>
            <w:vAlign w:val="center"/>
          </w:tcPr>
          <w:p w14:paraId="6363ED1A" w14:textId="77777777" w:rsidR="008F7974" w:rsidRDefault="008F7974">
            <w:pPr>
              <w:spacing w:before="50"/>
              <w:jc w:val="center"/>
              <w:rPr>
                <w:sz w:val="13"/>
                <w:szCs w:val="13"/>
              </w:rPr>
            </w:pPr>
          </w:p>
        </w:tc>
        <w:tc>
          <w:tcPr>
            <w:tcW w:w="1750" w:type="dxa"/>
            <w:gridSpan w:val="2"/>
            <w:vAlign w:val="center"/>
          </w:tcPr>
          <w:p w14:paraId="0B8BE4F3" w14:textId="77777777" w:rsidR="008F7974" w:rsidRDefault="008F7974">
            <w:pPr>
              <w:spacing w:before="50"/>
              <w:jc w:val="center"/>
              <w:rPr>
                <w:sz w:val="13"/>
                <w:szCs w:val="13"/>
              </w:rPr>
            </w:pPr>
          </w:p>
        </w:tc>
      </w:tr>
      <w:tr w:rsidR="008F7974" w14:paraId="74CBCDED" w14:textId="77777777">
        <w:tc>
          <w:tcPr>
            <w:tcW w:w="1901" w:type="dxa"/>
            <w:vMerge/>
            <w:tcBorders>
              <w:tl2br w:val="single" w:sz="4" w:space="0" w:color="auto"/>
            </w:tcBorders>
          </w:tcPr>
          <w:p w14:paraId="3D422AB6" w14:textId="77777777" w:rsidR="008F7974" w:rsidRDefault="008F7974">
            <w:pPr>
              <w:spacing w:before="50"/>
              <w:rPr>
                <w:sz w:val="13"/>
                <w:szCs w:val="13"/>
              </w:rPr>
            </w:pPr>
          </w:p>
        </w:tc>
        <w:tc>
          <w:tcPr>
            <w:tcW w:w="893" w:type="dxa"/>
          </w:tcPr>
          <w:p w14:paraId="2E6D6F4B" w14:textId="77777777" w:rsidR="008F7974" w:rsidRDefault="00000000">
            <w:pPr>
              <w:spacing w:before="50"/>
              <w:rPr>
                <w:sz w:val="13"/>
                <w:szCs w:val="13"/>
              </w:rPr>
            </w:pPr>
            <w:r>
              <w:rPr>
                <w:sz w:val="13"/>
                <w:szCs w:val="13"/>
              </w:rPr>
              <w:t>Unknown model structure at UE</w:t>
            </w:r>
          </w:p>
        </w:tc>
        <w:tc>
          <w:tcPr>
            <w:tcW w:w="892" w:type="dxa"/>
          </w:tcPr>
          <w:p w14:paraId="37536EA8" w14:textId="77777777" w:rsidR="008F7974" w:rsidRDefault="00000000">
            <w:pPr>
              <w:spacing w:before="50"/>
              <w:rPr>
                <w:sz w:val="13"/>
                <w:szCs w:val="13"/>
              </w:rPr>
            </w:pPr>
            <w:r>
              <w:rPr>
                <w:sz w:val="13"/>
                <w:szCs w:val="13"/>
              </w:rPr>
              <w:t>Known model structure at UE</w:t>
            </w:r>
          </w:p>
        </w:tc>
        <w:tc>
          <w:tcPr>
            <w:tcW w:w="892" w:type="dxa"/>
          </w:tcPr>
          <w:p w14:paraId="16C8F7C7" w14:textId="77777777" w:rsidR="008F7974" w:rsidRDefault="00000000">
            <w:pPr>
              <w:spacing w:before="50"/>
              <w:rPr>
                <w:sz w:val="13"/>
                <w:szCs w:val="13"/>
              </w:rPr>
            </w:pPr>
            <w:r>
              <w:rPr>
                <w:sz w:val="13"/>
                <w:szCs w:val="13"/>
                <w:highlight w:val="yellow"/>
              </w:rPr>
              <w:t>Unknown model structure at UE followed by retraining at UE side</w:t>
            </w:r>
          </w:p>
        </w:tc>
        <w:tc>
          <w:tcPr>
            <w:tcW w:w="892" w:type="dxa"/>
          </w:tcPr>
          <w:p w14:paraId="36D6517B" w14:textId="77777777" w:rsidR="008F7974" w:rsidRDefault="00000000">
            <w:pPr>
              <w:spacing w:before="50"/>
              <w:rPr>
                <w:sz w:val="13"/>
                <w:szCs w:val="13"/>
                <w:highlight w:val="yellow"/>
              </w:rPr>
            </w:pPr>
            <w:r>
              <w:rPr>
                <w:sz w:val="13"/>
                <w:szCs w:val="13"/>
                <w:highlight w:val="yellow"/>
              </w:rPr>
              <w:t>Type 1 training at UE/NW neutral site with 3GPP transparent model delivery to UE and NW respectively</w:t>
            </w:r>
          </w:p>
        </w:tc>
        <w:tc>
          <w:tcPr>
            <w:tcW w:w="892" w:type="dxa"/>
          </w:tcPr>
          <w:p w14:paraId="57009A66" w14:textId="77777777" w:rsidR="008F7974" w:rsidRDefault="00000000">
            <w:pPr>
              <w:spacing w:before="50"/>
              <w:rPr>
                <w:sz w:val="13"/>
                <w:szCs w:val="13"/>
              </w:rPr>
            </w:pPr>
            <w:r>
              <w:rPr>
                <w:sz w:val="13"/>
                <w:szCs w:val="13"/>
              </w:rPr>
              <w:t>Unknown model structure at NW</w:t>
            </w:r>
          </w:p>
        </w:tc>
        <w:tc>
          <w:tcPr>
            <w:tcW w:w="892" w:type="dxa"/>
          </w:tcPr>
          <w:p w14:paraId="4D30162B" w14:textId="77777777" w:rsidR="008F7974" w:rsidRDefault="00000000">
            <w:pPr>
              <w:spacing w:before="50"/>
              <w:rPr>
                <w:sz w:val="13"/>
                <w:szCs w:val="13"/>
              </w:rPr>
            </w:pPr>
            <w:r>
              <w:rPr>
                <w:sz w:val="13"/>
                <w:szCs w:val="13"/>
              </w:rPr>
              <w:t>Known model structure at NW</w:t>
            </w:r>
          </w:p>
        </w:tc>
        <w:tc>
          <w:tcPr>
            <w:tcW w:w="851" w:type="dxa"/>
          </w:tcPr>
          <w:p w14:paraId="48CF44AA" w14:textId="77777777" w:rsidR="008F7974" w:rsidRDefault="008F7974">
            <w:pPr>
              <w:spacing w:before="50"/>
              <w:rPr>
                <w:sz w:val="13"/>
                <w:szCs w:val="13"/>
              </w:rPr>
            </w:pPr>
          </w:p>
        </w:tc>
        <w:tc>
          <w:tcPr>
            <w:tcW w:w="892" w:type="dxa"/>
          </w:tcPr>
          <w:p w14:paraId="528A0DD1" w14:textId="77777777" w:rsidR="008F7974" w:rsidRDefault="00000000">
            <w:pPr>
              <w:spacing w:before="50"/>
              <w:rPr>
                <w:sz w:val="13"/>
                <w:szCs w:val="13"/>
              </w:rPr>
            </w:pPr>
            <w:r>
              <w:rPr>
                <w:sz w:val="13"/>
                <w:szCs w:val="13"/>
              </w:rPr>
              <w:t>NW first</w:t>
            </w:r>
          </w:p>
        </w:tc>
        <w:tc>
          <w:tcPr>
            <w:tcW w:w="858" w:type="dxa"/>
          </w:tcPr>
          <w:p w14:paraId="1540DF86" w14:textId="77777777" w:rsidR="008F7974" w:rsidRDefault="00000000">
            <w:pPr>
              <w:spacing w:before="50"/>
              <w:rPr>
                <w:sz w:val="13"/>
                <w:szCs w:val="13"/>
              </w:rPr>
            </w:pPr>
            <w:r>
              <w:rPr>
                <w:sz w:val="13"/>
                <w:szCs w:val="13"/>
              </w:rPr>
              <w:t xml:space="preserve"> UE first</w:t>
            </w:r>
          </w:p>
        </w:tc>
      </w:tr>
      <w:tr w:rsidR="008F7974" w14:paraId="7448DF3C" w14:textId="77777777">
        <w:tc>
          <w:tcPr>
            <w:tcW w:w="1901" w:type="dxa"/>
          </w:tcPr>
          <w:p w14:paraId="49A7EA6B" w14:textId="77777777" w:rsidR="008F7974" w:rsidRDefault="00000000">
            <w:pPr>
              <w:spacing w:before="50"/>
              <w:rPr>
                <w:sz w:val="13"/>
                <w:szCs w:val="13"/>
              </w:rPr>
            </w:pPr>
            <w:r>
              <w:rPr>
                <w:sz w:val="13"/>
                <w:szCs w:val="13"/>
              </w:rPr>
              <w:t>Whether model can be kept proprietary</w:t>
            </w:r>
          </w:p>
        </w:tc>
        <w:tc>
          <w:tcPr>
            <w:tcW w:w="893" w:type="dxa"/>
            <w:vAlign w:val="center"/>
          </w:tcPr>
          <w:p w14:paraId="49D8E54F"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20E1EAC2"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15F7CCE7"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5E7C64C7"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6532FC3C"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700370BF" w14:textId="77777777" w:rsidR="008F7974" w:rsidRDefault="00000000">
            <w:pPr>
              <w:spacing w:before="50"/>
              <w:jc w:val="center"/>
              <w:rPr>
                <w:color w:val="000000"/>
                <w:kern w:val="24"/>
                <w:sz w:val="13"/>
                <w:szCs w:val="13"/>
              </w:rPr>
            </w:pPr>
            <w:r>
              <w:rPr>
                <w:color w:val="000000"/>
                <w:kern w:val="24"/>
                <w:sz w:val="13"/>
                <w:szCs w:val="13"/>
              </w:rPr>
              <w:t>No</w:t>
            </w:r>
          </w:p>
        </w:tc>
        <w:tc>
          <w:tcPr>
            <w:tcW w:w="851" w:type="dxa"/>
            <w:vAlign w:val="center"/>
          </w:tcPr>
          <w:p w14:paraId="4F093F41" w14:textId="77777777" w:rsidR="008F7974" w:rsidRDefault="00000000">
            <w:pPr>
              <w:spacing w:before="50"/>
              <w:jc w:val="center"/>
              <w:rPr>
                <w:color w:val="000000"/>
                <w:sz w:val="13"/>
                <w:szCs w:val="13"/>
              </w:rPr>
            </w:pPr>
            <w:r>
              <w:rPr>
                <w:color w:val="000000"/>
                <w:kern w:val="24"/>
                <w:sz w:val="13"/>
                <w:szCs w:val="13"/>
              </w:rPr>
              <w:t>Yes</w:t>
            </w:r>
          </w:p>
        </w:tc>
        <w:tc>
          <w:tcPr>
            <w:tcW w:w="892" w:type="dxa"/>
            <w:vAlign w:val="center"/>
          </w:tcPr>
          <w:p w14:paraId="30CC81CC" w14:textId="77777777" w:rsidR="008F7974" w:rsidRDefault="00000000">
            <w:pPr>
              <w:spacing w:before="50"/>
              <w:jc w:val="center"/>
              <w:rPr>
                <w:color w:val="000000"/>
                <w:sz w:val="13"/>
                <w:szCs w:val="13"/>
              </w:rPr>
            </w:pPr>
            <w:r>
              <w:rPr>
                <w:color w:val="000000"/>
                <w:kern w:val="24"/>
                <w:sz w:val="13"/>
                <w:szCs w:val="13"/>
              </w:rPr>
              <w:t>Yes</w:t>
            </w:r>
          </w:p>
        </w:tc>
        <w:tc>
          <w:tcPr>
            <w:tcW w:w="858" w:type="dxa"/>
            <w:vAlign w:val="center"/>
          </w:tcPr>
          <w:p w14:paraId="309C3924" w14:textId="77777777" w:rsidR="008F7974" w:rsidRDefault="00000000">
            <w:pPr>
              <w:spacing w:before="50"/>
              <w:jc w:val="center"/>
              <w:rPr>
                <w:color w:val="000000"/>
                <w:sz w:val="13"/>
                <w:szCs w:val="13"/>
              </w:rPr>
            </w:pPr>
            <w:r>
              <w:rPr>
                <w:color w:val="000000"/>
                <w:kern w:val="24"/>
                <w:sz w:val="13"/>
                <w:szCs w:val="13"/>
              </w:rPr>
              <w:t>Yes</w:t>
            </w:r>
          </w:p>
        </w:tc>
      </w:tr>
      <w:tr w:rsidR="008F7974" w14:paraId="0D1EC2C7" w14:textId="77777777">
        <w:tc>
          <w:tcPr>
            <w:tcW w:w="1901" w:type="dxa"/>
          </w:tcPr>
          <w:p w14:paraId="2AA8F3BD" w14:textId="77777777" w:rsidR="008F7974" w:rsidRDefault="00000000">
            <w:pPr>
              <w:spacing w:before="50"/>
              <w:rPr>
                <w:sz w:val="13"/>
                <w:szCs w:val="13"/>
              </w:rPr>
            </w:pPr>
            <w:r>
              <w:rPr>
                <w:sz w:val="13"/>
                <w:szCs w:val="13"/>
              </w:rPr>
              <w:t>Whether require privacy-sensitive dataset sharing</w:t>
            </w:r>
          </w:p>
        </w:tc>
        <w:tc>
          <w:tcPr>
            <w:tcW w:w="893" w:type="dxa"/>
            <w:vAlign w:val="center"/>
          </w:tcPr>
          <w:p w14:paraId="2E9B65B7"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1A99DEF8"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1C0BA07F"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0518D7CC"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251B4E4E" w14:textId="77777777" w:rsidR="008F7974" w:rsidRDefault="00000000">
            <w:pPr>
              <w:spacing w:before="50"/>
              <w:jc w:val="center"/>
              <w:rPr>
                <w:color w:val="000000"/>
                <w:kern w:val="24"/>
                <w:sz w:val="13"/>
                <w:szCs w:val="13"/>
              </w:rPr>
            </w:pPr>
            <w:r>
              <w:rPr>
                <w:color w:val="000000"/>
                <w:kern w:val="24"/>
                <w:sz w:val="13"/>
                <w:szCs w:val="13"/>
              </w:rPr>
              <w:t>No</w:t>
            </w:r>
          </w:p>
        </w:tc>
        <w:tc>
          <w:tcPr>
            <w:tcW w:w="892" w:type="dxa"/>
            <w:vAlign w:val="center"/>
          </w:tcPr>
          <w:p w14:paraId="2397CBB9" w14:textId="77777777" w:rsidR="008F7974" w:rsidRDefault="00000000">
            <w:pPr>
              <w:spacing w:before="50"/>
              <w:jc w:val="center"/>
              <w:rPr>
                <w:color w:val="000000"/>
                <w:kern w:val="24"/>
                <w:sz w:val="13"/>
                <w:szCs w:val="13"/>
              </w:rPr>
            </w:pPr>
            <w:r>
              <w:rPr>
                <w:color w:val="000000"/>
                <w:kern w:val="24"/>
                <w:sz w:val="13"/>
                <w:szCs w:val="13"/>
              </w:rPr>
              <w:t>No</w:t>
            </w:r>
          </w:p>
        </w:tc>
        <w:tc>
          <w:tcPr>
            <w:tcW w:w="851" w:type="dxa"/>
            <w:vAlign w:val="center"/>
          </w:tcPr>
          <w:p w14:paraId="116F3354"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7210DD0D" w14:textId="77777777" w:rsidR="008F7974" w:rsidRDefault="00000000">
            <w:pPr>
              <w:spacing w:before="50"/>
              <w:jc w:val="center"/>
              <w:rPr>
                <w:color w:val="000000"/>
                <w:sz w:val="13"/>
                <w:szCs w:val="13"/>
              </w:rPr>
            </w:pPr>
            <w:r>
              <w:rPr>
                <w:color w:val="000000"/>
                <w:kern w:val="24"/>
                <w:sz w:val="13"/>
                <w:szCs w:val="13"/>
              </w:rPr>
              <w:t>No</w:t>
            </w:r>
          </w:p>
        </w:tc>
        <w:tc>
          <w:tcPr>
            <w:tcW w:w="858" w:type="dxa"/>
            <w:vAlign w:val="center"/>
          </w:tcPr>
          <w:p w14:paraId="0BFD3D21" w14:textId="77777777" w:rsidR="008F7974" w:rsidRDefault="00000000">
            <w:pPr>
              <w:spacing w:before="50"/>
              <w:jc w:val="center"/>
              <w:rPr>
                <w:color w:val="000000"/>
                <w:sz w:val="13"/>
                <w:szCs w:val="13"/>
              </w:rPr>
            </w:pPr>
            <w:r>
              <w:rPr>
                <w:color w:val="000000"/>
                <w:kern w:val="24"/>
                <w:sz w:val="13"/>
                <w:szCs w:val="13"/>
              </w:rPr>
              <w:t>No</w:t>
            </w:r>
          </w:p>
        </w:tc>
      </w:tr>
      <w:tr w:rsidR="008F7974" w14:paraId="4C248EE3" w14:textId="77777777">
        <w:tc>
          <w:tcPr>
            <w:tcW w:w="1901" w:type="dxa"/>
          </w:tcPr>
          <w:p w14:paraId="70231113" w14:textId="77777777" w:rsidR="008F7974" w:rsidRDefault="00000000">
            <w:pPr>
              <w:spacing w:before="50"/>
              <w:rPr>
                <w:sz w:val="13"/>
                <w:szCs w:val="13"/>
              </w:rPr>
            </w:pPr>
            <w:r>
              <w:rPr>
                <w:sz w:val="13"/>
                <w:szCs w:val="13"/>
              </w:rPr>
              <w:t>Flexibility to support cell/site/scenario/configuration specific model</w:t>
            </w:r>
          </w:p>
        </w:tc>
        <w:tc>
          <w:tcPr>
            <w:tcW w:w="893" w:type="dxa"/>
            <w:vAlign w:val="center"/>
          </w:tcPr>
          <w:p w14:paraId="0C52FC5E" w14:textId="77777777" w:rsidR="008F7974" w:rsidRDefault="00000000">
            <w:pPr>
              <w:spacing w:before="50"/>
              <w:jc w:val="center"/>
              <w:rPr>
                <w:sz w:val="13"/>
                <w:szCs w:val="13"/>
              </w:rPr>
            </w:pPr>
            <w:r>
              <w:rPr>
                <w:kern w:val="24"/>
                <w:sz w:val="13"/>
                <w:szCs w:val="13"/>
              </w:rPr>
              <w:t>Yes</w:t>
            </w:r>
          </w:p>
        </w:tc>
        <w:tc>
          <w:tcPr>
            <w:tcW w:w="892" w:type="dxa"/>
            <w:vAlign w:val="center"/>
          </w:tcPr>
          <w:p w14:paraId="66A85C5E" w14:textId="77777777" w:rsidR="008F7974" w:rsidRDefault="00000000">
            <w:pPr>
              <w:spacing w:before="50"/>
              <w:jc w:val="center"/>
              <w:rPr>
                <w:sz w:val="13"/>
                <w:szCs w:val="13"/>
              </w:rPr>
            </w:pPr>
            <w:r>
              <w:rPr>
                <w:kern w:val="24"/>
                <w:sz w:val="13"/>
                <w:szCs w:val="13"/>
              </w:rPr>
              <w:t>Yes</w:t>
            </w:r>
          </w:p>
        </w:tc>
        <w:tc>
          <w:tcPr>
            <w:tcW w:w="892" w:type="dxa"/>
            <w:vAlign w:val="center"/>
          </w:tcPr>
          <w:p w14:paraId="63EC6128" w14:textId="77777777" w:rsidR="008F7974" w:rsidRDefault="00000000">
            <w:pPr>
              <w:spacing w:before="50"/>
              <w:jc w:val="center"/>
              <w:rPr>
                <w:kern w:val="24"/>
                <w:sz w:val="13"/>
                <w:szCs w:val="13"/>
              </w:rPr>
            </w:pPr>
            <w:r>
              <w:rPr>
                <w:kern w:val="24"/>
                <w:sz w:val="13"/>
                <w:szCs w:val="13"/>
              </w:rPr>
              <w:t>Yes</w:t>
            </w:r>
          </w:p>
        </w:tc>
        <w:tc>
          <w:tcPr>
            <w:tcW w:w="892" w:type="dxa"/>
            <w:vAlign w:val="center"/>
          </w:tcPr>
          <w:p w14:paraId="7E5821A8" w14:textId="77777777" w:rsidR="008F7974" w:rsidRDefault="00000000">
            <w:pPr>
              <w:spacing w:before="50"/>
              <w:jc w:val="center"/>
              <w:rPr>
                <w:kern w:val="24"/>
                <w:sz w:val="13"/>
                <w:szCs w:val="13"/>
              </w:rPr>
            </w:pPr>
            <w:r>
              <w:rPr>
                <w:bCs/>
                <w:sz w:val="13"/>
                <w:szCs w:val="13"/>
              </w:rPr>
              <w:t>Conditional</w:t>
            </w:r>
          </w:p>
        </w:tc>
        <w:tc>
          <w:tcPr>
            <w:tcW w:w="892" w:type="dxa"/>
            <w:vAlign w:val="center"/>
          </w:tcPr>
          <w:p w14:paraId="161019FA" w14:textId="77777777" w:rsidR="008F7974" w:rsidRDefault="00000000">
            <w:pPr>
              <w:spacing w:before="50"/>
              <w:jc w:val="center"/>
              <w:rPr>
                <w:bCs/>
                <w:sz w:val="13"/>
                <w:szCs w:val="13"/>
              </w:rPr>
            </w:pPr>
            <w:r>
              <w:rPr>
                <w:kern w:val="24"/>
                <w:sz w:val="13"/>
                <w:szCs w:val="13"/>
              </w:rPr>
              <w:t xml:space="preserve">Yes. With assisted information signaling. Less </w:t>
            </w:r>
            <w:r>
              <w:rPr>
                <w:bCs/>
                <w:sz w:val="13"/>
                <w:szCs w:val="13"/>
              </w:rPr>
              <w:t>flexible than Type 1-NW side.</w:t>
            </w:r>
          </w:p>
        </w:tc>
        <w:tc>
          <w:tcPr>
            <w:tcW w:w="892" w:type="dxa"/>
            <w:vAlign w:val="center"/>
          </w:tcPr>
          <w:p w14:paraId="02C14DB0" w14:textId="77777777" w:rsidR="008F7974" w:rsidRDefault="00000000">
            <w:pPr>
              <w:spacing w:before="50"/>
              <w:jc w:val="center"/>
              <w:rPr>
                <w:bCs/>
                <w:sz w:val="13"/>
                <w:szCs w:val="13"/>
              </w:rPr>
            </w:pPr>
            <w:r>
              <w:rPr>
                <w:kern w:val="24"/>
                <w:sz w:val="13"/>
                <w:szCs w:val="13"/>
              </w:rPr>
              <w:t xml:space="preserve">Yes. With assisted information signaling. Less </w:t>
            </w:r>
            <w:r>
              <w:rPr>
                <w:bCs/>
                <w:sz w:val="13"/>
                <w:szCs w:val="13"/>
              </w:rPr>
              <w:t>flexible than Type 1-NW side.</w:t>
            </w:r>
          </w:p>
        </w:tc>
        <w:tc>
          <w:tcPr>
            <w:tcW w:w="851" w:type="dxa"/>
            <w:vAlign w:val="center"/>
          </w:tcPr>
          <w:p w14:paraId="4CCDFF73" w14:textId="77777777" w:rsidR="008F7974" w:rsidRDefault="00000000">
            <w:pPr>
              <w:spacing w:before="50"/>
              <w:jc w:val="center"/>
              <w:rPr>
                <w:sz w:val="13"/>
                <w:szCs w:val="13"/>
              </w:rPr>
            </w:pPr>
            <w:r>
              <w:rPr>
                <w:kern w:val="24"/>
                <w:sz w:val="13"/>
                <w:szCs w:val="13"/>
              </w:rPr>
              <w:t>Difficult</w:t>
            </w:r>
          </w:p>
        </w:tc>
        <w:tc>
          <w:tcPr>
            <w:tcW w:w="892" w:type="dxa"/>
            <w:vAlign w:val="center"/>
          </w:tcPr>
          <w:p w14:paraId="15CDC68F" w14:textId="77777777" w:rsidR="008F7974" w:rsidRDefault="00000000">
            <w:pPr>
              <w:spacing w:before="50"/>
              <w:jc w:val="center"/>
              <w:rPr>
                <w:kern w:val="24"/>
                <w:sz w:val="13"/>
                <w:szCs w:val="13"/>
              </w:rPr>
            </w:pPr>
            <w:r>
              <w:rPr>
                <w:kern w:val="24"/>
                <w:sz w:val="13"/>
                <w:szCs w:val="13"/>
              </w:rPr>
              <w:t>Semi-flexible.</w:t>
            </w:r>
          </w:p>
        </w:tc>
        <w:tc>
          <w:tcPr>
            <w:tcW w:w="858" w:type="dxa"/>
            <w:vAlign w:val="center"/>
          </w:tcPr>
          <w:p w14:paraId="12471606" w14:textId="77777777" w:rsidR="008F7974" w:rsidRDefault="00000000">
            <w:pPr>
              <w:spacing w:before="50"/>
              <w:jc w:val="center"/>
              <w:rPr>
                <w:sz w:val="13"/>
                <w:szCs w:val="13"/>
              </w:rPr>
            </w:pPr>
            <w:r>
              <w:rPr>
                <w:kern w:val="24"/>
                <w:sz w:val="13"/>
                <w:szCs w:val="13"/>
              </w:rPr>
              <w:t>Semi-flexible. With assisted information signaling</w:t>
            </w:r>
          </w:p>
        </w:tc>
      </w:tr>
      <w:tr w:rsidR="008F7974" w14:paraId="60184C83" w14:textId="77777777">
        <w:tc>
          <w:tcPr>
            <w:tcW w:w="1901" w:type="dxa"/>
          </w:tcPr>
          <w:p w14:paraId="318A88D6" w14:textId="77777777" w:rsidR="008F7974" w:rsidRDefault="00000000">
            <w:pPr>
              <w:spacing w:before="50"/>
              <w:rPr>
                <w:sz w:val="13"/>
                <w:szCs w:val="13"/>
              </w:rPr>
            </w:pPr>
            <w:r>
              <w:rPr>
                <w:sz w:val="13"/>
                <w:szCs w:val="13"/>
              </w:rPr>
              <w:t>Whether gNB/device specific optimization is allowed</w:t>
            </w:r>
          </w:p>
        </w:tc>
        <w:tc>
          <w:tcPr>
            <w:tcW w:w="893" w:type="dxa"/>
            <w:vAlign w:val="center"/>
          </w:tcPr>
          <w:p w14:paraId="2AB04293" w14:textId="77777777" w:rsidR="008F7974" w:rsidRDefault="00000000">
            <w:pPr>
              <w:spacing w:before="50"/>
              <w:jc w:val="center"/>
              <w:rPr>
                <w:sz w:val="13"/>
                <w:szCs w:val="13"/>
              </w:rPr>
            </w:pPr>
            <w:r>
              <w:rPr>
                <w:kern w:val="24"/>
                <w:sz w:val="13"/>
                <w:szCs w:val="13"/>
              </w:rPr>
              <w:t>Restricted</w:t>
            </w:r>
          </w:p>
        </w:tc>
        <w:tc>
          <w:tcPr>
            <w:tcW w:w="892" w:type="dxa"/>
            <w:vAlign w:val="center"/>
          </w:tcPr>
          <w:p w14:paraId="46F6CA28" w14:textId="77777777" w:rsidR="008F7974" w:rsidRDefault="00000000">
            <w:pPr>
              <w:spacing w:before="50"/>
              <w:jc w:val="center"/>
              <w:rPr>
                <w:sz w:val="13"/>
                <w:szCs w:val="13"/>
              </w:rPr>
            </w:pPr>
            <w:r>
              <w:rPr>
                <w:kern w:val="24"/>
                <w:sz w:val="13"/>
                <w:szCs w:val="13"/>
              </w:rPr>
              <w:t>Restricted</w:t>
            </w:r>
          </w:p>
        </w:tc>
        <w:tc>
          <w:tcPr>
            <w:tcW w:w="892" w:type="dxa"/>
            <w:vAlign w:val="center"/>
          </w:tcPr>
          <w:p w14:paraId="04B648AF" w14:textId="77777777" w:rsidR="008F7974" w:rsidRDefault="00000000">
            <w:pPr>
              <w:spacing w:before="50"/>
              <w:jc w:val="center"/>
              <w:rPr>
                <w:kern w:val="24"/>
                <w:sz w:val="13"/>
                <w:szCs w:val="13"/>
              </w:rPr>
            </w:pPr>
            <w:r>
              <w:rPr>
                <w:kern w:val="24"/>
                <w:sz w:val="13"/>
                <w:szCs w:val="13"/>
              </w:rPr>
              <w:t>Yes</w:t>
            </w:r>
          </w:p>
        </w:tc>
        <w:tc>
          <w:tcPr>
            <w:tcW w:w="892" w:type="dxa"/>
            <w:vAlign w:val="center"/>
          </w:tcPr>
          <w:p w14:paraId="600F277B" w14:textId="77777777" w:rsidR="008F7974" w:rsidRDefault="00000000">
            <w:pPr>
              <w:spacing w:before="50"/>
              <w:jc w:val="center"/>
              <w:rPr>
                <w:kern w:val="24"/>
                <w:sz w:val="13"/>
                <w:szCs w:val="13"/>
              </w:rPr>
            </w:pPr>
            <w:r>
              <w:rPr>
                <w:kern w:val="24"/>
                <w:sz w:val="13"/>
                <w:szCs w:val="13"/>
              </w:rPr>
              <w:t>Restricted</w:t>
            </w:r>
          </w:p>
        </w:tc>
        <w:tc>
          <w:tcPr>
            <w:tcW w:w="892" w:type="dxa"/>
            <w:vAlign w:val="center"/>
          </w:tcPr>
          <w:p w14:paraId="406A8595" w14:textId="77777777" w:rsidR="008F7974" w:rsidRDefault="00000000">
            <w:pPr>
              <w:spacing w:before="50"/>
              <w:jc w:val="center"/>
              <w:rPr>
                <w:kern w:val="24"/>
                <w:sz w:val="13"/>
                <w:szCs w:val="13"/>
              </w:rPr>
            </w:pPr>
            <w:r>
              <w:rPr>
                <w:kern w:val="24"/>
                <w:sz w:val="13"/>
                <w:szCs w:val="13"/>
              </w:rPr>
              <w:t>Restricted</w:t>
            </w:r>
          </w:p>
        </w:tc>
        <w:tc>
          <w:tcPr>
            <w:tcW w:w="892" w:type="dxa"/>
            <w:vAlign w:val="center"/>
          </w:tcPr>
          <w:p w14:paraId="51936E2F" w14:textId="77777777" w:rsidR="008F7974" w:rsidRDefault="00000000">
            <w:pPr>
              <w:spacing w:before="50"/>
              <w:jc w:val="center"/>
              <w:rPr>
                <w:kern w:val="24"/>
                <w:sz w:val="13"/>
                <w:szCs w:val="13"/>
              </w:rPr>
            </w:pPr>
            <w:r>
              <w:rPr>
                <w:kern w:val="24"/>
                <w:sz w:val="13"/>
                <w:szCs w:val="13"/>
              </w:rPr>
              <w:t>Restricted</w:t>
            </w:r>
          </w:p>
        </w:tc>
        <w:tc>
          <w:tcPr>
            <w:tcW w:w="851" w:type="dxa"/>
            <w:vAlign w:val="center"/>
          </w:tcPr>
          <w:p w14:paraId="1FF6DEBD" w14:textId="77777777" w:rsidR="008F7974" w:rsidRDefault="00000000">
            <w:pPr>
              <w:spacing w:before="50"/>
              <w:jc w:val="center"/>
              <w:rPr>
                <w:sz w:val="13"/>
                <w:szCs w:val="13"/>
              </w:rPr>
            </w:pPr>
            <w:r>
              <w:rPr>
                <w:kern w:val="24"/>
                <w:sz w:val="13"/>
                <w:szCs w:val="13"/>
              </w:rPr>
              <w:t>Yes</w:t>
            </w:r>
          </w:p>
        </w:tc>
        <w:tc>
          <w:tcPr>
            <w:tcW w:w="892" w:type="dxa"/>
            <w:vAlign w:val="center"/>
          </w:tcPr>
          <w:p w14:paraId="5CCBAE15" w14:textId="77777777" w:rsidR="008F7974" w:rsidRDefault="00000000">
            <w:pPr>
              <w:spacing w:before="50"/>
              <w:jc w:val="center"/>
              <w:rPr>
                <w:sz w:val="13"/>
                <w:szCs w:val="13"/>
              </w:rPr>
            </w:pPr>
            <w:r>
              <w:rPr>
                <w:kern w:val="24"/>
                <w:sz w:val="13"/>
                <w:szCs w:val="13"/>
              </w:rPr>
              <w:t>Yes</w:t>
            </w:r>
          </w:p>
        </w:tc>
        <w:tc>
          <w:tcPr>
            <w:tcW w:w="858" w:type="dxa"/>
            <w:vAlign w:val="center"/>
          </w:tcPr>
          <w:p w14:paraId="0CE24907" w14:textId="77777777" w:rsidR="008F7974" w:rsidRDefault="00000000">
            <w:pPr>
              <w:spacing w:before="50"/>
              <w:jc w:val="center"/>
              <w:rPr>
                <w:sz w:val="13"/>
                <w:szCs w:val="13"/>
              </w:rPr>
            </w:pPr>
            <w:r>
              <w:rPr>
                <w:kern w:val="24"/>
                <w:sz w:val="13"/>
                <w:szCs w:val="13"/>
              </w:rPr>
              <w:t>Yes</w:t>
            </w:r>
          </w:p>
        </w:tc>
      </w:tr>
      <w:tr w:rsidR="008F7974" w14:paraId="20D6231A" w14:textId="77777777">
        <w:tc>
          <w:tcPr>
            <w:tcW w:w="1901" w:type="dxa"/>
          </w:tcPr>
          <w:p w14:paraId="1F3C158F" w14:textId="77777777" w:rsidR="008F7974" w:rsidRDefault="00000000">
            <w:pPr>
              <w:spacing w:before="50"/>
              <w:rPr>
                <w:sz w:val="13"/>
                <w:szCs w:val="13"/>
              </w:rPr>
            </w:pPr>
            <w:r>
              <w:rPr>
                <w:sz w:val="13"/>
                <w:szCs w:val="13"/>
              </w:rPr>
              <w:t>Model update flexibility after deployment</w:t>
            </w:r>
          </w:p>
        </w:tc>
        <w:tc>
          <w:tcPr>
            <w:tcW w:w="893" w:type="dxa"/>
            <w:vAlign w:val="center"/>
          </w:tcPr>
          <w:p w14:paraId="5F13CBDD" w14:textId="77777777" w:rsidR="008F7974" w:rsidRDefault="00000000">
            <w:pPr>
              <w:spacing w:before="50"/>
              <w:jc w:val="center"/>
              <w:rPr>
                <w:rFonts w:eastAsiaTheme="minorEastAsia"/>
                <w:kern w:val="24"/>
                <w:sz w:val="13"/>
                <w:szCs w:val="13"/>
              </w:rPr>
            </w:pPr>
            <w:r>
              <w:rPr>
                <w:kern w:val="24"/>
                <w:sz w:val="13"/>
                <w:szCs w:val="13"/>
              </w:rPr>
              <w:t>Flexible</w:t>
            </w:r>
          </w:p>
        </w:tc>
        <w:tc>
          <w:tcPr>
            <w:tcW w:w="892" w:type="dxa"/>
            <w:vAlign w:val="center"/>
          </w:tcPr>
          <w:p w14:paraId="1580D0FA" w14:textId="77777777" w:rsidR="008F7974" w:rsidRDefault="00000000">
            <w:pPr>
              <w:spacing w:before="50"/>
              <w:jc w:val="center"/>
              <w:rPr>
                <w:sz w:val="13"/>
                <w:szCs w:val="13"/>
              </w:rPr>
            </w:pPr>
            <w:r>
              <w:rPr>
                <w:kern w:val="24"/>
                <w:sz w:val="13"/>
                <w:szCs w:val="13"/>
              </w:rPr>
              <w:t>Flexible</w:t>
            </w:r>
          </w:p>
        </w:tc>
        <w:tc>
          <w:tcPr>
            <w:tcW w:w="892" w:type="dxa"/>
            <w:vAlign w:val="center"/>
          </w:tcPr>
          <w:p w14:paraId="09DDCBAF" w14:textId="77777777" w:rsidR="008F7974" w:rsidRDefault="00000000">
            <w:pPr>
              <w:spacing w:before="50"/>
              <w:jc w:val="center"/>
              <w:rPr>
                <w:kern w:val="24"/>
                <w:sz w:val="13"/>
                <w:szCs w:val="13"/>
              </w:rPr>
            </w:pPr>
            <w:r>
              <w:rPr>
                <w:kern w:val="24"/>
                <w:sz w:val="13"/>
                <w:szCs w:val="13"/>
              </w:rPr>
              <w:t>Flexible</w:t>
            </w:r>
          </w:p>
        </w:tc>
        <w:tc>
          <w:tcPr>
            <w:tcW w:w="892" w:type="dxa"/>
            <w:vAlign w:val="center"/>
          </w:tcPr>
          <w:p w14:paraId="1CDBA948" w14:textId="77777777" w:rsidR="008F7974" w:rsidRDefault="00000000">
            <w:pPr>
              <w:spacing w:before="50"/>
              <w:jc w:val="center"/>
              <w:rPr>
                <w:kern w:val="24"/>
                <w:sz w:val="13"/>
                <w:szCs w:val="13"/>
              </w:rPr>
            </w:pPr>
            <w:r>
              <w:rPr>
                <w:kern w:val="24"/>
                <w:sz w:val="13"/>
                <w:szCs w:val="13"/>
              </w:rPr>
              <w:t>Restricted</w:t>
            </w:r>
          </w:p>
        </w:tc>
        <w:tc>
          <w:tcPr>
            <w:tcW w:w="892" w:type="dxa"/>
            <w:vAlign w:val="center"/>
          </w:tcPr>
          <w:p w14:paraId="31F9E52E" w14:textId="77777777" w:rsidR="008F7974" w:rsidRDefault="00000000">
            <w:pPr>
              <w:spacing w:before="50"/>
              <w:jc w:val="center"/>
              <w:rPr>
                <w:kern w:val="24"/>
                <w:sz w:val="13"/>
                <w:szCs w:val="13"/>
              </w:rPr>
            </w:pPr>
            <w:r>
              <w:rPr>
                <w:bCs/>
                <w:sz w:val="13"/>
                <w:szCs w:val="13"/>
              </w:rPr>
              <w:t xml:space="preserve">Conditional, flexible with </w:t>
            </w:r>
            <w:r>
              <w:rPr>
                <w:kern w:val="24"/>
                <w:sz w:val="13"/>
                <w:szCs w:val="13"/>
              </w:rPr>
              <w:t>assisted information</w:t>
            </w:r>
          </w:p>
        </w:tc>
        <w:tc>
          <w:tcPr>
            <w:tcW w:w="892" w:type="dxa"/>
            <w:vAlign w:val="center"/>
          </w:tcPr>
          <w:p w14:paraId="5AD9EE20" w14:textId="77777777" w:rsidR="008F7974" w:rsidRDefault="00000000">
            <w:pPr>
              <w:spacing w:before="50"/>
              <w:jc w:val="center"/>
              <w:rPr>
                <w:kern w:val="24"/>
                <w:sz w:val="13"/>
                <w:szCs w:val="13"/>
              </w:rPr>
            </w:pPr>
            <w:r>
              <w:rPr>
                <w:bCs/>
                <w:sz w:val="13"/>
                <w:szCs w:val="13"/>
              </w:rPr>
              <w:t xml:space="preserve">Conditional, flexible with </w:t>
            </w:r>
            <w:r>
              <w:rPr>
                <w:kern w:val="24"/>
                <w:sz w:val="13"/>
                <w:szCs w:val="13"/>
              </w:rPr>
              <w:t>assisted information</w:t>
            </w:r>
          </w:p>
        </w:tc>
        <w:tc>
          <w:tcPr>
            <w:tcW w:w="851" w:type="dxa"/>
            <w:vAlign w:val="center"/>
          </w:tcPr>
          <w:p w14:paraId="75912859" w14:textId="77777777" w:rsidR="008F7974" w:rsidRDefault="00000000">
            <w:pPr>
              <w:spacing w:before="50"/>
              <w:jc w:val="center"/>
              <w:rPr>
                <w:rFonts w:eastAsiaTheme="minorEastAsia"/>
                <w:kern w:val="24"/>
                <w:sz w:val="13"/>
                <w:szCs w:val="13"/>
              </w:rPr>
            </w:pPr>
            <w:r>
              <w:rPr>
                <w:kern w:val="24"/>
                <w:sz w:val="13"/>
                <w:szCs w:val="13"/>
              </w:rPr>
              <w:t>Not flexible</w:t>
            </w:r>
          </w:p>
        </w:tc>
        <w:tc>
          <w:tcPr>
            <w:tcW w:w="892" w:type="dxa"/>
            <w:vAlign w:val="center"/>
          </w:tcPr>
          <w:p w14:paraId="5CC5DFA8" w14:textId="77777777" w:rsidR="008F7974" w:rsidRDefault="00000000">
            <w:pPr>
              <w:spacing w:before="50"/>
              <w:jc w:val="center"/>
              <w:rPr>
                <w:kern w:val="24"/>
                <w:sz w:val="13"/>
                <w:szCs w:val="13"/>
              </w:rPr>
            </w:pPr>
            <w:r>
              <w:rPr>
                <w:kern w:val="24"/>
                <w:sz w:val="13"/>
                <w:szCs w:val="13"/>
              </w:rPr>
              <w:t>Semi-flexible</w:t>
            </w:r>
          </w:p>
          <w:p w14:paraId="2E221DA7" w14:textId="77777777" w:rsidR="008F7974" w:rsidRDefault="008F7974">
            <w:pPr>
              <w:spacing w:before="50"/>
              <w:jc w:val="center"/>
              <w:rPr>
                <w:sz w:val="13"/>
                <w:szCs w:val="13"/>
              </w:rPr>
            </w:pPr>
          </w:p>
        </w:tc>
        <w:tc>
          <w:tcPr>
            <w:tcW w:w="858" w:type="dxa"/>
            <w:vAlign w:val="center"/>
          </w:tcPr>
          <w:p w14:paraId="6DD85F8A" w14:textId="77777777" w:rsidR="008F7974" w:rsidRDefault="00000000">
            <w:pPr>
              <w:spacing w:before="50"/>
              <w:jc w:val="center"/>
              <w:rPr>
                <w:rFonts w:eastAsiaTheme="minorEastAsia"/>
                <w:kern w:val="24"/>
                <w:sz w:val="13"/>
                <w:szCs w:val="13"/>
              </w:rPr>
            </w:pPr>
            <w:r>
              <w:rPr>
                <w:kern w:val="24"/>
                <w:sz w:val="13"/>
                <w:szCs w:val="13"/>
              </w:rPr>
              <w:t xml:space="preserve">Conditional semi-flexible, </w:t>
            </w:r>
            <w:r>
              <w:rPr>
                <w:bCs/>
                <w:sz w:val="13"/>
                <w:szCs w:val="13"/>
              </w:rPr>
              <w:t xml:space="preserve">with </w:t>
            </w:r>
            <w:r>
              <w:rPr>
                <w:kern w:val="24"/>
                <w:sz w:val="13"/>
                <w:szCs w:val="13"/>
              </w:rPr>
              <w:t>assisted information</w:t>
            </w:r>
          </w:p>
        </w:tc>
      </w:tr>
      <w:tr w:rsidR="008F7974" w14:paraId="6BD03F15" w14:textId="77777777">
        <w:tc>
          <w:tcPr>
            <w:tcW w:w="1901" w:type="dxa"/>
          </w:tcPr>
          <w:p w14:paraId="520D5A8F" w14:textId="77777777" w:rsidR="008F7974" w:rsidRDefault="00000000">
            <w:pPr>
              <w:spacing w:before="50"/>
              <w:rPr>
                <w:sz w:val="13"/>
                <w:szCs w:val="13"/>
              </w:rPr>
            </w:pPr>
            <w:r>
              <w:rPr>
                <w:sz w:val="13"/>
                <w:szCs w:val="13"/>
              </w:rPr>
              <w:t>F</w:t>
            </w:r>
            <w:r>
              <w:rPr>
                <w:rFonts w:eastAsia="Malgun Gothic"/>
                <w:sz w:val="13"/>
                <w:szCs w:val="13"/>
              </w:rPr>
              <w:t>easibility of allowing UE side and NW side to develop/update models separately</w:t>
            </w:r>
          </w:p>
        </w:tc>
        <w:tc>
          <w:tcPr>
            <w:tcW w:w="893" w:type="dxa"/>
            <w:vAlign w:val="center"/>
          </w:tcPr>
          <w:p w14:paraId="6558100A" w14:textId="77777777" w:rsidR="008F7974" w:rsidRDefault="00000000">
            <w:pPr>
              <w:spacing w:before="50"/>
              <w:jc w:val="center"/>
              <w:rPr>
                <w:rFonts w:eastAsiaTheme="minorEastAsia"/>
                <w:kern w:val="24"/>
                <w:sz w:val="13"/>
                <w:szCs w:val="13"/>
              </w:rPr>
            </w:pPr>
            <w:r>
              <w:rPr>
                <w:kern w:val="24"/>
                <w:sz w:val="13"/>
                <w:szCs w:val="13"/>
              </w:rPr>
              <w:t>Limited</w:t>
            </w:r>
          </w:p>
        </w:tc>
        <w:tc>
          <w:tcPr>
            <w:tcW w:w="892" w:type="dxa"/>
            <w:vAlign w:val="center"/>
          </w:tcPr>
          <w:p w14:paraId="7E6C45A4" w14:textId="77777777" w:rsidR="008F7974" w:rsidRDefault="00000000">
            <w:pPr>
              <w:spacing w:before="50"/>
              <w:jc w:val="center"/>
              <w:rPr>
                <w:rFonts w:eastAsiaTheme="minorEastAsia"/>
                <w:kern w:val="24"/>
                <w:sz w:val="13"/>
                <w:szCs w:val="13"/>
              </w:rPr>
            </w:pPr>
            <w:r>
              <w:rPr>
                <w:kern w:val="24"/>
                <w:sz w:val="13"/>
                <w:szCs w:val="13"/>
              </w:rPr>
              <w:t>Limited</w:t>
            </w:r>
          </w:p>
        </w:tc>
        <w:tc>
          <w:tcPr>
            <w:tcW w:w="892" w:type="dxa"/>
            <w:vAlign w:val="center"/>
          </w:tcPr>
          <w:p w14:paraId="1AB8A801" w14:textId="77777777" w:rsidR="008F7974" w:rsidRDefault="00000000">
            <w:pPr>
              <w:spacing w:before="50"/>
              <w:jc w:val="center"/>
              <w:rPr>
                <w:kern w:val="24"/>
                <w:sz w:val="13"/>
                <w:szCs w:val="13"/>
              </w:rPr>
            </w:pPr>
            <w:r>
              <w:rPr>
                <w:kern w:val="24"/>
                <w:sz w:val="13"/>
                <w:szCs w:val="13"/>
              </w:rPr>
              <w:t>Limited</w:t>
            </w:r>
          </w:p>
        </w:tc>
        <w:tc>
          <w:tcPr>
            <w:tcW w:w="892" w:type="dxa"/>
            <w:vAlign w:val="center"/>
          </w:tcPr>
          <w:p w14:paraId="3911F8EB" w14:textId="77777777" w:rsidR="008F7974" w:rsidRDefault="00000000">
            <w:pPr>
              <w:spacing w:before="50"/>
              <w:jc w:val="center"/>
              <w:rPr>
                <w:kern w:val="24"/>
                <w:sz w:val="13"/>
                <w:szCs w:val="13"/>
              </w:rPr>
            </w:pPr>
            <w:r>
              <w:rPr>
                <w:kern w:val="24"/>
                <w:sz w:val="13"/>
                <w:szCs w:val="13"/>
              </w:rPr>
              <w:t>Limited</w:t>
            </w:r>
          </w:p>
        </w:tc>
        <w:tc>
          <w:tcPr>
            <w:tcW w:w="892" w:type="dxa"/>
            <w:vAlign w:val="center"/>
          </w:tcPr>
          <w:p w14:paraId="01871EF3" w14:textId="77777777" w:rsidR="008F7974" w:rsidRDefault="00000000">
            <w:pPr>
              <w:spacing w:before="50"/>
              <w:jc w:val="center"/>
              <w:rPr>
                <w:kern w:val="24"/>
                <w:sz w:val="13"/>
                <w:szCs w:val="13"/>
              </w:rPr>
            </w:pPr>
            <w:r>
              <w:rPr>
                <w:kern w:val="24"/>
                <w:sz w:val="13"/>
                <w:szCs w:val="13"/>
              </w:rPr>
              <w:t>Limited</w:t>
            </w:r>
          </w:p>
        </w:tc>
        <w:tc>
          <w:tcPr>
            <w:tcW w:w="892" w:type="dxa"/>
            <w:vAlign w:val="center"/>
          </w:tcPr>
          <w:p w14:paraId="37BB0002" w14:textId="77777777" w:rsidR="008F7974" w:rsidRDefault="00000000">
            <w:pPr>
              <w:spacing w:before="50"/>
              <w:jc w:val="center"/>
              <w:rPr>
                <w:kern w:val="24"/>
                <w:sz w:val="13"/>
                <w:szCs w:val="13"/>
              </w:rPr>
            </w:pPr>
            <w:r>
              <w:rPr>
                <w:kern w:val="24"/>
                <w:sz w:val="13"/>
                <w:szCs w:val="13"/>
              </w:rPr>
              <w:t>Limited</w:t>
            </w:r>
          </w:p>
        </w:tc>
        <w:tc>
          <w:tcPr>
            <w:tcW w:w="851" w:type="dxa"/>
            <w:vAlign w:val="center"/>
          </w:tcPr>
          <w:p w14:paraId="1BFC1B41" w14:textId="77777777" w:rsidR="008F7974" w:rsidRDefault="00000000">
            <w:pPr>
              <w:spacing w:before="50"/>
              <w:jc w:val="center"/>
              <w:rPr>
                <w:sz w:val="13"/>
                <w:szCs w:val="13"/>
              </w:rPr>
            </w:pPr>
            <w:r>
              <w:rPr>
                <w:kern w:val="24"/>
                <w:sz w:val="13"/>
                <w:szCs w:val="13"/>
              </w:rPr>
              <w:t>Infeasible</w:t>
            </w:r>
          </w:p>
        </w:tc>
        <w:tc>
          <w:tcPr>
            <w:tcW w:w="892" w:type="dxa"/>
            <w:vAlign w:val="center"/>
          </w:tcPr>
          <w:p w14:paraId="31AE5957" w14:textId="77777777" w:rsidR="008F7974" w:rsidRDefault="00000000">
            <w:pPr>
              <w:spacing w:before="50"/>
              <w:jc w:val="center"/>
              <w:rPr>
                <w:sz w:val="13"/>
                <w:szCs w:val="13"/>
              </w:rPr>
            </w:pPr>
            <w:r>
              <w:rPr>
                <w:kern w:val="24"/>
                <w:sz w:val="13"/>
                <w:szCs w:val="13"/>
              </w:rPr>
              <w:t>Feasible</w:t>
            </w:r>
          </w:p>
        </w:tc>
        <w:tc>
          <w:tcPr>
            <w:tcW w:w="858" w:type="dxa"/>
            <w:vAlign w:val="center"/>
          </w:tcPr>
          <w:p w14:paraId="08A63873" w14:textId="77777777" w:rsidR="008F7974" w:rsidRDefault="00000000">
            <w:pPr>
              <w:spacing w:before="50"/>
              <w:jc w:val="center"/>
              <w:rPr>
                <w:sz w:val="13"/>
                <w:szCs w:val="13"/>
              </w:rPr>
            </w:pPr>
            <w:r>
              <w:rPr>
                <w:kern w:val="24"/>
                <w:sz w:val="13"/>
                <w:szCs w:val="13"/>
              </w:rPr>
              <w:t>Feasible</w:t>
            </w:r>
          </w:p>
        </w:tc>
      </w:tr>
      <w:tr w:rsidR="008F7974" w14:paraId="1021CFB7" w14:textId="77777777">
        <w:tc>
          <w:tcPr>
            <w:tcW w:w="1901" w:type="dxa"/>
          </w:tcPr>
          <w:p w14:paraId="2F110862" w14:textId="77777777" w:rsidR="008F7974" w:rsidRDefault="00000000">
            <w:pPr>
              <w:spacing w:before="50"/>
              <w:rPr>
                <w:sz w:val="13"/>
                <w:szCs w:val="13"/>
              </w:rPr>
            </w:pPr>
            <w:r>
              <w:rPr>
                <w:sz w:val="13"/>
                <w:szCs w:val="13"/>
              </w:rPr>
              <w:t>Whether gNB can maintain/store a single/unified model for a CSI report configuration</w:t>
            </w:r>
          </w:p>
        </w:tc>
        <w:tc>
          <w:tcPr>
            <w:tcW w:w="893" w:type="dxa"/>
            <w:vAlign w:val="center"/>
          </w:tcPr>
          <w:p w14:paraId="3B7B65E7" w14:textId="77777777" w:rsidR="008F7974" w:rsidRDefault="00000000">
            <w:pPr>
              <w:spacing w:before="50"/>
              <w:jc w:val="center"/>
              <w:rPr>
                <w:strike/>
                <w:color w:val="FF0000"/>
                <w:kern w:val="24"/>
                <w:sz w:val="13"/>
                <w:szCs w:val="13"/>
              </w:rPr>
            </w:pPr>
            <w:r>
              <w:rPr>
                <w:color w:val="000000"/>
                <w:kern w:val="24"/>
                <w:sz w:val="13"/>
                <w:szCs w:val="13"/>
              </w:rPr>
              <w:t>Yes</w:t>
            </w:r>
          </w:p>
        </w:tc>
        <w:tc>
          <w:tcPr>
            <w:tcW w:w="892" w:type="dxa"/>
            <w:vAlign w:val="center"/>
          </w:tcPr>
          <w:p w14:paraId="080121A4" w14:textId="77777777" w:rsidR="008F7974" w:rsidRDefault="00000000">
            <w:pPr>
              <w:spacing w:before="50"/>
              <w:jc w:val="center"/>
              <w:rPr>
                <w:color w:val="000000"/>
                <w:sz w:val="13"/>
                <w:szCs w:val="13"/>
              </w:rPr>
            </w:pPr>
            <w:r>
              <w:rPr>
                <w:kern w:val="24"/>
                <w:sz w:val="13"/>
                <w:szCs w:val="13"/>
              </w:rPr>
              <w:t>Restricted</w:t>
            </w:r>
          </w:p>
        </w:tc>
        <w:tc>
          <w:tcPr>
            <w:tcW w:w="892" w:type="dxa"/>
            <w:vAlign w:val="center"/>
          </w:tcPr>
          <w:p w14:paraId="2E745870" w14:textId="77777777" w:rsidR="008F7974" w:rsidRDefault="00000000">
            <w:pPr>
              <w:spacing w:before="50"/>
              <w:jc w:val="center"/>
              <w:rPr>
                <w:rFonts w:eastAsia="Malgun Gothic"/>
                <w:sz w:val="13"/>
                <w:szCs w:val="13"/>
              </w:rPr>
            </w:pPr>
            <w:r>
              <w:rPr>
                <w:color w:val="000000"/>
                <w:kern w:val="24"/>
                <w:sz w:val="13"/>
                <w:szCs w:val="13"/>
              </w:rPr>
              <w:t>Yes</w:t>
            </w:r>
          </w:p>
        </w:tc>
        <w:tc>
          <w:tcPr>
            <w:tcW w:w="892" w:type="dxa"/>
            <w:vAlign w:val="center"/>
          </w:tcPr>
          <w:p w14:paraId="40717B95" w14:textId="77777777" w:rsidR="008F7974" w:rsidRDefault="00000000">
            <w:pPr>
              <w:spacing w:before="50"/>
              <w:jc w:val="center"/>
              <w:rPr>
                <w:rFonts w:eastAsia="Malgun Gothic"/>
                <w:sz w:val="13"/>
                <w:szCs w:val="13"/>
              </w:rPr>
            </w:pPr>
            <w:r>
              <w:rPr>
                <w:bCs/>
                <w:sz w:val="13"/>
                <w:szCs w:val="13"/>
              </w:rPr>
              <w:t>Conditional</w:t>
            </w:r>
          </w:p>
        </w:tc>
        <w:tc>
          <w:tcPr>
            <w:tcW w:w="892" w:type="dxa"/>
            <w:vAlign w:val="center"/>
          </w:tcPr>
          <w:p w14:paraId="5C9ED420" w14:textId="77777777" w:rsidR="008F7974" w:rsidRDefault="00000000">
            <w:pPr>
              <w:spacing w:before="50"/>
              <w:jc w:val="center"/>
              <w:rPr>
                <w:rFonts w:eastAsia="Malgun Gothic"/>
                <w:sz w:val="13"/>
                <w:szCs w:val="13"/>
              </w:rPr>
            </w:pPr>
            <w:r>
              <w:rPr>
                <w:color w:val="000000"/>
                <w:kern w:val="24"/>
                <w:sz w:val="13"/>
                <w:szCs w:val="13"/>
              </w:rPr>
              <w:t>No</w:t>
            </w:r>
          </w:p>
        </w:tc>
        <w:tc>
          <w:tcPr>
            <w:tcW w:w="892" w:type="dxa"/>
            <w:vAlign w:val="center"/>
          </w:tcPr>
          <w:p w14:paraId="543CB706" w14:textId="77777777" w:rsidR="008F7974" w:rsidRDefault="00000000">
            <w:pPr>
              <w:spacing w:before="50"/>
              <w:jc w:val="center"/>
              <w:rPr>
                <w:rFonts w:eastAsia="Malgun Gothic"/>
                <w:sz w:val="13"/>
                <w:szCs w:val="13"/>
              </w:rPr>
            </w:pPr>
            <w:r>
              <w:rPr>
                <w:kern w:val="24"/>
                <w:sz w:val="13"/>
                <w:szCs w:val="13"/>
              </w:rPr>
              <w:t>Restricted</w:t>
            </w:r>
          </w:p>
        </w:tc>
        <w:tc>
          <w:tcPr>
            <w:tcW w:w="851" w:type="dxa"/>
            <w:vAlign w:val="center"/>
          </w:tcPr>
          <w:p w14:paraId="3846547F"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c>
          <w:tcPr>
            <w:tcW w:w="892" w:type="dxa"/>
            <w:vAlign w:val="center"/>
          </w:tcPr>
          <w:p w14:paraId="7D245484"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c>
          <w:tcPr>
            <w:tcW w:w="858" w:type="dxa"/>
            <w:vAlign w:val="center"/>
          </w:tcPr>
          <w:p w14:paraId="75CB379F"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r>
      <w:tr w:rsidR="008F7974" w14:paraId="6D4617A5" w14:textId="77777777">
        <w:tc>
          <w:tcPr>
            <w:tcW w:w="1901" w:type="dxa"/>
          </w:tcPr>
          <w:p w14:paraId="7C2A6A2E" w14:textId="77777777" w:rsidR="008F7974" w:rsidRDefault="00000000">
            <w:pPr>
              <w:spacing w:before="50"/>
              <w:rPr>
                <w:sz w:val="13"/>
                <w:szCs w:val="13"/>
              </w:rPr>
            </w:pPr>
            <w:r>
              <w:rPr>
                <w:sz w:val="13"/>
                <w:szCs w:val="13"/>
              </w:rPr>
              <w:t>Whether UE device can maintain/store a single/unified model for a CSI report configuration</w:t>
            </w:r>
          </w:p>
        </w:tc>
        <w:tc>
          <w:tcPr>
            <w:tcW w:w="893" w:type="dxa"/>
            <w:vAlign w:val="center"/>
          </w:tcPr>
          <w:p w14:paraId="02386A97" w14:textId="77777777" w:rsidR="008F7974" w:rsidRDefault="00000000">
            <w:pPr>
              <w:spacing w:before="50"/>
              <w:jc w:val="center"/>
              <w:rPr>
                <w:sz w:val="13"/>
                <w:szCs w:val="13"/>
              </w:rPr>
            </w:pPr>
            <w:r>
              <w:rPr>
                <w:color w:val="000000"/>
                <w:kern w:val="24"/>
                <w:sz w:val="13"/>
                <w:szCs w:val="13"/>
              </w:rPr>
              <w:t>No</w:t>
            </w:r>
          </w:p>
        </w:tc>
        <w:tc>
          <w:tcPr>
            <w:tcW w:w="892" w:type="dxa"/>
            <w:vAlign w:val="center"/>
          </w:tcPr>
          <w:p w14:paraId="495DCA58" w14:textId="77777777" w:rsidR="008F7974" w:rsidRDefault="00000000">
            <w:pPr>
              <w:spacing w:before="50"/>
              <w:jc w:val="center"/>
              <w:rPr>
                <w:color w:val="000000"/>
                <w:sz w:val="13"/>
                <w:szCs w:val="13"/>
              </w:rPr>
            </w:pPr>
            <w:r>
              <w:rPr>
                <w:color w:val="000000"/>
                <w:kern w:val="24"/>
                <w:sz w:val="13"/>
                <w:szCs w:val="13"/>
              </w:rPr>
              <w:t>No</w:t>
            </w:r>
          </w:p>
        </w:tc>
        <w:tc>
          <w:tcPr>
            <w:tcW w:w="892" w:type="dxa"/>
            <w:vAlign w:val="center"/>
          </w:tcPr>
          <w:p w14:paraId="2E28613F" w14:textId="77777777" w:rsidR="008F7974" w:rsidRDefault="00000000">
            <w:pPr>
              <w:spacing w:before="50"/>
              <w:jc w:val="center"/>
              <w:rPr>
                <w:rFonts w:eastAsia="Malgun Gothic"/>
                <w:sz w:val="13"/>
                <w:szCs w:val="13"/>
              </w:rPr>
            </w:pPr>
            <w:r>
              <w:rPr>
                <w:color w:val="000000"/>
                <w:kern w:val="24"/>
                <w:sz w:val="13"/>
                <w:szCs w:val="13"/>
              </w:rPr>
              <w:t>No</w:t>
            </w:r>
          </w:p>
        </w:tc>
        <w:tc>
          <w:tcPr>
            <w:tcW w:w="892" w:type="dxa"/>
            <w:vAlign w:val="center"/>
          </w:tcPr>
          <w:p w14:paraId="5E277F1C" w14:textId="77777777" w:rsidR="008F7974" w:rsidRDefault="00000000">
            <w:pPr>
              <w:spacing w:before="50"/>
              <w:jc w:val="center"/>
              <w:rPr>
                <w:rFonts w:eastAsia="Malgun Gothic"/>
                <w:sz w:val="13"/>
                <w:szCs w:val="13"/>
              </w:rPr>
            </w:pPr>
            <w:r>
              <w:rPr>
                <w:bCs/>
                <w:sz w:val="13"/>
                <w:szCs w:val="13"/>
              </w:rPr>
              <w:t>Conditional</w:t>
            </w:r>
          </w:p>
        </w:tc>
        <w:tc>
          <w:tcPr>
            <w:tcW w:w="892" w:type="dxa"/>
            <w:vAlign w:val="center"/>
          </w:tcPr>
          <w:p w14:paraId="2C442B1E" w14:textId="77777777" w:rsidR="008F7974" w:rsidRDefault="00000000">
            <w:pPr>
              <w:spacing w:before="50"/>
              <w:jc w:val="center"/>
              <w:rPr>
                <w:rFonts w:eastAsia="Malgun Gothic"/>
                <w:sz w:val="13"/>
                <w:szCs w:val="13"/>
              </w:rPr>
            </w:pPr>
            <w:r>
              <w:rPr>
                <w:color w:val="000000"/>
                <w:kern w:val="24"/>
                <w:sz w:val="13"/>
                <w:szCs w:val="13"/>
              </w:rPr>
              <w:t>Yes</w:t>
            </w:r>
          </w:p>
        </w:tc>
        <w:tc>
          <w:tcPr>
            <w:tcW w:w="892" w:type="dxa"/>
            <w:vAlign w:val="center"/>
          </w:tcPr>
          <w:p w14:paraId="4E36DE7C" w14:textId="77777777" w:rsidR="008F7974" w:rsidRDefault="00000000">
            <w:pPr>
              <w:spacing w:before="50"/>
              <w:jc w:val="center"/>
              <w:rPr>
                <w:rFonts w:eastAsia="Malgun Gothic"/>
                <w:sz w:val="13"/>
                <w:szCs w:val="13"/>
              </w:rPr>
            </w:pPr>
            <w:r>
              <w:rPr>
                <w:color w:val="000000"/>
                <w:kern w:val="24"/>
                <w:sz w:val="13"/>
                <w:szCs w:val="13"/>
              </w:rPr>
              <w:t>Yes</w:t>
            </w:r>
          </w:p>
        </w:tc>
        <w:tc>
          <w:tcPr>
            <w:tcW w:w="851" w:type="dxa"/>
            <w:vAlign w:val="center"/>
          </w:tcPr>
          <w:p w14:paraId="2A022AEB"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c>
          <w:tcPr>
            <w:tcW w:w="892" w:type="dxa"/>
            <w:vAlign w:val="center"/>
          </w:tcPr>
          <w:p w14:paraId="3035341E"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c>
          <w:tcPr>
            <w:tcW w:w="858" w:type="dxa"/>
            <w:vAlign w:val="center"/>
          </w:tcPr>
          <w:p w14:paraId="041D25F7" w14:textId="77777777" w:rsidR="008F7974" w:rsidRDefault="00000000">
            <w:pPr>
              <w:spacing w:before="50"/>
              <w:jc w:val="center"/>
              <w:rPr>
                <w:color w:val="000000"/>
                <w:sz w:val="13"/>
                <w:szCs w:val="13"/>
                <w:highlight w:val="yellow"/>
              </w:rPr>
            </w:pPr>
            <w:r>
              <w:rPr>
                <w:rFonts w:eastAsia="Malgun Gothic"/>
                <w:sz w:val="13"/>
                <w:szCs w:val="13"/>
              </w:rPr>
              <w:t>Pending evaluation in 9.2.2.1</w:t>
            </w:r>
          </w:p>
        </w:tc>
      </w:tr>
      <w:tr w:rsidR="008F7974" w14:paraId="28869B5F" w14:textId="77777777">
        <w:tc>
          <w:tcPr>
            <w:tcW w:w="1901" w:type="dxa"/>
          </w:tcPr>
          <w:p w14:paraId="35060782" w14:textId="77777777" w:rsidR="008F7974" w:rsidRDefault="00000000">
            <w:pPr>
              <w:spacing w:before="50"/>
              <w:rPr>
                <w:sz w:val="13"/>
                <w:szCs w:val="13"/>
              </w:rPr>
            </w:pPr>
            <w:r>
              <w:rPr>
                <w:sz w:val="13"/>
                <w:szCs w:val="13"/>
              </w:rPr>
              <w:t>Extendibility:</w:t>
            </w:r>
            <w:r>
              <w:rPr>
                <w:rFonts w:eastAsia="Malgun Gothic"/>
                <w:sz w:val="13"/>
                <w:szCs w:val="13"/>
              </w:rPr>
              <w:t xml:space="preserve"> to train new UE-side model compatible with NW-side model in use; Or to train new NW-side model </w:t>
            </w:r>
            <w:r>
              <w:rPr>
                <w:rFonts w:eastAsia="Malgun Gothic"/>
                <w:sz w:val="13"/>
                <w:szCs w:val="13"/>
              </w:rPr>
              <w:lastRenderedPageBreak/>
              <w:t>compatible with UE-side model in use</w:t>
            </w:r>
          </w:p>
        </w:tc>
        <w:tc>
          <w:tcPr>
            <w:tcW w:w="893" w:type="dxa"/>
            <w:vAlign w:val="center"/>
          </w:tcPr>
          <w:p w14:paraId="435AD5BA" w14:textId="77777777" w:rsidR="008F7974" w:rsidRDefault="00000000">
            <w:pPr>
              <w:spacing w:before="50"/>
              <w:jc w:val="center"/>
              <w:rPr>
                <w:rFonts w:eastAsiaTheme="minorEastAsia"/>
                <w:color w:val="000000"/>
                <w:kern w:val="24"/>
                <w:sz w:val="13"/>
                <w:szCs w:val="13"/>
              </w:rPr>
            </w:pPr>
            <w:r>
              <w:rPr>
                <w:color w:val="000000"/>
                <w:kern w:val="24"/>
                <w:sz w:val="13"/>
                <w:szCs w:val="13"/>
              </w:rPr>
              <w:lastRenderedPageBreak/>
              <w:t>Limited</w:t>
            </w:r>
          </w:p>
        </w:tc>
        <w:tc>
          <w:tcPr>
            <w:tcW w:w="892" w:type="dxa"/>
            <w:vAlign w:val="center"/>
          </w:tcPr>
          <w:p w14:paraId="0EC60FB3" w14:textId="77777777" w:rsidR="008F7974" w:rsidRDefault="00000000">
            <w:pPr>
              <w:snapToGrid w:val="0"/>
              <w:spacing w:beforeLines="30" w:before="72" w:line="288" w:lineRule="auto"/>
              <w:jc w:val="center"/>
              <w:rPr>
                <w:rFonts w:eastAsiaTheme="minorEastAsia"/>
                <w:color w:val="000000"/>
                <w:kern w:val="24"/>
                <w:sz w:val="13"/>
                <w:szCs w:val="13"/>
              </w:rPr>
            </w:pPr>
            <w:r>
              <w:rPr>
                <w:color w:val="000000"/>
                <w:kern w:val="24"/>
                <w:sz w:val="13"/>
                <w:szCs w:val="13"/>
              </w:rPr>
              <w:t>Limited</w:t>
            </w:r>
          </w:p>
        </w:tc>
        <w:tc>
          <w:tcPr>
            <w:tcW w:w="892" w:type="dxa"/>
            <w:vAlign w:val="center"/>
          </w:tcPr>
          <w:p w14:paraId="5F54F24F" w14:textId="77777777" w:rsidR="008F7974" w:rsidRDefault="00000000">
            <w:pPr>
              <w:spacing w:before="50"/>
              <w:jc w:val="center"/>
              <w:rPr>
                <w:color w:val="000000"/>
                <w:kern w:val="24"/>
                <w:sz w:val="13"/>
                <w:szCs w:val="13"/>
              </w:rPr>
            </w:pPr>
            <w:r>
              <w:rPr>
                <w:color w:val="000000"/>
                <w:kern w:val="24"/>
                <w:sz w:val="13"/>
                <w:szCs w:val="13"/>
              </w:rPr>
              <w:t>Yes</w:t>
            </w:r>
          </w:p>
        </w:tc>
        <w:tc>
          <w:tcPr>
            <w:tcW w:w="892" w:type="dxa"/>
            <w:vAlign w:val="center"/>
          </w:tcPr>
          <w:p w14:paraId="58E0A7F3" w14:textId="77777777" w:rsidR="008F7974"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3D97FAA8" w14:textId="77777777" w:rsidR="008F7974"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0A77CFA8" w14:textId="77777777" w:rsidR="008F7974" w:rsidRDefault="00000000">
            <w:pPr>
              <w:spacing w:before="50"/>
              <w:jc w:val="center"/>
              <w:rPr>
                <w:color w:val="000000"/>
                <w:kern w:val="24"/>
                <w:sz w:val="13"/>
                <w:szCs w:val="13"/>
              </w:rPr>
            </w:pPr>
            <w:r>
              <w:rPr>
                <w:color w:val="000000"/>
                <w:kern w:val="24"/>
                <w:sz w:val="13"/>
                <w:szCs w:val="13"/>
              </w:rPr>
              <w:t>Limited</w:t>
            </w:r>
          </w:p>
        </w:tc>
        <w:tc>
          <w:tcPr>
            <w:tcW w:w="851" w:type="dxa"/>
            <w:vAlign w:val="center"/>
          </w:tcPr>
          <w:p w14:paraId="31662498" w14:textId="77777777" w:rsidR="008F7974" w:rsidRDefault="00000000">
            <w:pPr>
              <w:spacing w:before="50"/>
              <w:jc w:val="center"/>
              <w:rPr>
                <w:color w:val="000000"/>
                <w:kern w:val="24"/>
                <w:sz w:val="13"/>
                <w:szCs w:val="13"/>
              </w:rPr>
            </w:pPr>
            <w:r>
              <w:rPr>
                <w:color w:val="000000"/>
                <w:kern w:val="24"/>
                <w:sz w:val="13"/>
                <w:szCs w:val="13"/>
              </w:rPr>
              <w:t>Limited</w:t>
            </w:r>
          </w:p>
        </w:tc>
        <w:tc>
          <w:tcPr>
            <w:tcW w:w="892" w:type="dxa"/>
            <w:vAlign w:val="center"/>
          </w:tcPr>
          <w:p w14:paraId="3696966A" w14:textId="77777777" w:rsidR="008F7974" w:rsidRDefault="00000000">
            <w:pPr>
              <w:spacing w:before="50"/>
              <w:jc w:val="center"/>
              <w:rPr>
                <w:color w:val="000000"/>
                <w:kern w:val="24"/>
                <w:sz w:val="13"/>
                <w:szCs w:val="13"/>
              </w:rPr>
            </w:pPr>
            <w:r>
              <w:rPr>
                <w:color w:val="000000"/>
                <w:kern w:val="24"/>
                <w:sz w:val="13"/>
                <w:szCs w:val="13"/>
              </w:rPr>
              <w:t>Support</w:t>
            </w:r>
          </w:p>
        </w:tc>
        <w:tc>
          <w:tcPr>
            <w:tcW w:w="858" w:type="dxa"/>
            <w:vAlign w:val="center"/>
          </w:tcPr>
          <w:p w14:paraId="4A152704" w14:textId="77777777" w:rsidR="008F7974" w:rsidRDefault="00000000">
            <w:pPr>
              <w:spacing w:before="50"/>
              <w:jc w:val="center"/>
              <w:rPr>
                <w:color w:val="000000"/>
                <w:kern w:val="24"/>
                <w:sz w:val="13"/>
                <w:szCs w:val="13"/>
              </w:rPr>
            </w:pPr>
            <w:r>
              <w:rPr>
                <w:color w:val="000000"/>
                <w:kern w:val="24"/>
                <w:sz w:val="13"/>
                <w:szCs w:val="13"/>
              </w:rPr>
              <w:t>Support</w:t>
            </w:r>
          </w:p>
        </w:tc>
      </w:tr>
      <w:tr w:rsidR="008F7974" w14:paraId="5738DDE2" w14:textId="77777777">
        <w:tc>
          <w:tcPr>
            <w:tcW w:w="1901" w:type="dxa"/>
          </w:tcPr>
          <w:p w14:paraId="4F0359F6" w14:textId="77777777" w:rsidR="008F7974" w:rsidRDefault="00000000">
            <w:pPr>
              <w:spacing w:before="50"/>
              <w:rPr>
                <w:sz w:val="13"/>
                <w:szCs w:val="13"/>
              </w:rPr>
            </w:pPr>
            <w:r>
              <w:rPr>
                <w:sz w:val="13"/>
                <w:szCs w:val="13"/>
              </w:rPr>
              <w:t>Whether training data distribution can match the inference device</w:t>
            </w:r>
          </w:p>
        </w:tc>
        <w:tc>
          <w:tcPr>
            <w:tcW w:w="893" w:type="dxa"/>
            <w:vAlign w:val="center"/>
          </w:tcPr>
          <w:p w14:paraId="4E9F1306" w14:textId="77777777" w:rsidR="008F7974" w:rsidRDefault="00000000">
            <w:pPr>
              <w:spacing w:before="50"/>
              <w:jc w:val="center"/>
              <w:rPr>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47A9B328" w14:textId="77777777" w:rsidR="008F7974" w:rsidRDefault="00000000">
            <w:pPr>
              <w:spacing w:before="50"/>
              <w:jc w:val="center"/>
              <w:rPr>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544AE789" w14:textId="77777777" w:rsidR="008F7974" w:rsidRDefault="00000000">
            <w:pPr>
              <w:spacing w:before="50"/>
              <w:jc w:val="center"/>
              <w:rPr>
                <w:color w:val="000000"/>
                <w:kern w:val="24"/>
                <w:sz w:val="13"/>
                <w:szCs w:val="13"/>
              </w:rPr>
            </w:pPr>
            <w:r>
              <w:rPr>
                <w:bCs/>
                <w:sz w:val="13"/>
                <w:szCs w:val="13"/>
              </w:rPr>
              <w:t xml:space="preserve">Conditional, with </w:t>
            </w:r>
            <w:r>
              <w:rPr>
                <w:kern w:val="24"/>
                <w:sz w:val="13"/>
                <w:szCs w:val="13"/>
              </w:rPr>
              <w:t>assisted information from UE</w:t>
            </w:r>
          </w:p>
        </w:tc>
        <w:tc>
          <w:tcPr>
            <w:tcW w:w="892" w:type="dxa"/>
            <w:vAlign w:val="center"/>
          </w:tcPr>
          <w:p w14:paraId="58A16316" w14:textId="77777777" w:rsidR="008F7974" w:rsidRDefault="00000000">
            <w:pPr>
              <w:spacing w:before="50"/>
              <w:jc w:val="center"/>
              <w:rPr>
                <w:color w:val="000000"/>
                <w:kern w:val="24"/>
                <w:sz w:val="13"/>
                <w:szCs w:val="13"/>
              </w:rPr>
            </w:pPr>
            <w:r>
              <w:rPr>
                <w:bCs/>
                <w:sz w:val="13"/>
                <w:szCs w:val="13"/>
              </w:rPr>
              <w:t>No</w:t>
            </w:r>
          </w:p>
        </w:tc>
        <w:tc>
          <w:tcPr>
            <w:tcW w:w="892" w:type="dxa"/>
            <w:vAlign w:val="center"/>
          </w:tcPr>
          <w:p w14:paraId="4263278C" w14:textId="77777777" w:rsidR="008F7974" w:rsidRDefault="00000000">
            <w:pPr>
              <w:spacing w:before="50"/>
              <w:jc w:val="center"/>
              <w:rPr>
                <w:color w:val="000000"/>
                <w:kern w:val="24"/>
                <w:sz w:val="13"/>
                <w:szCs w:val="13"/>
              </w:rPr>
            </w:pPr>
            <w:r>
              <w:rPr>
                <w:kern w:val="24"/>
                <w:sz w:val="13"/>
                <w:szCs w:val="13"/>
              </w:rPr>
              <w:t>Yes</w:t>
            </w:r>
          </w:p>
        </w:tc>
        <w:tc>
          <w:tcPr>
            <w:tcW w:w="892" w:type="dxa"/>
            <w:vAlign w:val="center"/>
          </w:tcPr>
          <w:p w14:paraId="70F0F68E" w14:textId="77777777" w:rsidR="008F7974" w:rsidRDefault="00000000">
            <w:pPr>
              <w:spacing w:before="50"/>
              <w:jc w:val="center"/>
              <w:rPr>
                <w:color w:val="000000"/>
                <w:kern w:val="24"/>
                <w:sz w:val="13"/>
                <w:szCs w:val="13"/>
              </w:rPr>
            </w:pPr>
            <w:r>
              <w:rPr>
                <w:kern w:val="24"/>
                <w:sz w:val="13"/>
                <w:szCs w:val="13"/>
              </w:rPr>
              <w:t>Yes</w:t>
            </w:r>
          </w:p>
        </w:tc>
        <w:tc>
          <w:tcPr>
            <w:tcW w:w="851" w:type="dxa"/>
            <w:vAlign w:val="center"/>
          </w:tcPr>
          <w:p w14:paraId="672F977A" w14:textId="77777777" w:rsidR="008F7974" w:rsidRDefault="00000000">
            <w:pPr>
              <w:spacing w:before="50"/>
              <w:jc w:val="center"/>
              <w:rPr>
                <w:color w:val="000000"/>
                <w:kern w:val="24"/>
                <w:sz w:val="13"/>
                <w:szCs w:val="13"/>
              </w:rPr>
            </w:pPr>
            <w:r>
              <w:rPr>
                <w:color w:val="000000"/>
                <w:kern w:val="24"/>
                <w:sz w:val="13"/>
                <w:szCs w:val="13"/>
              </w:rPr>
              <w:t>Restricted</w:t>
            </w:r>
          </w:p>
        </w:tc>
        <w:tc>
          <w:tcPr>
            <w:tcW w:w="892" w:type="dxa"/>
            <w:vAlign w:val="center"/>
          </w:tcPr>
          <w:p w14:paraId="27D300C2" w14:textId="77777777" w:rsidR="008F7974" w:rsidRDefault="008F7974">
            <w:pPr>
              <w:spacing w:before="50"/>
              <w:jc w:val="center"/>
              <w:rPr>
                <w:color w:val="000000"/>
                <w:kern w:val="24"/>
                <w:sz w:val="13"/>
                <w:szCs w:val="13"/>
              </w:rPr>
            </w:pPr>
          </w:p>
          <w:p w14:paraId="64D0D95B" w14:textId="77777777" w:rsidR="008F7974" w:rsidRDefault="00000000">
            <w:pPr>
              <w:spacing w:before="50"/>
              <w:jc w:val="center"/>
              <w:rPr>
                <w:color w:val="000000"/>
                <w:kern w:val="24"/>
                <w:sz w:val="13"/>
                <w:szCs w:val="13"/>
              </w:rPr>
            </w:pPr>
            <w:r>
              <w:rPr>
                <w:color w:val="000000"/>
                <w:kern w:val="24"/>
                <w:sz w:val="13"/>
                <w:szCs w:val="13"/>
              </w:rPr>
              <w:t>Conditional, with assisted information from UE</w:t>
            </w:r>
          </w:p>
        </w:tc>
        <w:tc>
          <w:tcPr>
            <w:tcW w:w="858" w:type="dxa"/>
            <w:vAlign w:val="center"/>
          </w:tcPr>
          <w:p w14:paraId="3B2F71D1" w14:textId="77777777" w:rsidR="008F7974" w:rsidRDefault="008F7974">
            <w:pPr>
              <w:spacing w:before="50"/>
              <w:jc w:val="center"/>
              <w:rPr>
                <w:rFonts w:eastAsia="SimSun"/>
                <w:sz w:val="13"/>
                <w:szCs w:val="13"/>
              </w:rPr>
            </w:pPr>
          </w:p>
          <w:p w14:paraId="262E3F23" w14:textId="77777777" w:rsidR="008F7974" w:rsidRDefault="00000000">
            <w:pPr>
              <w:spacing w:before="50"/>
              <w:jc w:val="center"/>
              <w:rPr>
                <w:color w:val="000000"/>
                <w:kern w:val="24"/>
                <w:sz w:val="13"/>
                <w:szCs w:val="13"/>
              </w:rPr>
            </w:pPr>
            <w:r>
              <w:rPr>
                <w:rFonts w:eastAsia="SimSun"/>
                <w:sz w:val="13"/>
                <w:szCs w:val="13"/>
              </w:rPr>
              <w:t>Yes</w:t>
            </w:r>
          </w:p>
        </w:tc>
      </w:tr>
      <w:tr w:rsidR="008F7974" w14:paraId="018CB06B" w14:textId="77777777">
        <w:tc>
          <w:tcPr>
            <w:tcW w:w="1901" w:type="dxa"/>
          </w:tcPr>
          <w:p w14:paraId="3BA4FB79" w14:textId="77777777" w:rsidR="008F7974" w:rsidRDefault="00000000">
            <w:pPr>
              <w:spacing w:before="50"/>
              <w:rPr>
                <w:sz w:val="13"/>
                <w:szCs w:val="13"/>
              </w:rPr>
            </w:pPr>
            <w:r>
              <w:rPr>
                <w:rFonts w:eastAsia="Malgun Gothic"/>
                <w:sz w:val="13"/>
                <w:szCs w:val="13"/>
              </w:rPr>
              <w:t>Software/hardware compatibility (Whether device capability can be considered for model development)</w:t>
            </w:r>
          </w:p>
        </w:tc>
        <w:tc>
          <w:tcPr>
            <w:tcW w:w="893" w:type="dxa"/>
            <w:vAlign w:val="center"/>
          </w:tcPr>
          <w:p w14:paraId="435018AA" w14:textId="77777777" w:rsidR="008F7974" w:rsidRDefault="00000000">
            <w:pPr>
              <w:spacing w:before="50"/>
              <w:jc w:val="center"/>
              <w:rPr>
                <w:rFonts w:eastAsia="SimSun"/>
                <w:sz w:val="13"/>
                <w:szCs w:val="13"/>
              </w:rPr>
            </w:pPr>
            <w:r>
              <w:rPr>
                <w:bCs/>
                <w:sz w:val="13"/>
                <w:szCs w:val="13"/>
              </w:rPr>
              <w:t xml:space="preserve">Conditional, with </w:t>
            </w:r>
            <w:r>
              <w:rPr>
                <w:kern w:val="24"/>
                <w:sz w:val="13"/>
                <w:szCs w:val="13"/>
              </w:rPr>
              <w:t>assisted information from UE</w:t>
            </w:r>
          </w:p>
        </w:tc>
        <w:tc>
          <w:tcPr>
            <w:tcW w:w="892" w:type="dxa"/>
            <w:vAlign w:val="center"/>
          </w:tcPr>
          <w:p w14:paraId="72CF0513" w14:textId="77777777" w:rsidR="008F7974" w:rsidRDefault="00000000">
            <w:pPr>
              <w:spacing w:before="50"/>
              <w:jc w:val="center"/>
              <w:rPr>
                <w:strike/>
                <w:kern w:val="24"/>
                <w:sz w:val="13"/>
                <w:szCs w:val="13"/>
              </w:rPr>
            </w:pPr>
            <w:r>
              <w:rPr>
                <w:rFonts w:eastAsia="SimSun"/>
                <w:sz w:val="13"/>
                <w:szCs w:val="13"/>
              </w:rPr>
              <w:t>Yes</w:t>
            </w:r>
          </w:p>
        </w:tc>
        <w:tc>
          <w:tcPr>
            <w:tcW w:w="892" w:type="dxa"/>
            <w:vAlign w:val="center"/>
          </w:tcPr>
          <w:p w14:paraId="0B02A982" w14:textId="77777777" w:rsidR="008F7974" w:rsidRDefault="00000000">
            <w:pPr>
              <w:spacing w:before="50"/>
              <w:jc w:val="center"/>
              <w:rPr>
                <w:rFonts w:eastAsia="SimSun"/>
                <w:sz w:val="13"/>
                <w:szCs w:val="13"/>
              </w:rPr>
            </w:pPr>
            <w:r>
              <w:rPr>
                <w:rFonts w:eastAsia="SimSun"/>
                <w:sz w:val="13"/>
                <w:szCs w:val="13"/>
              </w:rPr>
              <w:t>Yes</w:t>
            </w:r>
          </w:p>
        </w:tc>
        <w:tc>
          <w:tcPr>
            <w:tcW w:w="892" w:type="dxa"/>
            <w:vAlign w:val="center"/>
          </w:tcPr>
          <w:p w14:paraId="002DA098" w14:textId="77777777" w:rsidR="008F7974" w:rsidRDefault="00000000">
            <w:pPr>
              <w:spacing w:before="50"/>
              <w:jc w:val="center"/>
              <w:rPr>
                <w:rFonts w:eastAsia="SimSun"/>
                <w:sz w:val="13"/>
                <w:szCs w:val="13"/>
              </w:rPr>
            </w:pPr>
            <w:r>
              <w:rPr>
                <w:bCs/>
                <w:sz w:val="13"/>
                <w:szCs w:val="13"/>
              </w:rPr>
              <w:t>Conditional</w:t>
            </w:r>
          </w:p>
        </w:tc>
        <w:tc>
          <w:tcPr>
            <w:tcW w:w="892" w:type="dxa"/>
            <w:vAlign w:val="center"/>
          </w:tcPr>
          <w:p w14:paraId="71769BD1" w14:textId="77777777" w:rsidR="008F7974" w:rsidRDefault="00000000">
            <w:pPr>
              <w:spacing w:before="50"/>
              <w:jc w:val="center"/>
              <w:rPr>
                <w:rFonts w:eastAsia="SimSun"/>
                <w:sz w:val="13"/>
                <w:szCs w:val="13"/>
              </w:rPr>
            </w:pPr>
            <w:r>
              <w:rPr>
                <w:rFonts w:eastAsia="SimSun"/>
                <w:sz w:val="13"/>
                <w:szCs w:val="13"/>
              </w:rPr>
              <w:t>Yes</w:t>
            </w:r>
          </w:p>
        </w:tc>
        <w:tc>
          <w:tcPr>
            <w:tcW w:w="892" w:type="dxa"/>
            <w:vAlign w:val="center"/>
          </w:tcPr>
          <w:p w14:paraId="6E448E65" w14:textId="77777777" w:rsidR="008F7974" w:rsidRDefault="00000000">
            <w:pPr>
              <w:spacing w:before="50"/>
              <w:jc w:val="center"/>
              <w:rPr>
                <w:rFonts w:eastAsia="SimSun"/>
                <w:sz w:val="13"/>
                <w:szCs w:val="13"/>
              </w:rPr>
            </w:pPr>
            <w:r>
              <w:rPr>
                <w:rFonts w:eastAsia="SimSun"/>
                <w:sz w:val="13"/>
                <w:szCs w:val="13"/>
              </w:rPr>
              <w:t>Yes</w:t>
            </w:r>
          </w:p>
        </w:tc>
        <w:tc>
          <w:tcPr>
            <w:tcW w:w="851" w:type="dxa"/>
            <w:vAlign w:val="center"/>
          </w:tcPr>
          <w:p w14:paraId="5717AF74" w14:textId="77777777" w:rsidR="008F7974" w:rsidRDefault="00000000">
            <w:pPr>
              <w:spacing w:before="50"/>
              <w:jc w:val="center"/>
              <w:rPr>
                <w:color w:val="000000"/>
                <w:kern w:val="24"/>
                <w:sz w:val="13"/>
                <w:szCs w:val="13"/>
              </w:rPr>
            </w:pPr>
            <w:r>
              <w:rPr>
                <w:rFonts w:eastAsia="SimSun"/>
                <w:sz w:val="13"/>
                <w:szCs w:val="13"/>
              </w:rPr>
              <w:t>Compatible</w:t>
            </w:r>
          </w:p>
        </w:tc>
        <w:tc>
          <w:tcPr>
            <w:tcW w:w="892" w:type="dxa"/>
            <w:vAlign w:val="center"/>
          </w:tcPr>
          <w:p w14:paraId="42B2CB3C" w14:textId="77777777" w:rsidR="008F7974" w:rsidRDefault="00000000">
            <w:pPr>
              <w:spacing w:before="50"/>
              <w:jc w:val="center"/>
              <w:rPr>
                <w:color w:val="000000"/>
                <w:kern w:val="24"/>
                <w:sz w:val="13"/>
                <w:szCs w:val="13"/>
              </w:rPr>
            </w:pPr>
            <w:r>
              <w:rPr>
                <w:rFonts w:eastAsia="SimSun"/>
                <w:sz w:val="13"/>
                <w:szCs w:val="13"/>
              </w:rPr>
              <w:t>Compatible</w:t>
            </w:r>
          </w:p>
        </w:tc>
        <w:tc>
          <w:tcPr>
            <w:tcW w:w="858" w:type="dxa"/>
            <w:vAlign w:val="center"/>
          </w:tcPr>
          <w:p w14:paraId="602B8B52" w14:textId="77777777" w:rsidR="008F7974" w:rsidRDefault="00000000">
            <w:pPr>
              <w:spacing w:before="50"/>
              <w:jc w:val="center"/>
              <w:rPr>
                <w:color w:val="000000"/>
                <w:kern w:val="24"/>
                <w:sz w:val="13"/>
                <w:szCs w:val="13"/>
              </w:rPr>
            </w:pPr>
            <w:r>
              <w:rPr>
                <w:rFonts w:eastAsia="SimSun"/>
                <w:sz w:val="13"/>
                <w:szCs w:val="13"/>
              </w:rPr>
              <w:t>Compatible</w:t>
            </w:r>
          </w:p>
        </w:tc>
      </w:tr>
      <w:tr w:rsidR="008F7974" w14:paraId="17CF956C" w14:textId="77777777">
        <w:tc>
          <w:tcPr>
            <w:tcW w:w="1901" w:type="dxa"/>
          </w:tcPr>
          <w:p w14:paraId="0D58B45E" w14:textId="77777777" w:rsidR="008F7974" w:rsidRDefault="00000000">
            <w:pPr>
              <w:spacing w:before="50"/>
              <w:rPr>
                <w:rFonts w:eastAsia="Malgun Gothic"/>
                <w:sz w:val="13"/>
                <w:szCs w:val="13"/>
              </w:rPr>
            </w:pPr>
            <w:r>
              <w:rPr>
                <w:rFonts w:eastAsia="Malgun Gothic"/>
                <w:sz w:val="13"/>
                <w:szCs w:val="13"/>
              </w:rPr>
              <w:t>Model performance based on evaluation in 9.2.2.1</w:t>
            </w:r>
          </w:p>
        </w:tc>
        <w:tc>
          <w:tcPr>
            <w:tcW w:w="893" w:type="dxa"/>
            <w:vAlign w:val="center"/>
          </w:tcPr>
          <w:p w14:paraId="1F0C362B"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3286E18E"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7B87E32E"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2723550F"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1182ED8E"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92" w:type="dxa"/>
            <w:vAlign w:val="center"/>
          </w:tcPr>
          <w:p w14:paraId="66E0108A" w14:textId="77777777" w:rsidR="008F7974" w:rsidRDefault="00000000">
            <w:pPr>
              <w:spacing w:before="50"/>
              <w:jc w:val="center"/>
              <w:rPr>
                <w:rFonts w:eastAsia="Malgun Gothic"/>
                <w:sz w:val="13"/>
                <w:szCs w:val="13"/>
              </w:rPr>
            </w:pPr>
            <w:r>
              <w:rPr>
                <w:rFonts w:eastAsia="Malgun Gothic"/>
                <w:sz w:val="13"/>
                <w:szCs w:val="13"/>
              </w:rPr>
              <w:t>Pending evaluation in 9.2.2.1</w:t>
            </w:r>
          </w:p>
        </w:tc>
        <w:tc>
          <w:tcPr>
            <w:tcW w:w="851" w:type="dxa"/>
            <w:vAlign w:val="center"/>
          </w:tcPr>
          <w:p w14:paraId="3CE76190" w14:textId="77777777" w:rsidR="008F7974" w:rsidRDefault="00000000">
            <w:pPr>
              <w:spacing w:before="50"/>
              <w:jc w:val="center"/>
              <w:rPr>
                <w:color w:val="000000"/>
                <w:kern w:val="24"/>
                <w:sz w:val="13"/>
                <w:szCs w:val="13"/>
              </w:rPr>
            </w:pPr>
            <w:r>
              <w:rPr>
                <w:rFonts w:eastAsia="Malgun Gothic"/>
                <w:sz w:val="13"/>
                <w:szCs w:val="13"/>
              </w:rPr>
              <w:t>Pending evaluation in 9.2.2.1</w:t>
            </w:r>
          </w:p>
        </w:tc>
        <w:tc>
          <w:tcPr>
            <w:tcW w:w="892" w:type="dxa"/>
            <w:vAlign w:val="center"/>
          </w:tcPr>
          <w:p w14:paraId="1396AC94" w14:textId="77777777" w:rsidR="008F7974" w:rsidRDefault="00000000">
            <w:pPr>
              <w:spacing w:before="50"/>
              <w:jc w:val="center"/>
              <w:rPr>
                <w:color w:val="000000"/>
                <w:kern w:val="24"/>
                <w:sz w:val="13"/>
                <w:szCs w:val="13"/>
              </w:rPr>
            </w:pPr>
            <w:r>
              <w:rPr>
                <w:rFonts w:eastAsia="Malgun Gothic"/>
                <w:sz w:val="13"/>
                <w:szCs w:val="13"/>
              </w:rPr>
              <w:t>Pending evaluation in 9.2.2.1</w:t>
            </w:r>
          </w:p>
        </w:tc>
        <w:tc>
          <w:tcPr>
            <w:tcW w:w="858" w:type="dxa"/>
            <w:vAlign w:val="center"/>
          </w:tcPr>
          <w:p w14:paraId="16676663" w14:textId="77777777" w:rsidR="008F7974" w:rsidRDefault="00000000">
            <w:pPr>
              <w:spacing w:before="50"/>
              <w:jc w:val="center"/>
              <w:rPr>
                <w:color w:val="000000"/>
                <w:kern w:val="24"/>
                <w:sz w:val="13"/>
                <w:szCs w:val="13"/>
              </w:rPr>
            </w:pPr>
            <w:r>
              <w:rPr>
                <w:rFonts w:eastAsia="Malgun Gothic"/>
                <w:sz w:val="13"/>
                <w:szCs w:val="13"/>
              </w:rPr>
              <w:t>Pending evaluation in 9.2.2.1</w:t>
            </w:r>
          </w:p>
        </w:tc>
      </w:tr>
    </w:tbl>
    <w:p w14:paraId="11A3FF38" w14:textId="77777777" w:rsidR="008F7974" w:rsidRDefault="008F7974">
      <w:pPr>
        <w:spacing w:beforeLines="50" w:before="120" w:line="288" w:lineRule="auto"/>
        <w:jc w:val="both"/>
        <w:rPr>
          <w:b/>
          <w:i/>
          <w:sz w:val="21"/>
          <w:szCs w:val="21"/>
        </w:rPr>
      </w:pPr>
    </w:p>
    <w:p w14:paraId="5B82B68C" w14:textId="77777777" w:rsidR="008F7974" w:rsidRDefault="00000000">
      <w:pPr>
        <w:spacing w:beforeLines="50" w:before="120" w:line="288" w:lineRule="auto"/>
        <w:jc w:val="both"/>
        <w:rPr>
          <w:bCs/>
          <w:iCs/>
          <w:sz w:val="20"/>
          <w:szCs w:val="20"/>
        </w:rPr>
      </w:pPr>
      <w:r>
        <w:rPr>
          <w:bCs/>
          <w:iCs/>
          <w:sz w:val="20"/>
          <w:szCs w:val="20"/>
          <w:highlight w:val="yellow"/>
        </w:rPr>
        <w:t>Type 1 training at UE/NW neutral site with 3GPP transparent model delivery to UE and NW respectively</w:t>
      </w:r>
      <w:r>
        <w:rPr>
          <w:bCs/>
          <w:iCs/>
          <w:sz w:val="20"/>
          <w:szCs w:val="20"/>
        </w:rPr>
        <w:t xml:space="preserve">: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40A20355" w14:textId="77777777" w:rsidR="008F7974" w:rsidRDefault="008F7974">
      <w:pPr>
        <w:spacing w:beforeLines="50" w:before="120" w:line="288" w:lineRule="auto"/>
        <w:jc w:val="both"/>
        <w:rPr>
          <w:rFonts w:eastAsia="Malgun Gothic"/>
          <w:bCs/>
          <w:iCs/>
          <w:sz w:val="20"/>
          <w:szCs w:val="20"/>
        </w:rPr>
      </w:pPr>
    </w:p>
    <w:p w14:paraId="2266B1FE" w14:textId="77777777" w:rsidR="008F7974" w:rsidRDefault="00000000">
      <w:pPr>
        <w:spacing w:beforeLines="50" w:before="120" w:line="288" w:lineRule="auto"/>
        <w:jc w:val="both"/>
        <w:rPr>
          <w:rFonts w:eastAsia="Malgun Gothic"/>
          <w:bCs/>
          <w:iCs/>
          <w:sz w:val="20"/>
          <w:szCs w:val="20"/>
        </w:rPr>
      </w:pPr>
      <w:r>
        <w:rPr>
          <w:bCs/>
          <w:iCs/>
          <w:sz w:val="20"/>
          <w:szCs w:val="20"/>
          <w:highlight w:val="yellow"/>
        </w:rPr>
        <w:t>Unknown model structure at UE followed by retraining at UE side</w:t>
      </w:r>
      <w:r>
        <w:rPr>
          <w:bCs/>
          <w:iCs/>
          <w:sz w:val="20"/>
          <w:szCs w:val="20"/>
        </w:rPr>
        <w:t xml:space="preserve">: </w:t>
      </w:r>
      <w:r>
        <w:rPr>
          <w:rFonts w:eastAsia="Malgun Gothic"/>
          <w:bCs/>
          <w:iCs/>
          <w:sz w:val="20"/>
          <w:szCs w:val="20"/>
        </w:rPr>
        <w:t xml:space="preserve">For example, after deploying model 1 on the UE side, a new UE model can be obtained by using model 1 as the teacher model and using knowledge distillation method. </w:t>
      </w:r>
      <w:r>
        <w:rPr>
          <w:bCs/>
          <w:iCs/>
          <w:color w:val="000000" w:themeColor="text1"/>
          <w:sz w:val="20"/>
          <w:szCs w:val="20"/>
        </w:rPr>
        <w:t xml:space="preserve">Model 1 can also refer to a nominal model while the real deployed model can be developed based on the nominal model. </w:t>
      </w:r>
    </w:p>
    <w:p w14:paraId="58C71625" w14:textId="77777777" w:rsidR="008F7974" w:rsidRDefault="008F7974">
      <w:pPr>
        <w:widowControl w:val="0"/>
        <w:adjustRightInd w:val="0"/>
        <w:snapToGrid w:val="0"/>
        <w:spacing w:beforeLines="50" w:before="120" w:line="288" w:lineRule="auto"/>
        <w:jc w:val="both"/>
        <w:rPr>
          <w:b/>
          <w:i/>
          <w:sz w:val="21"/>
          <w:szCs w:val="21"/>
        </w:rPr>
      </w:pPr>
    </w:p>
    <w:p w14:paraId="68A95E1C" w14:textId="77777777" w:rsidR="008F7974" w:rsidRDefault="00000000">
      <w:pPr>
        <w:rPr>
          <w:b/>
          <w:bCs/>
          <w:i/>
          <w:iCs/>
          <w:u w:val="single"/>
        </w:rPr>
      </w:pPr>
      <w:r>
        <w:rPr>
          <w:b/>
          <w:bCs/>
          <w:i/>
          <w:iCs/>
          <w:u w:val="single"/>
        </w:rPr>
        <w:t>Nokia</w:t>
      </w:r>
    </w:p>
    <w:p w14:paraId="448C3BC0" w14:textId="77777777" w:rsidR="008F7974" w:rsidRDefault="008F7974">
      <w:pPr>
        <w:rPr>
          <w:b/>
          <w:bCs/>
          <w:i/>
          <w:iCs/>
          <w:u w:val="single"/>
        </w:rPr>
      </w:pPr>
    </w:p>
    <w:p w14:paraId="52DD1DF3" w14:textId="77777777" w:rsidR="008F7974" w:rsidRDefault="008F7974">
      <w:pPr>
        <w:jc w:val="both"/>
        <w:rPr>
          <w:rFonts w:eastAsia="Malgun Gothic"/>
          <w:color w:val="000000" w:themeColor="text1"/>
          <w:sz w:val="20"/>
          <w:szCs w:val="20"/>
        </w:rPr>
      </w:pPr>
    </w:p>
    <w:tbl>
      <w:tblPr>
        <w:tblStyle w:val="TableGrid"/>
        <w:tblpPr w:leftFromText="180" w:rightFromText="180" w:vertAnchor="text" w:horzAnchor="margin" w:tblpXSpec="center" w:tblpY="194"/>
        <w:tblW w:w="9634" w:type="dxa"/>
        <w:tblLayout w:type="fixed"/>
        <w:tblLook w:val="04A0" w:firstRow="1" w:lastRow="0" w:firstColumn="1" w:lastColumn="0" w:noHBand="0" w:noVBand="1"/>
      </w:tblPr>
      <w:tblGrid>
        <w:gridCol w:w="1757"/>
        <w:gridCol w:w="1198"/>
        <w:gridCol w:w="1214"/>
        <w:gridCol w:w="1213"/>
        <w:gridCol w:w="1347"/>
        <w:gridCol w:w="1214"/>
        <w:gridCol w:w="1691"/>
      </w:tblGrid>
      <w:tr w:rsidR="008F7974" w14:paraId="3D07F216" w14:textId="77777777">
        <w:trPr>
          <w:trHeight w:val="81"/>
        </w:trPr>
        <w:tc>
          <w:tcPr>
            <w:tcW w:w="1757" w:type="dxa"/>
            <w:vMerge w:val="restart"/>
            <w:tcBorders>
              <w:tl2br w:val="single" w:sz="4" w:space="0" w:color="auto"/>
            </w:tcBorders>
          </w:tcPr>
          <w:p w14:paraId="07D2CE05"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3D364805" w14:textId="77777777" w:rsidR="008F7974" w:rsidRDefault="008F7974">
            <w:pPr>
              <w:rPr>
                <w:rFonts w:eastAsia="DengXian"/>
                <w:sz w:val="20"/>
                <w:szCs w:val="20"/>
              </w:rPr>
            </w:pPr>
          </w:p>
          <w:p w14:paraId="6675B61D" w14:textId="77777777" w:rsidR="008F7974" w:rsidRDefault="008F7974">
            <w:pPr>
              <w:rPr>
                <w:rFonts w:eastAsia="DengXian"/>
                <w:sz w:val="20"/>
                <w:szCs w:val="20"/>
              </w:rPr>
            </w:pPr>
          </w:p>
          <w:p w14:paraId="4CD86F9E" w14:textId="77777777" w:rsidR="008F7974" w:rsidRDefault="008F7974">
            <w:pPr>
              <w:rPr>
                <w:rFonts w:eastAsia="DengXian"/>
                <w:sz w:val="20"/>
                <w:szCs w:val="20"/>
              </w:rPr>
            </w:pPr>
          </w:p>
          <w:p w14:paraId="263EEE9F" w14:textId="77777777" w:rsidR="008F7974" w:rsidRDefault="00000000">
            <w:pPr>
              <w:rPr>
                <w:sz w:val="20"/>
                <w:szCs w:val="20"/>
              </w:rPr>
            </w:pPr>
            <w:r>
              <w:rPr>
                <w:rFonts w:eastAsia="DengXian"/>
                <w:sz w:val="20"/>
                <w:szCs w:val="20"/>
              </w:rPr>
              <w:t>Characteristics</w:t>
            </w:r>
          </w:p>
        </w:tc>
        <w:tc>
          <w:tcPr>
            <w:tcW w:w="3625" w:type="dxa"/>
            <w:gridSpan w:val="3"/>
          </w:tcPr>
          <w:p w14:paraId="575504A7" w14:textId="77777777" w:rsidR="008F7974" w:rsidRDefault="00000000">
            <w:pPr>
              <w:rPr>
                <w:sz w:val="20"/>
                <w:szCs w:val="20"/>
              </w:rPr>
            </w:pPr>
            <w:r>
              <w:rPr>
                <w:sz w:val="20"/>
                <w:szCs w:val="20"/>
              </w:rPr>
              <w:t>NW side Type 1</w:t>
            </w:r>
          </w:p>
        </w:tc>
        <w:tc>
          <w:tcPr>
            <w:tcW w:w="1347" w:type="dxa"/>
            <w:vMerge w:val="restart"/>
          </w:tcPr>
          <w:p w14:paraId="73A07207" w14:textId="77777777" w:rsidR="008F7974" w:rsidRDefault="00000000">
            <w:pPr>
              <w:rPr>
                <w:sz w:val="20"/>
                <w:szCs w:val="20"/>
              </w:rPr>
            </w:pPr>
            <w:r>
              <w:rPr>
                <w:sz w:val="20"/>
                <w:szCs w:val="20"/>
              </w:rPr>
              <w:t xml:space="preserve">Type 1 training at UE/NW neutral site with 3GPP transparent model delivery to UE and NW respectively </w:t>
            </w:r>
          </w:p>
          <w:p w14:paraId="6D435DF1" w14:textId="77777777" w:rsidR="008F7974" w:rsidRDefault="00000000">
            <w:pPr>
              <w:rPr>
                <w:sz w:val="20"/>
                <w:szCs w:val="20"/>
              </w:rPr>
            </w:pPr>
            <w:r>
              <w:rPr>
                <w:sz w:val="20"/>
                <w:szCs w:val="20"/>
              </w:rPr>
              <w:t xml:space="preserve"> </w:t>
            </w:r>
          </w:p>
          <w:p w14:paraId="4C77D9DD" w14:textId="77777777" w:rsidR="008F7974" w:rsidRDefault="008F7974">
            <w:pPr>
              <w:rPr>
                <w:sz w:val="20"/>
                <w:szCs w:val="20"/>
              </w:rPr>
            </w:pPr>
          </w:p>
        </w:tc>
        <w:tc>
          <w:tcPr>
            <w:tcW w:w="2905" w:type="dxa"/>
            <w:gridSpan w:val="2"/>
          </w:tcPr>
          <w:p w14:paraId="2CEDE21B" w14:textId="77777777" w:rsidR="008F7974" w:rsidRDefault="00000000">
            <w:pPr>
              <w:rPr>
                <w:sz w:val="20"/>
                <w:szCs w:val="20"/>
              </w:rPr>
            </w:pPr>
            <w:r>
              <w:rPr>
                <w:sz w:val="20"/>
                <w:szCs w:val="20"/>
              </w:rPr>
              <w:t>UE side Type 1</w:t>
            </w:r>
          </w:p>
        </w:tc>
      </w:tr>
      <w:tr w:rsidR="008F7974" w14:paraId="78D9A933" w14:textId="77777777">
        <w:trPr>
          <w:trHeight w:val="1545"/>
        </w:trPr>
        <w:tc>
          <w:tcPr>
            <w:tcW w:w="1757" w:type="dxa"/>
            <w:vMerge/>
            <w:tcBorders>
              <w:tl2br w:val="single" w:sz="4" w:space="0" w:color="auto"/>
            </w:tcBorders>
          </w:tcPr>
          <w:p w14:paraId="74DF0C62" w14:textId="77777777" w:rsidR="008F7974" w:rsidRDefault="008F7974">
            <w:pPr>
              <w:rPr>
                <w:sz w:val="20"/>
                <w:szCs w:val="20"/>
              </w:rPr>
            </w:pPr>
          </w:p>
        </w:tc>
        <w:tc>
          <w:tcPr>
            <w:tcW w:w="1198" w:type="dxa"/>
          </w:tcPr>
          <w:p w14:paraId="2BEAF600" w14:textId="77777777" w:rsidR="008F7974" w:rsidRDefault="00000000">
            <w:pPr>
              <w:rPr>
                <w:sz w:val="20"/>
                <w:szCs w:val="20"/>
              </w:rPr>
            </w:pPr>
            <w:r>
              <w:rPr>
                <w:sz w:val="20"/>
                <w:szCs w:val="20"/>
              </w:rPr>
              <w:t>Unknown model structure at UE</w:t>
            </w:r>
          </w:p>
        </w:tc>
        <w:tc>
          <w:tcPr>
            <w:tcW w:w="1214" w:type="dxa"/>
          </w:tcPr>
          <w:p w14:paraId="6FEC3524" w14:textId="77777777" w:rsidR="008F7974" w:rsidRDefault="00000000">
            <w:pPr>
              <w:rPr>
                <w:sz w:val="20"/>
                <w:szCs w:val="20"/>
              </w:rPr>
            </w:pPr>
            <w:r>
              <w:rPr>
                <w:sz w:val="20"/>
                <w:szCs w:val="20"/>
              </w:rPr>
              <w:t>Known model structure at UE</w:t>
            </w:r>
          </w:p>
        </w:tc>
        <w:tc>
          <w:tcPr>
            <w:tcW w:w="1213" w:type="dxa"/>
          </w:tcPr>
          <w:p w14:paraId="53BF896F" w14:textId="77777777" w:rsidR="008F7974" w:rsidRDefault="00000000">
            <w:pPr>
              <w:rPr>
                <w:sz w:val="20"/>
                <w:szCs w:val="20"/>
              </w:rPr>
            </w:pPr>
            <w:r>
              <w:rPr>
                <w:sz w:val="20"/>
                <w:szCs w:val="20"/>
              </w:rPr>
              <w:t xml:space="preserve">Unknown model structure at UE followed by retraining at UE </w:t>
            </w:r>
            <w:proofErr w:type="gramStart"/>
            <w:r>
              <w:rPr>
                <w:sz w:val="20"/>
                <w:szCs w:val="20"/>
              </w:rPr>
              <w:t>side</w:t>
            </w:r>
            <w:proofErr w:type="gramEnd"/>
          </w:p>
          <w:p w14:paraId="76083BC4" w14:textId="77777777" w:rsidR="008F7974" w:rsidRDefault="00000000">
            <w:pPr>
              <w:rPr>
                <w:sz w:val="20"/>
                <w:szCs w:val="20"/>
              </w:rPr>
            </w:pPr>
            <w:r>
              <w:rPr>
                <w:sz w:val="20"/>
                <w:szCs w:val="20"/>
              </w:rPr>
              <w:t xml:space="preserve"> </w:t>
            </w:r>
          </w:p>
        </w:tc>
        <w:tc>
          <w:tcPr>
            <w:tcW w:w="1347" w:type="dxa"/>
            <w:vMerge/>
          </w:tcPr>
          <w:p w14:paraId="34E9C33E" w14:textId="77777777" w:rsidR="008F7974" w:rsidRDefault="008F7974">
            <w:pPr>
              <w:rPr>
                <w:sz w:val="20"/>
                <w:szCs w:val="20"/>
              </w:rPr>
            </w:pPr>
          </w:p>
        </w:tc>
        <w:tc>
          <w:tcPr>
            <w:tcW w:w="1214" w:type="dxa"/>
          </w:tcPr>
          <w:p w14:paraId="06F3F0E0" w14:textId="77777777" w:rsidR="008F7974" w:rsidRDefault="00000000">
            <w:pPr>
              <w:rPr>
                <w:sz w:val="20"/>
                <w:szCs w:val="20"/>
              </w:rPr>
            </w:pPr>
            <w:r>
              <w:rPr>
                <w:sz w:val="20"/>
                <w:szCs w:val="20"/>
              </w:rPr>
              <w:t>Unknown model structure at NW</w:t>
            </w:r>
          </w:p>
        </w:tc>
        <w:tc>
          <w:tcPr>
            <w:tcW w:w="1691" w:type="dxa"/>
          </w:tcPr>
          <w:p w14:paraId="576C8290" w14:textId="77777777" w:rsidR="008F7974" w:rsidRDefault="00000000">
            <w:pPr>
              <w:rPr>
                <w:sz w:val="20"/>
                <w:szCs w:val="20"/>
              </w:rPr>
            </w:pPr>
            <w:r>
              <w:rPr>
                <w:sz w:val="20"/>
                <w:szCs w:val="20"/>
              </w:rPr>
              <w:t>Known model structure at NW</w:t>
            </w:r>
          </w:p>
        </w:tc>
      </w:tr>
      <w:tr w:rsidR="008F7974" w14:paraId="1871FE46" w14:textId="77777777">
        <w:trPr>
          <w:trHeight w:val="1545"/>
        </w:trPr>
        <w:tc>
          <w:tcPr>
            <w:tcW w:w="1757" w:type="dxa"/>
            <w:tcBorders>
              <w:tl2br w:val="nil"/>
            </w:tcBorders>
          </w:tcPr>
          <w:p w14:paraId="513CF007" w14:textId="77777777" w:rsidR="008F7974" w:rsidRDefault="00000000">
            <w:pPr>
              <w:rPr>
                <w:sz w:val="20"/>
                <w:szCs w:val="20"/>
              </w:rPr>
            </w:pPr>
            <w:r>
              <w:rPr>
                <w:sz w:val="20"/>
                <w:szCs w:val="20"/>
              </w:rPr>
              <w:t>Whether ENC model can be kept proprietary from NW</w:t>
            </w:r>
          </w:p>
        </w:tc>
        <w:tc>
          <w:tcPr>
            <w:tcW w:w="1198" w:type="dxa"/>
          </w:tcPr>
          <w:p w14:paraId="29D128F7" w14:textId="77777777" w:rsidR="008F7974" w:rsidRDefault="00000000">
            <w:pPr>
              <w:rPr>
                <w:sz w:val="20"/>
                <w:szCs w:val="20"/>
              </w:rPr>
            </w:pPr>
            <w:r>
              <w:rPr>
                <w:sz w:val="20"/>
                <w:szCs w:val="20"/>
              </w:rPr>
              <w:t>No</w:t>
            </w:r>
          </w:p>
        </w:tc>
        <w:tc>
          <w:tcPr>
            <w:tcW w:w="1214" w:type="dxa"/>
          </w:tcPr>
          <w:p w14:paraId="581D5F33" w14:textId="77777777" w:rsidR="008F7974" w:rsidRDefault="00000000">
            <w:pPr>
              <w:rPr>
                <w:sz w:val="20"/>
                <w:szCs w:val="20"/>
              </w:rPr>
            </w:pPr>
            <w:r>
              <w:rPr>
                <w:sz w:val="20"/>
                <w:szCs w:val="20"/>
              </w:rPr>
              <w:t>No</w:t>
            </w:r>
          </w:p>
        </w:tc>
        <w:tc>
          <w:tcPr>
            <w:tcW w:w="1213" w:type="dxa"/>
          </w:tcPr>
          <w:p w14:paraId="79DA0EB3" w14:textId="77777777" w:rsidR="008F7974" w:rsidRDefault="00000000">
            <w:pPr>
              <w:rPr>
                <w:sz w:val="20"/>
                <w:szCs w:val="20"/>
              </w:rPr>
            </w:pPr>
            <w:r>
              <w:rPr>
                <w:sz w:val="20"/>
                <w:szCs w:val="20"/>
              </w:rPr>
              <w:t>Yes</w:t>
            </w:r>
          </w:p>
        </w:tc>
        <w:tc>
          <w:tcPr>
            <w:tcW w:w="1347" w:type="dxa"/>
          </w:tcPr>
          <w:p w14:paraId="3D72EDCD" w14:textId="77777777" w:rsidR="008F7974" w:rsidRDefault="00000000">
            <w:pPr>
              <w:rPr>
                <w:sz w:val="20"/>
                <w:szCs w:val="20"/>
              </w:rPr>
            </w:pPr>
            <w:r>
              <w:rPr>
                <w:sz w:val="20"/>
                <w:szCs w:val="20"/>
              </w:rPr>
              <w:t>Yes</w:t>
            </w:r>
          </w:p>
        </w:tc>
        <w:tc>
          <w:tcPr>
            <w:tcW w:w="1214" w:type="dxa"/>
          </w:tcPr>
          <w:p w14:paraId="7D19A637" w14:textId="77777777" w:rsidR="008F7974" w:rsidRDefault="00000000">
            <w:pPr>
              <w:rPr>
                <w:sz w:val="20"/>
                <w:szCs w:val="20"/>
              </w:rPr>
            </w:pPr>
            <w:r>
              <w:rPr>
                <w:sz w:val="20"/>
                <w:szCs w:val="20"/>
              </w:rPr>
              <w:t>N/A</w:t>
            </w:r>
          </w:p>
        </w:tc>
        <w:tc>
          <w:tcPr>
            <w:tcW w:w="1691" w:type="dxa"/>
          </w:tcPr>
          <w:p w14:paraId="5C0A7687" w14:textId="77777777" w:rsidR="008F7974" w:rsidRDefault="00000000">
            <w:pPr>
              <w:rPr>
                <w:sz w:val="20"/>
                <w:szCs w:val="20"/>
              </w:rPr>
            </w:pPr>
            <w:r>
              <w:rPr>
                <w:sz w:val="20"/>
                <w:szCs w:val="20"/>
              </w:rPr>
              <w:t>N/A</w:t>
            </w:r>
          </w:p>
        </w:tc>
      </w:tr>
      <w:tr w:rsidR="008F7974" w14:paraId="385DA5D4" w14:textId="77777777">
        <w:trPr>
          <w:trHeight w:val="1545"/>
        </w:trPr>
        <w:tc>
          <w:tcPr>
            <w:tcW w:w="1757" w:type="dxa"/>
            <w:tcBorders>
              <w:tl2br w:val="nil"/>
            </w:tcBorders>
          </w:tcPr>
          <w:p w14:paraId="6834861D" w14:textId="77777777" w:rsidR="008F7974" w:rsidRDefault="00000000">
            <w:pPr>
              <w:rPr>
                <w:sz w:val="20"/>
                <w:szCs w:val="20"/>
              </w:rPr>
            </w:pPr>
            <w:r>
              <w:rPr>
                <w:sz w:val="20"/>
                <w:szCs w:val="20"/>
              </w:rPr>
              <w:t>Whether DEC model can be kept proprietary from UE</w:t>
            </w:r>
          </w:p>
        </w:tc>
        <w:tc>
          <w:tcPr>
            <w:tcW w:w="1198" w:type="dxa"/>
          </w:tcPr>
          <w:p w14:paraId="4209F9B3" w14:textId="77777777" w:rsidR="008F7974" w:rsidRDefault="00000000">
            <w:pPr>
              <w:rPr>
                <w:sz w:val="20"/>
                <w:szCs w:val="20"/>
              </w:rPr>
            </w:pPr>
            <w:r>
              <w:rPr>
                <w:sz w:val="20"/>
                <w:szCs w:val="20"/>
              </w:rPr>
              <w:t>N/A</w:t>
            </w:r>
          </w:p>
        </w:tc>
        <w:tc>
          <w:tcPr>
            <w:tcW w:w="1214" w:type="dxa"/>
          </w:tcPr>
          <w:p w14:paraId="13BD28D6" w14:textId="77777777" w:rsidR="008F7974" w:rsidRDefault="00000000">
            <w:pPr>
              <w:rPr>
                <w:sz w:val="20"/>
                <w:szCs w:val="20"/>
              </w:rPr>
            </w:pPr>
            <w:r>
              <w:rPr>
                <w:sz w:val="20"/>
                <w:szCs w:val="20"/>
              </w:rPr>
              <w:t>N/A</w:t>
            </w:r>
          </w:p>
        </w:tc>
        <w:tc>
          <w:tcPr>
            <w:tcW w:w="1213" w:type="dxa"/>
          </w:tcPr>
          <w:p w14:paraId="5AD4674B" w14:textId="77777777" w:rsidR="008F7974" w:rsidRDefault="00000000">
            <w:pPr>
              <w:rPr>
                <w:sz w:val="20"/>
                <w:szCs w:val="20"/>
              </w:rPr>
            </w:pPr>
            <w:r>
              <w:rPr>
                <w:sz w:val="20"/>
                <w:szCs w:val="20"/>
              </w:rPr>
              <w:t>N/A</w:t>
            </w:r>
          </w:p>
        </w:tc>
        <w:tc>
          <w:tcPr>
            <w:tcW w:w="1347" w:type="dxa"/>
          </w:tcPr>
          <w:p w14:paraId="218B8203" w14:textId="77777777" w:rsidR="008F7974" w:rsidRDefault="00000000">
            <w:pPr>
              <w:rPr>
                <w:sz w:val="20"/>
                <w:szCs w:val="20"/>
              </w:rPr>
            </w:pPr>
            <w:r>
              <w:rPr>
                <w:sz w:val="20"/>
                <w:szCs w:val="20"/>
              </w:rPr>
              <w:t>Yes</w:t>
            </w:r>
          </w:p>
        </w:tc>
        <w:tc>
          <w:tcPr>
            <w:tcW w:w="1214" w:type="dxa"/>
          </w:tcPr>
          <w:p w14:paraId="000777CC" w14:textId="77777777" w:rsidR="008F7974" w:rsidRDefault="00000000">
            <w:pPr>
              <w:rPr>
                <w:sz w:val="20"/>
                <w:szCs w:val="20"/>
              </w:rPr>
            </w:pPr>
            <w:r>
              <w:rPr>
                <w:sz w:val="20"/>
                <w:szCs w:val="20"/>
              </w:rPr>
              <w:t>No</w:t>
            </w:r>
          </w:p>
        </w:tc>
        <w:tc>
          <w:tcPr>
            <w:tcW w:w="1691" w:type="dxa"/>
          </w:tcPr>
          <w:p w14:paraId="398B8442" w14:textId="77777777" w:rsidR="008F7974" w:rsidRDefault="00000000">
            <w:pPr>
              <w:rPr>
                <w:sz w:val="20"/>
                <w:szCs w:val="20"/>
              </w:rPr>
            </w:pPr>
            <w:r>
              <w:rPr>
                <w:sz w:val="20"/>
                <w:szCs w:val="20"/>
              </w:rPr>
              <w:t>No</w:t>
            </w:r>
          </w:p>
        </w:tc>
      </w:tr>
      <w:tr w:rsidR="008F7974" w14:paraId="7B24841F" w14:textId="77777777">
        <w:trPr>
          <w:trHeight w:val="1545"/>
        </w:trPr>
        <w:tc>
          <w:tcPr>
            <w:tcW w:w="1757" w:type="dxa"/>
            <w:tcBorders>
              <w:tl2br w:val="nil"/>
            </w:tcBorders>
          </w:tcPr>
          <w:p w14:paraId="7BAF92EC" w14:textId="77777777" w:rsidR="008F7974" w:rsidRDefault="00000000">
            <w:pPr>
              <w:rPr>
                <w:sz w:val="20"/>
                <w:szCs w:val="20"/>
              </w:rPr>
            </w:pPr>
            <w:r>
              <w:rPr>
                <w:sz w:val="20"/>
                <w:szCs w:val="20"/>
              </w:rPr>
              <w:lastRenderedPageBreak/>
              <w:t>Whether require privacy-sensitive dataset sharing</w:t>
            </w:r>
          </w:p>
        </w:tc>
        <w:tc>
          <w:tcPr>
            <w:tcW w:w="1198" w:type="dxa"/>
          </w:tcPr>
          <w:p w14:paraId="19A470EE" w14:textId="77777777" w:rsidR="008F7974" w:rsidRDefault="00000000">
            <w:pPr>
              <w:rPr>
                <w:sz w:val="20"/>
                <w:szCs w:val="20"/>
              </w:rPr>
            </w:pPr>
            <w:r>
              <w:rPr>
                <w:sz w:val="20"/>
                <w:szCs w:val="20"/>
              </w:rPr>
              <w:t>No</w:t>
            </w:r>
          </w:p>
        </w:tc>
        <w:tc>
          <w:tcPr>
            <w:tcW w:w="1214" w:type="dxa"/>
          </w:tcPr>
          <w:p w14:paraId="548D246A" w14:textId="77777777" w:rsidR="008F7974" w:rsidRDefault="00000000">
            <w:pPr>
              <w:rPr>
                <w:sz w:val="20"/>
                <w:szCs w:val="20"/>
              </w:rPr>
            </w:pPr>
            <w:r>
              <w:rPr>
                <w:sz w:val="20"/>
                <w:szCs w:val="20"/>
              </w:rPr>
              <w:t>No</w:t>
            </w:r>
          </w:p>
        </w:tc>
        <w:tc>
          <w:tcPr>
            <w:tcW w:w="1213" w:type="dxa"/>
          </w:tcPr>
          <w:p w14:paraId="45BADB10" w14:textId="77777777" w:rsidR="008F7974" w:rsidRDefault="00000000">
            <w:pPr>
              <w:rPr>
                <w:sz w:val="20"/>
                <w:szCs w:val="20"/>
              </w:rPr>
            </w:pPr>
            <w:r>
              <w:rPr>
                <w:sz w:val="20"/>
                <w:szCs w:val="20"/>
              </w:rPr>
              <w:t>No</w:t>
            </w:r>
          </w:p>
        </w:tc>
        <w:tc>
          <w:tcPr>
            <w:tcW w:w="1347" w:type="dxa"/>
          </w:tcPr>
          <w:p w14:paraId="2C72C583" w14:textId="77777777" w:rsidR="008F7974" w:rsidRDefault="00000000">
            <w:pPr>
              <w:rPr>
                <w:sz w:val="20"/>
                <w:szCs w:val="20"/>
              </w:rPr>
            </w:pPr>
            <w:r>
              <w:rPr>
                <w:sz w:val="20"/>
                <w:szCs w:val="20"/>
              </w:rPr>
              <w:t>No</w:t>
            </w:r>
          </w:p>
        </w:tc>
        <w:tc>
          <w:tcPr>
            <w:tcW w:w="1214" w:type="dxa"/>
          </w:tcPr>
          <w:p w14:paraId="4A0FFE1E" w14:textId="77777777" w:rsidR="008F7974" w:rsidRDefault="00000000">
            <w:pPr>
              <w:rPr>
                <w:sz w:val="20"/>
                <w:szCs w:val="20"/>
              </w:rPr>
            </w:pPr>
            <w:r>
              <w:rPr>
                <w:sz w:val="20"/>
                <w:szCs w:val="20"/>
              </w:rPr>
              <w:t>No</w:t>
            </w:r>
          </w:p>
        </w:tc>
        <w:tc>
          <w:tcPr>
            <w:tcW w:w="1691" w:type="dxa"/>
          </w:tcPr>
          <w:p w14:paraId="6294A255" w14:textId="77777777" w:rsidR="008F7974" w:rsidRDefault="00000000">
            <w:pPr>
              <w:rPr>
                <w:sz w:val="20"/>
                <w:szCs w:val="20"/>
              </w:rPr>
            </w:pPr>
            <w:r>
              <w:rPr>
                <w:sz w:val="20"/>
                <w:szCs w:val="20"/>
              </w:rPr>
              <w:t>No</w:t>
            </w:r>
          </w:p>
        </w:tc>
      </w:tr>
      <w:tr w:rsidR="008F7974" w14:paraId="381A25F0" w14:textId="77777777">
        <w:trPr>
          <w:trHeight w:val="1545"/>
        </w:trPr>
        <w:tc>
          <w:tcPr>
            <w:tcW w:w="1757" w:type="dxa"/>
            <w:tcBorders>
              <w:tl2br w:val="nil"/>
            </w:tcBorders>
          </w:tcPr>
          <w:p w14:paraId="42ED9305" w14:textId="77777777" w:rsidR="008F7974" w:rsidRDefault="00000000">
            <w:pPr>
              <w:rPr>
                <w:sz w:val="20"/>
                <w:szCs w:val="20"/>
              </w:rPr>
            </w:pPr>
            <w:r>
              <w:rPr>
                <w:sz w:val="20"/>
                <w:szCs w:val="20"/>
              </w:rPr>
              <w:t>Flexibility to support cell/site/scenario/configuration specific model</w:t>
            </w:r>
          </w:p>
        </w:tc>
        <w:tc>
          <w:tcPr>
            <w:tcW w:w="1198" w:type="dxa"/>
          </w:tcPr>
          <w:p w14:paraId="2F2E071A" w14:textId="77777777" w:rsidR="008F7974" w:rsidRDefault="00000000">
            <w:pPr>
              <w:rPr>
                <w:sz w:val="20"/>
                <w:szCs w:val="20"/>
              </w:rPr>
            </w:pPr>
            <w:r>
              <w:rPr>
                <w:sz w:val="20"/>
                <w:szCs w:val="20"/>
              </w:rPr>
              <w:t>Yes</w:t>
            </w:r>
          </w:p>
        </w:tc>
        <w:tc>
          <w:tcPr>
            <w:tcW w:w="1214" w:type="dxa"/>
          </w:tcPr>
          <w:p w14:paraId="13D33396" w14:textId="77777777" w:rsidR="008F7974" w:rsidRDefault="00000000">
            <w:pPr>
              <w:rPr>
                <w:sz w:val="20"/>
                <w:szCs w:val="20"/>
              </w:rPr>
            </w:pPr>
            <w:r>
              <w:rPr>
                <w:sz w:val="20"/>
                <w:szCs w:val="20"/>
              </w:rPr>
              <w:t>Yes</w:t>
            </w:r>
          </w:p>
        </w:tc>
        <w:tc>
          <w:tcPr>
            <w:tcW w:w="1213" w:type="dxa"/>
          </w:tcPr>
          <w:p w14:paraId="286EAB61" w14:textId="77777777" w:rsidR="008F7974" w:rsidRDefault="00000000">
            <w:pPr>
              <w:rPr>
                <w:sz w:val="20"/>
                <w:szCs w:val="20"/>
              </w:rPr>
            </w:pPr>
            <w:r>
              <w:rPr>
                <w:sz w:val="20"/>
                <w:szCs w:val="20"/>
              </w:rPr>
              <w:t>Yes</w:t>
            </w:r>
          </w:p>
        </w:tc>
        <w:tc>
          <w:tcPr>
            <w:tcW w:w="1347" w:type="dxa"/>
          </w:tcPr>
          <w:p w14:paraId="38B17052" w14:textId="77777777" w:rsidR="008F7974" w:rsidRDefault="00000000">
            <w:pPr>
              <w:rPr>
                <w:sz w:val="20"/>
                <w:szCs w:val="20"/>
              </w:rPr>
            </w:pPr>
            <w:r>
              <w:rPr>
                <w:sz w:val="20"/>
                <w:szCs w:val="20"/>
              </w:rPr>
              <w:t>Yes</w:t>
            </w:r>
          </w:p>
        </w:tc>
        <w:tc>
          <w:tcPr>
            <w:tcW w:w="1214" w:type="dxa"/>
          </w:tcPr>
          <w:p w14:paraId="0A2EC997" w14:textId="77777777" w:rsidR="008F7974" w:rsidRDefault="00000000">
            <w:pPr>
              <w:rPr>
                <w:sz w:val="20"/>
                <w:szCs w:val="20"/>
              </w:rPr>
            </w:pPr>
            <w:r>
              <w:rPr>
                <w:sz w:val="20"/>
                <w:szCs w:val="20"/>
              </w:rPr>
              <w:t>Yes</w:t>
            </w:r>
          </w:p>
        </w:tc>
        <w:tc>
          <w:tcPr>
            <w:tcW w:w="1691" w:type="dxa"/>
          </w:tcPr>
          <w:p w14:paraId="3FF86A7D" w14:textId="77777777" w:rsidR="008F7974" w:rsidRDefault="00000000">
            <w:pPr>
              <w:rPr>
                <w:sz w:val="20"/>
                <w:szCs w:val="20"/>
              </w:rPr>
            </w:pPr>
            <w:r>
              <w:rPr>
                <w:sz w:val="20"/>
                <w:szCs w:val="20"/>
              </w:rPr>
              <w:t>Yes</w:t>
            </w:r>
          </w:p>
        </w:tc>
      </w:tr>
      <w:tr w:rsidR="008F7974" w14:paraId="55AE2212" w14:textId="77777777">
        <w:trPr>
          <w:trHeight w:val="1545"/>
        </w:trPr>
        <w:tc>
          <w:tcPr>
            <w:tcW w:w="1757" w:type="dxa"/>
            <w:tcBorders>
              <w:tl2br w:val="nil"/>
            </w:tcBorders>
          </w:tcPr>
          <w:p w14:paraId="5E2E2A93" w14:textId="77777777" w:rsidR="008F7974" w:rsidRDefault="00000000">
            <w:pPr>
              <w:rPr>
                <w:sz w:val="20"/>
                <w:szCs w:val="20"/>
              </w:rPr>
            </w:pPr>
            <w:r>
              <w:rPr>
                <w:sz w:val="20"/>
                <w:szCs w:val="20"/>
              </w:rPr>
              <w:t>Whether gNB specific optimization is allowed</w:t>
            </w:r>
          </w:p>
        </w:tc>
        <w:tc>
          <w:tcPr>
            <w:tcW w:w="1198" w:type="dxa"/>
          </w:tcPr>
          <w:p w14:paraId="2C2420B2" w14:textId="77777777" w:rsidR="008F7974" w:rsidRDefault="00000000">
            <w:pPr>
              <w:rPr>
                <w:sz w:val="20"/>
                <w:szCs w:val="20"/>
              </w:rPr>
            </w:pPr>
            <w:r>
              <w:rPr>
                <w:sz w:val="20"/>
                <w:szCs w:val="20"/>
              </w:rPr>
              <w:t>Yes</w:t>
            </w:r>
          </w:p>
        </w:tc>
        <w:tc>
          <w:tcPr>
            <w:tcW w:w="1214" w:type="dxa"/>
          </w:tcPr>
          <w:p w14:paraId="01071799" w14:textId="77777777" w:rsidR="008F7974" w:rsidRDefault="00000000">
            <w:pPr>
              <w:rPr>
                <w:sz w:val="20"/>
                <w:szCs w:val="20"/>
              </w:rPr>
            </w:pPr>
            <w:r>
              <w:rPr>
                <w:sz w:val="20"/>
                <w:szCs w:val="20"/>
              </w:rPr>
              <w:t>Yes</w:t>
            </w:r>
          </w:p>
        </w:tc>
        <w:tc>
          <w:tcPr>
            <w:tcW w:w="1213" w:type="dxa"/>
          </w:tcPr>
          <w:p w14:paraId="0820EE46" w14:textId="77777777" w:rsidR="008F7974" w:rsidRDefault="00000000">
            <w:pPr>
              <w:rPr>
                <w:sz w:val="20"/>
                <w:szCs w:val="20"/>
              </w:rPr>
            </w:pPr>
            <w:r>
              <w:rPr>
                <w:sz w:val="20"/>
                <w:szCs w:val="20"/>
              </w:rPr>
              <w:t>Yes</w:t>
            </w:r>
          </w:p>
        </w:tc>
        <w:tc>
          <w:tcPr>
            <w:tcW w:w="1347" w:type="dxa"/>
          </w:tcPr>
          <w:p w14:paraId="7261B4EA" w14:textId="77777777" w:rsidR="008F7974" w:rsidRDefault="00000000">
            <w:pPr>
              <w:rPr>
                <w:sz w:val="20"/>
                <w:szCs w:val="20"/>
              </w:rPr>
            </w:pPr>
            <w:r>
              <w:rPr>
                <w:sz w:val="20"/>
                <w:szCs w:val="20"/>
              </w:rPr>
              <w:t>Yes</w:t>
            </w:r>
          </w:p>
        </w:tc>
        <w:tc>
          <w:tcPr>
            <w:tcW w:w="1214" w:type="dxa"/>
          </w:tcPr>
          <w:p w14:paraId="29667746" w14:textId="77777777" w:rsidR="008F7974" w:rsidRDefault="00000000">
            <w:pPr>
              <w:rPr>
                <w:sz w:val="20"/>
                <w:szCs w:val="20"/>
              </w:rPr>
            </w:pPr>
            <w:r>
              <w:rPr>
                <w:sz w:val="20"/>
                <w:szCs w:val="20"/>
              </w:rPr>
              <w:t>No</w:t>
            </w:r>
          </w:p>
        </w:tc>
        <w:tc>
          <w:tcPr>
            <w:tcW w:w="1691" w:type="dxa"/>
          </w:tcPr>
          <w:p w14:paraId="5AFA76D8" w14:textId="77777777" w:rsidR="008F7974" w:rsidRDefault="00000000">
            <w:pPr>
              <w:rPr>
                <w:sz w:val="20"/>
                <w:szCs w:val="20"/>
              </w:rPr>
            </w:pPr>
            <w:r>
              <w:rPr>
                <w:sz w:val="20"/>
                <w:szCs w:val="20"/>
              </w:rPr>
              <w:t>Yes</w:t>
            </w:r>
          </w:p>
        </w:tc>
      </w:tr>
      <w:tr w:rsidR="008F7974" w14:paraId="7D6A39E2" w14:textId="77777777">
        <w:trPr>
          <w:trHeight w:val="1545"/>
        </w:trPr>
        <w:tc>
          <w:tcPr>
            <w:tcW w:w="1757" w:type="dxa"/>
            <w:tcBorders>
              <w:tl2br w:val="nil"/>
            </w:tcBorders>
          </w:tcPr>
          <w:p w14:paraId="145DF212" w14:textId="77777777" w:rsidR="008F7974" w:rsidRDefault="00000000">
            <w:pPr>
              <w:rPr>
                <w:sz w:val="20"/>
                <w:szCs w:val="20"/>
              </w:rPr>
            </w:pPr>
            <w:r>
              <w:rPr>
                <w:sz w:val="20"/>
                <w:szCs w:val="20"/>
              </w:rPr>
              <w:t>Whether device specific optimization is allowed</w:t>
            </w:r>
          </w:p>
        </w:tc>
        <w:tc>
          <w:tcPr>
            <w:tcW w:w="1198" w:type="dxa"/>
          </w:tcPr>
          <w:p w14:paraId="731C54BC" w14:textId="77777777" w:rsidR="008F7974" w:rsidRDefault="00000000">
            <w:pPr>
              <w:rPr>
                <w:sz w:val="20"/>
                <w:szCs w:val="20"/>
              </w:rPr>
            </w:pPr>
            <w:r>
              <w:rPr>
                <w:sz w:val="20"/>
                <w:szCs w:val="20"/>
              </w:rPr>
              <w:t>No</w:t>
            </w:r>
          </w:p>
        </w:tc>
        <w:tc>
          <w:tcPr>
            <w:tcW w:w="1214" w:type="dxa"/>
          </w:tcPr>
          <w:p w14:paraId="20EB92FB" w14:textId="77777777" w:rsidR="008F7974" w:rsidRDefault="00000000">
            <w:pPr>
              <w:rPr>
                <w:sz w:val="20"/>
                <w:szCs w:val="20"/>
              </w:rPr>
            </w:pPr>
            <w:r>
              <w:rPr>
                <w:sz w:val="20"/>
                <w:szCs w:val="20"/>
              </w:rPr>
              <w:t>Yes</w:t>
            </w:r>
          </w:p>
        </w:tc>
        <w:tc>
          <w:tcPr>
            <w:tcW w:w="1213" w:type="dxa"/>
          </w:tcPr>
          <w:p w14:paraId="08726334" w14:textId="77777777" w:rsidR="008F7974" w:rsidRDefault="00000000">
            <w:pPr>
              <w:rPr>
                <w:sz w:val="20"/>
                <w:szCs w:val="20"/>
              </w:rPr>
            </w:pPr>
            <w:r>
              <w:rPr>
                <w:sz w:val="20"/>
                <w:szCs w:val="20"/>
              </w:rPr>
              <w:t>Yes</w:t>
            </w:r>
          </w:p>
        </w:tc>
        <w:tc>
          <w:tcPr>
            <w:tcW w:w="1347" w:type="dxa"/>
          </w:tcPr>
          <w:p w14:paraId="27548853" w14:textId="77777777" w:rsidR="008F7974" w:rsidRDefault="00000000">
            <w:pPr>
              <w:rPr>
                <w:sz w:val="20"/>
                <w:szCs w:val="20"/>
              </w:rPr>
            </w:pPr>
            <w:r>
              <w:rPr>
                <w:sz w:val="20"/>
                <w:szCs w:val="20"/>
              </w:rPr>
              <w:t>Yes</w:t>
            </w:r>
          </w:p>
        </w:tc>
        <w:tc>
          <w:tcPr>
            <w:tcW w:w="1214" w:type="dxa"/>
          </w:tcPr>
          <w:p w14:paraId="70FEA819" w14:textId="77777777" w:rsidR="008F7974" w:rsidRDefault="00000000">
            <w:pPr>
              <w:rPr>
                <w:sz w:val="20"/>
                <w:szCs w:val="20"/>
              </w:rPr>
            </w:pPr>
            <w:r>
              <w:rPr>
                <w:sz w:val="20"/>
                <w:szCs w:val="20"/>
              </w:rPr>
              <w:t>Yes</w:t>
            </w:r>
          </w:p>
        </w:tc>
        <w:tc>
          <w:tcPr>
            <w:tcW w:w="1691" w:type="dxa"/>
          </w:tcPr>
          <w:p w14:paraId="7483C003" w14:textId="77777777" w:rsidR="008F7974" w:rsidRDefault="00000000">
            <w:pPr>
              <w:rPr>
                <w:sz w:val="20"/>
                <w:szCs w:val="20"/>
              </w:rPr>
            </w:pPr>
            <w:r>
              <w:rPr>
                <w:sz w:val="20"/>
                <w:szCs w:val="20"/>
              </w:rPr>
              <w:t>Yes</w:t>
            </w:r>
          </w:p>
        </w:tc>
      </w:tr>
      <w:tr w:rsidR="008F7974" w14:paraId="41A8FCC9" w14:textId="77777777">
        <w:trPr>
          <w:trHeight w:val="1545"/>
        </w:trPr>
        <w:tc>
          <w:tcPr>
            <w:tcW w:w="1757" w:type="dxa"/>
            <w:tcBorders>
              <w:tl2br w:val="nil"/>
            </w:tcBorders>
          </w:tcPr>
          <w:p w14:paraId="6F3B8A9C" w14:textId="77777777" w:rsidR="008F7974" w:rsidRDefault="00000000">
            <w:pPr>
              <w:rPr>
                <w:sz w:val="20"/>
                <w:szCs w:val="20"/>
              </w:rPr>
            </w:pPr>
            <w:r>
              <w:rPr>
                <w:sz w:val="20"/>
                <w:szCs w:val="20"/>
              </w:rPr>
              <w:t>Model update flexibility after deployment (note 3)</w:t>
            </w:r>
          </w:p>
        </w:tc>
        <w:tc>
          <w:tcPr>
            <w:tcW w:w="1198" w:type="dxa"/>
            <w:vAlign w:val="center"/>
          </w:tcPr>
          <w:p w14:paraId="5A417815" w14:textId="77777777" w:rsidR="008F7974" w:rsidRDefault="00000000">
            <w:pPr>
              <w:rPr>
                <w:sz w:val="20"/>
                <w:szCs w:val="20"/>
              </w:rPr>
            </w:pPr>
            <w:r>
              <w:rPr>
                <w:color w:val="000000" w:themeColor="text1"/>
                <w:kern w:val="24"/>
                <w:sz w:val="20"/>
                <w:szCs w:val="20"/>
              </w:rPr>
              <w:t>Semi-flexible</w:t>
            </w:r>
          </w:p>
        </w:tc>
        <w:tc>
          <w:tcPr>
            <w:tcW w:w="1214" w:type="dxa"/>
            <w:vAlign w:val="center"/>
          </w:tcPr>
          <w:p w14:paraId="1CA8AFBF" w14:textId="77777777" w:rsidR="008F7974" w:rsidRDefault="00000000">
            <w:pPr>
              <w:rPr>
                <w:sz w:val="20"/>
                <w:szCs w:val="20"/>
              </w:rPr>
            </w:pPr>
            <w:r>
              <w:rPr>
                <w:color w:val="000000" w:themeColor="text1"/>
                <w:kern w:val="24"/>
                <w:sz w:val="20"/>
                <w:szCs w:val="20"/>
              </w:rPr>
              <w:t>Semi-flexible</w:t>
            </w:r>
          </w:p>
        </w:tc>
        <w:tc>
          <w:tcPr>
            <w:tcW w:w="1213" w:type="dxa"/>
            <w:vAlign w:val="center"/>
          </w:tcPr>
          <w:p w14:paraId="0E6AFE5E" w14:textId="77777777" w:rsidR="008F7974" w:rsidRDefault="00000000">
            <w:pPr>
              <w:rPr>
                <w:sz w:val="20"/>
                <w:szCs w:val="20"/>
              </w:rPr>
            </w:pPr>
            <w:r>
              <w:rPr>
                <w:color w:val="000000" w:themeColor="text1"/>
                <w:kern w:val="24"/>
                <w:sz w:val="20"/>
                <w:szCs w:val="20"/>
              </w:rPr>
              <w:t>Semi-flexible</w:t>
            </w:r>
          </w:p>
        </w:tc>
        <w:tc>
          <w:tcPr>
            <w:tcW w:w="1347" w:type="dxa"/>
            <w:vAlign w:val="center"/>
          </w:tcPr>
          <w:p w14:paraId="39AD16AB" w14:textId="77777777" w:rsidR="008F7974" w:rsidRDefault="00000000">
            <w:pPr>
              <w:rPr>
                <w:sz w:val="20"/>
                <w:szCs w:val="20"/>
              </w:rPr>
            </w:pPr>
            <w:r>
              <w:rPr>
                <w:color w:val="000000" w:themeColor="text1"/>
                <w:kern w:val="24"/>
                <w:sz w:val="20"/>
                <w:szCs w:val="20"/>
              </w:rPr>
              <w:t>Semi-flexible</w:t>
            </w:r>
          </w:p>
        </w:tc>
        <w:tc>
          <w:tcPr>
            <w:tcW w:w="1214" w:type="dxa"/>
            <w:vAlign w:val="center"/>
          </w:tcPr>
          <w:p w14:paraId="404B72A4" w14:textId="77777777" w:rsidR="008F7974" w:rsidRDefault="00000000">
            <w:pPr>
              <w:rPr>
                <w:sz w:val="20"/>
                <w:szCs w:val="20"/>
              </w:rPr>
            </w:pPr>
            <w:r>
              <w:rPr>
                <w:color w:val="000000" w:themeColor="text1"/>
                <w:kern w:val="24"/>
                <w:sz w:val="20"/>
                <w:szCs w:val="20"/>
              </w:rPr>
              <w:t>Semi-flexible</w:t>
            </w:r>
          </w:p>
        </w:tc>
        <w:tc>
          <w:tcPr>
            <w:tcW w:w="1691" w:type="dxa"/>
            <w:vAlign w:val="center"/>
          </w:tcPr>
          <w:p w14:paraId="2979D339" w14:textId="77777777" w:rsidR="008F7974" w:rsidRDefault="00000000">
            <w:pPr>
              <w:rPr>
                <w:sz w:val="20"/>
                <w:szCs w:val="20"/>
              </w:rPr>
            </w:pPr>
            <w:r>
              <w:rPr>
                <w:color w:val="000000" w:themeColor="text1"/>
                <w:kern w:val="24"/>
                <w:sz w:val="20"/>
                <w:szCs w:val="20"/>
              </w:rPr>
              <w:t>Semi-flexible</w:t>
            </w:r>
          </w:p>
        </w:tc>
      </w:tr>
      <w:tr w:rsidR="008F7974" w14:paraId="01919B10" w14:textId="77777777">
        <w:trPr>
          <w:trHeight w:val="1545"/>
        </w:trPr>
        <w:tc>
          <w:tcPr>
            <w:tcW w:w="1757" w:type="dxa"/>
            <w:tcBorders>
              <w:tl2br w:val="nil"/>
            </w:tcBorders>
          </w:tcPr>
          <w:p w14:paraId="0AF68503" w14:textId="77777777" w:rsidR="008F7974" w:rsidRDefault="00000000">
            <w:pPr>
              <w:rPr>
                <w:sz w:val="20"/>
                <w:szCs w:val="20"/>
              </w:rPr>
            </w:pPr>
            <w:r>
              <w:rPr>
                <w:sz w:val="20"/>
                <w:szCs w:val="20"/>
              </w:rPr>
              <w:t>F</w:t>
            </w:r>
            <w:r>
              <w:rPr>
                <w:rFonts w:eastAsia="Malgun Gothic"/>
                <w:sz w:val="20"/>
                <w:szCs w:val="20"/>
              </w:rPr>
              <w:t>easibility of allowing UE side to develop/update models separately</w:t>
            </w:r>
          </w:p>
        </w:tc>
        <w:tc>
          <w:tcPr>
            <w:tcW w:w="1198" w:type="dxa"/>
          </w:tcPr>
          <w:p w14:paraId="2E597D56" w14:textId="77777777" w:rsidR="008F7974" w:rsidRDefault="00000000">
            <w:pPr>
              <w:rPr>
                <w:sz w:val="20"/>
                <w:szCs w:val="20"/>
              </w:rPr>
            </w:pPr>
            <w:r>
              <w:rPr>
                <w:sz w:val="20"/>
                <w:szCs w:val="20"/>
              </w:rPr>
              <w:t>Infeasible</w:t>
            </w:r>
          </w:p>
        </w:tc>
        <w:tc>
          <w:tcPr>
            <w:tcW w:w="1214" w:type="dxa"/>
          </w:tcPr>
          <w:p w14:paraId="3A2A1D64" w14:textId="77777777" w:rsidR="008F7974" w:rsidRDefault="00000000">
            <w:pPr>
              <w:rPr>
                <w:sz w:val="20"/>
                <w:szCs w:val="20"/>
              </w:rPr>
            </w:pPr>
            <w:r>
              <w:rPr>
                <w:sz w:val="20"/>
                <w:szCs w:val="20"/>
              </w:rPr>
              <w:t>Infeasible</w:t>
            </w:r>
          </w:p>
        </w:tc>
        <w:tc>
          <w:tcPr>
            <w:tcW w:w="1213" w:type="dxa"/>
          </w:tcPr>
          <w:p w14:paraId="7CB6544D" w14:textId="77777777" w:rsidR="008F7974" w:rsidRDefault="00000000">
            <w:pPr>
              <w:rPr>
                <w:sz w:val="20"/>
                <w:szCs w:val="20"/>
              </w:rPr>
            </w:pPr>
            <w:r>
              <w:rPr>
                <w:sz w:val="20"/>
                <w:szCs w:val="20"/>
              </w:rPr>
              <w:t>Feasible</w:t>
            </w:r>
          </w:p>
        </w:tc>
        <w:tc>
          <w:tcPr>
            <w:tcW w:w="1347" w:type="dxa"/>
          </w:tcPr>
          <w:p w14:paraId="79CCF90B" w14:textId="77777777" w:rsidR="008F7974" w:rsidRDefault="00000000">
            <w:pPr>
              <w:rPr>
                <w:sz w:val="20"/>
                <w:szCs w:val="20"/>
              </w:rPr>
            </w:pPr>
            <w:r>
              <w:rPr>
                <w:sz w:val="20"/>
                <w:szCs w:val="20"/>
              </w:rPr>
              <w:t>Infeasible</w:t>
            </w:r>
          </w:p>
        </w:tc>
        <w:tc>
          <w:tcPr>
            <w:tcW w:w="1214" w:type="dxa"/>
          </w:tcPr>
          <w:p w14:paraId="477B0A90" w14:textId="77777777" w:rsidR="008F7974" w:rsidRDefault="00000000">
            <w:pPr>
              <w:rPr>
                <w:sz w:val="20"/>
                <w:szCs w:val="20"/>
              </w:rPr>
            </w:pPr>
            <w:r>
              <w:rPr>
                <w:sz w:val="20"/>
                <w:szCs w:val="20"/>
              </w:rPr>
              <w:t>Feasible</w:t>
            </w:r>
          </w:p>
        </w:tc>
        <w:tc>
          <w:tcPr>
            <w:tcW w:w="1691" w:type="dxa"/>
          </w:tcPr>
          <w:p w14:paraId="565121FC" w14:textId="77777777" w:rsidR="008F7974" w:rsidRDefault="00000000">
            <w:pPr>
              <w:rPr>
                <w:sz w:val="20"/>
                <w:szCs w:val="20"/>
              </w:rPr>
            </w:pPr>
            <w:r>
              <w:rPr>
                <w:sz w:val="20"/>
                <w:szCs w:val="20"/>
              </w:rPr>
              <w:t>Feasible</w:t>
            </w:r>
          </w:p>
        </w:tc>
      </w:tr>
      <w:tr w:rsidR="008F7974" w14:paraId="106541C5" w14:textId="77777777">
        <w:trPr>
          <w:trHeight w:val="1545"/>
        </w:trPr>
        <w:tc>
          <w:tcPr>
            <w:tcW w:w="1757" w:type="dxa"/>
            <w:tcBorders>
              <w:tl2br w:val="nil"/>
            </w:tcBorders>
          </w:tcPr>
          <w:p w14:paraId="49F67879" w14:textId="77777777" w:rsidR="008F7974" w:rsidRDefault="00000000">
            <w:pPr>
              <w:rPr>
                <w:sz w:val="20"/>
                <w:szCs w:val="20"/>
              </w:rPr>
            </w:pPr>
            <w:r>
              <w:rPr>
                <w:sz w:val="20"/>
                <w:szCs w:val="20"/>
              </w:rPr>
              <w:t>F</w:t>
            </w:r>
            <w:r>
              <w:rPr>
                <w:rFonts w:eastAsia="Malgun Gothic"/>
                <w:sz w:val="20"/>
                <w:szCs w:val="20"/>
              </w:rPr>
              <w:t>easibility of allowing NW side to develop/update models separately</w:t>
            </w:r>
          </w:p>
        </w:tc>
        <w:tc>
          <w:tcPr>
            <w:tcW w:w="1198" w:type="dxa"/>
          </w:tcPr>
          <w:p w14:paraId="0F7894A0" w14:textId="77777777" w:rsidR="008F7974" w:rsidRDefault="00000000">
            <w:pPr>
              <w:rPr>
                <w:sz w:val="20"/>
                <w:szCs w:val="20"/>
              </w:rPr>
            </w:pPr>
            <w:r>
              <w:rPr>
                <w:sz w:val="20"/>
                <w:szCs w:val="20"/>
              </w:rPr>
              <w:t>Feasible</w:t>
            </w:r>
          </w:p>
        </w:tc>
        <w:tc>
          <w:tcPr>
            <w:tcW w:w="1214" w:type="dxa"/>
          </w:tcPr>
          <w:p w14:paraId="1FEA74D3" w14:textId="77777777" w:rsidR="008F7974" w:rsidRDefault="00000000">
            <w:pPr>
              <w:rPr>
                <w:sz w:val="20"/>
                <w:szCs w:val="20"/>
              </w:rPr>
            </w:pPr>
            <w:r>
              <w:rPr>
                <w:sz w:val="20"/>
                <w:szCs w:val="20"/>
              </w:rPr>
              <w:t>Feasible</w:t>
            </w:r>
          </w:p>
        </w:tc>
        <w:tc>
          <w:tcPr>
            <w:tcW w:w="1213" w:type="dxa"/>
          </w:tcPr>
          <w:p w14:paraId="00908D0F" w14:textId="77777777" w:rsidR="008F7974" w:rsidRDefault="00000000">
            <w:pPr>
              <w:rPr>
                <w:sz w:val="20"/>
                <w:szCs w:val="20"/>
              </w:rPr>
            </w:pPr>
            <w:r>
              <w:rPr>
                <w:sz w:val="20"/>
                <w:szCs w:val="20"/>
              </w:rPr>
              <w:t>Feasible</w:t>
            </w:r>
          </w:p>
        </w:tc>
        <w:tc>
          <w:tcPr>
            <w:tcW w:w="1347" w:type="dxa"/>
          </w:tcPr>
          <w:p w14:paraId="44803A16" w14:textId="77777777" w:rsidR="008F7974" w:rsidRDefault="00000000">
            <w:pPr>
              <w:rPr>
                <w:sz w:val="20"/>
                <w:szCs w:val="20"/>
              </w:rPr>
            </w:pPr>
            <w:r>
              <w:rPr>
                <w:sz w:val="20"/>
                <w:szCs w:val="20"/>
              </w:rPr>
              <w:t>Infeasible</w:t>
            </w:r>
          </w:p>
        </w:tc>
        <w:tc>
          <w:tcPr>
            <w:tcW w:w="1214" w:type="dxa"/>
          </w:tcPr>
          <w:p w14:paraId="06413C55" w14:textId="77777777" w:rsidR="008F7974" w:rsidRDefault="00000000">
            <w:pPr>
              <w:rPr>
                <w:sz w:val="20"/>
                <w:szCs w:val="20"/>
              </w:rPr>
            </w:pPr>
            <w:r>
              <w:rPr>
                <w:sz w:val="20"/>
                <w:szCs w:val="20"/>
              </w:rPr>
              <w:t>Infeasible</w:t>
            </w:r>
          </w:p>
        </w:tc>
        <w:tc>
          <w:tcPr>
            <w:tcW w:w="1691" w:type="dxa"/>
          </w:tcPr>
          <w:p w14:paraId="0FB43BC2" w14:textId="77777777" w:rsidR="008F7974" w:rsidRDefault="00000000">
            <w:pPr>
              <w:rPr>
                <w:sz w:val="20"/>
                <w:szCs w:val="20"/>
              </w:rPr>
            </w:pPr>
            <w:r>
              <w:rPr>
                <w:sz w:val="20"/>
                <w:szCs w:val="20"/>
              </w:rPr>
              <w:t>Infeasible</w:t>
            </w:r>
          </w:p>
        </w:tc>
      </w:tr>
      <w:tr w:rsidR="008F7974" w14:paraId="1BB16DBE" w14:textId="77777777">
        <w:trPr>
          <w:trHeight w:val="1545"/>
        </w:trPr>
        <w:tc>
          <w:tcPr>
            <w:tcW w:w="1757" w:type="dxa"/>
            <w:tcBorders>
              <w:tl2br w:val="nil"/>
            </w:tcBorders>
          </w:tcPr>
          <w:p w14:paraId="1798D033" w14:textId="77777777" w:rsidR="008F7974" w:rsidRDefault="00000000">
            <w:pPr>
              <w:rPr>
                <w:sz w:val="20"/>
                <w:szCs w:val="20"/>
              </w:rPr>
            </w:pPr>
            <w:r>
              <w:rPr>
                <w:sz w:val="20"/>
                <w:szCs w:val="20"/>
              </w:rPr>
              <w:t>Whether gNB can maintain/store a single/unified model over different UE vendors [for a CSI report configuration]</w:t>
            </w:r>
          </w:p>
        </w:tc>
        <w:tc>
          <w:tcPr>
            <w:tcW w:w="1198" w:type="dxa"/>
          </w:tcPr>
          <w:p w14:paraId="5C77FFC1" w14:textId="77777777" w:rsidR="008F7974" w:rsidRDefault="00000000">
            <w:pPr>
              <w:rPr>
                <w:sz w:val="20"/>
                <w:szCs w:val="20"/>
              </w:rPr>
            </w:pPr>
            <w:r>
              <w:rPr>
                <w:sz w:val="20"/>
                <w:szCs w:val="20"/>
              </w:rPr>
              <w:t>Yes</w:t>
            </w:r>
          </w:p>
        </w:tc>
        <w:tc>
          <w:tcPr>
            <w:tcW w:w="1214" w:type="dxa"/>
          </w:tcPr>
          <w:p w14:paraId="029B770B" w14:textId="77777777" w:rsidR="008F7974" w:rsidRDefault="00000000">
            <w:pPr>
              <w:rPr>
                <w:sz w:val="20"/>
                <w:szCs w:val="20"/>
              </w:rPr>
            </w:pPr>
            <w:r>
              <w:rPr>
                <w:sz w:val="20"/>
                <w:szCs w:val="20"/>
              </w:rPr>
              <w:t>Yes</w:t>
            </w:r>
          </w:p>
        </w:tc>
        <w:tc>
          <w:tcPr>
            <w:tcW w:w="1213" w:type="dxa"/>
          </w:tcPr>
          <w:p w14:paraId="21329200" w14:textId="77777777" w:rsidR="008F7974" w:rsidRDefault="00000000">
            <w:pPr>
              <w:rPr>
                <w:sz w:val="20"/>
                <w:szCs w:val="20"/>
              </w:rPr>
            </w:pPr>
            <w:r>
              <w:rPr>
                <w:sz w:val="20"/>
                <w:szCs w:val="20"/>
              </w:rPr>
              <w:t>Yes</w:t>
            </w:r>
          </w:p>
        </w:tc>
        <w:tc>
          <w:tcPr>
            <w:tcW w:w="1347" w:type="dxa"/>
          </w:tcPr>
          <w:p w14:paraId="2C17DBE7" w14:textId="77777777" w:rsidR="008F7974" w:rsidRDefault="00000000">
            <w:pPr>
              <w:rPr>
                <w:sz w:val="20"/>
                <w:szCs w:val="20"/>
              </w:rPr>
            </w:pPr>
            <w:r>
              <w:rPr>
                <w:sz w:val="20"/>
                <w:szCs w:val="20"/>
              </w:rPr>
              <w:t>Yes</w:t>
            </w:r>
          </w:p>
        </w:tc>
        <w:tc>
          <w:tcPr>
            <w:tcW w:w="1214" w:type="dxa"/>
          </w:tcPr>
          <w:p w14:paraId="2A5BE57E" w14:textId="77777777" w:rsidR="008F7974" w:rsidRDefault="00000000">
            <w:pPr>
              <w:rPr>
                <w:sz w:val="20"/>
                <w:szCs w:val="20"/>
              </w:rPr>
            </w:pPr>
            <w:r>
              <w:rPr>
                <w:sz w:val="20"/>
                <w:szCs w:val="20"/>
              </w:rPr>
              <w:t>No</w:t>
            </w:r>
          </w:p>
        </w:tc>
        <w:tc>
          <w:tcPr>
            <w:tcW w:w="1691" w:type="dxa"/>
          </w:tcPr>
          <w:p w14:paraId="227FCB92" w14:textId="77777777" w:rsidR="008F7974" w:rsidRDefault="00000000">
            <w:pPr>
              <w:rPr>
                <w:sz w:val="20"/>
                <w:szCs w:val="20"/>
              </w:rPr>
            </w:pPr>
            <w:r>
              <w:rPr>
                <w:sz w:val="20"/>
                <w:szCs w:val="20"/>
              </w:rPr>
              <w:t>Yes</w:t>
            </w:r>
          </w:p>
        </w:tc>
      </w:tr>
      <w:tr w:rsidR="008F7974" w14:paraId="09517334" w14:textId="77777777">
        <w:trPr>
          <w:trHeight w:val="1545"/>
        </w:trPr>
        <w:tc>
          <w:tcPr>
            <w:tcW w:w="1757" w:type="dxa"/>
            <w:tcBorders>
              <w:tl2br w:val="nil"/>
            </w:tcBorders>
          </w:tcPr>
          <w:p w14:paraId="00CBD35D" w14:textId="77777777" w:rsidR="008F7974" w:rsidRDefault="00000000">
            <w:pPr>
              <w:rPr>
                <w:sz w:val="20"/>
                <w:szCs w:val="20"/>
              </w:rPr>
            </w:pPr>
            <w:r>
              <w:rPr>
                <w:sz w:val="20"/>
                <w:szCs w:val="20"/>
              </w:rPr>
              <w:lastRenderedPageBreak/>
              <w:t>Whether UE device can maintain/store a single/unified model over different NW vendors [for a CSI report configuration]</w:t>
            </w:r>
          </w:p>
        </w:tc>
        <w:tc>
          <w:tcPr>
            <w:tcW w:w="1198" w:type="dxa"/>
          </w:tcPr>
          <w:p w14:paraId="26785940" w14:textId="77777777" w:rsidR="008F7974" w:rsidRDefault="00000000">
            <w:pPr>
              <w:rPr>
                <w:sz w:val="20"/>
                <w:szCs w:val="20"/>
              </w:rPr>
            </w:pPr>
            <w:r>
              <w:rPr>
                <w:sz w:val="20"/>
                <w:szCs w:val="20"/>
              </w:rPr>
              <w:t>No</w:t>
            </w:r>
          </w:p>
        </w:tc>
        <w:tc>
          <w:tcPr>
            <w:tcW w:w="1214" w:type="dxa"/>
          </w:tcPr>
          <w:p w14:paraId="7204A425" w14:textId="77777777" w:rsidR="008F7974" w:rsidRDefault="00000000">
            <w:pPr>
              <w:rPr>
                <w:sz w:val="20"/>
                <w:szCs w:val="20"/>
              </w:rPr>
            </w:pPr>
            <w:r>
              <w:rPr>
                <w:sz w:val="20"/>
                <w:szCs w:val="20"/>
              </w:rPr>
              <w:t>Yes</w:t>
            </w:r>
          </w:p>
        </w:tc>
        <w:tc>
          <w:tcPr>
            <w:tcW w:w="1213" w:type="dxa"/>
          </w:tcPr>
          <w:p w14:paraId="371A181D" w14:textId="77777777" w:rsidR="008F7974" w:rsidRDefault="00000000">
            <w:pPr>
              <w:rPr>
                <w:sz w:val="20"/>
                <w:szCs w:val="20"/>
              </w:rPr>
            </w:pPr>
            <w:r>
              <w:rPr>
                <w:sz w:val="20"/>
                <w:szCs w:val="20"/>
              </w:rPr>
              <w:t>Yes</w:t>
            </w:r>
          </w:p>
        </w:tc>
        <w:tc>
          <w:tcPr>
            <w:tcW w:w="1347" w:type="dxa"/>
          </w:tcPr>
          <w:p w14:paraId="7F1BEBB8" w14:textId="77777777" w:rsidR="008F7974" w:rsidRDefault="00000000">
            <w:pPr>
              <w:rPr>
                <w:sz w:val="20"/>
                <w:szCs w:val="20"/>
              </w:rPr>
            </w:pPr>
            <w:r>
              <w:rPr>
                <w:sz w:val="20"/>
                <w:szCs w:val="20"/>
              </w:rPr>
              <w:t>Yes</w:t>
            </w:r>
          </w:p>
        </w:tc>
        <w:tc>
          <w:tcPr>
            <w:tcW w:w="1214" w:type="dxa"/>
          </w:tcPr>
          <w:p w14:paraId="6D2EF437" w14:textId="77777777" w:rsidR="008F7974" w:rsidRDefault="00000000">
            <w:pPr>
              <w:rPr>
                <w:sz w:val="20"/>
                <w:szCs w:val="20"/>
              </w:rPr>
            </w:pPr>
            <w:r>
              <w:rPr>
                <w:sz w:val="20"/>
                <w:szCs w:val="20"/>
              </w:rPr>
              <w:t>Yes</w:t>
            </w:r>
          </w:p>
        </w:tc>
        <w:tc>
          <w:tcPr>
            <w:tcW w:w="1691" w:type="dxa"/>
          </w:tcPr>
          <w:p w14:paraId="3D5BE448" w14:textId="77777777" w:rsidR="008F7974" w:rsidRDefault="00000000">
            <w:pPr>
              <w:rPr>
                <w:sz w:val="20"/>
                <w:szCs w:val="20"/>
              </w:rPr>
            </w:pPr>
            <w:r>
              <w:rPr>
                <w:sz w:val="20"/>
                <w:szCs w:val="20"/>
              </w:rPr>
              <w:t>Yes</w:t>
            </w:r>
          </w:p>
        </w:tc>
      </w:tr>
      <w:tr w:rsidR="008F7974" w14:paraId="08F3F0BD" w14:textId="77777777">
        <w:trPr>
          <w:trHeight w:val="1545"/>
        </w:trPr>
        <w:tc>
          <w:tcPr>
            <w:tcW w:w="1757" w:type="dxa"/>
            <w:tcBorders>
              <w:tl2br w:val="nil"/>
            </w:tcBorders>
          </w:tcPr>
          <w:p w14:paraId="14BD4B97" w14:textId="77777777" w:rsidR="008F7974" w:rsidRDefault="00000000">
            <w:pPr>
              <w:rPr>
                <w:sz w:val="20"/>
                <w:szCs w:val="20"/>
              </w:rPr>
            </w:pPr>
            <w:r>
              <w:rPr>
                <w:sz w:val="20"/>
                <w:szCs w:val="20"/>
              </w:rPr>
              <w:t>Whether training data distribution can match the inference device</w:t>
            </w:r>
          </w:p>
        </w:tc>
        <w:tc>
          <w:tcPr>
            <w:tcW w:w="1198" w:type="dxa"/>
            <w:vAlign w:val="center"/>
          </w:tcPr>
          <w:p w14:paraId="3D098E16" w14:textId="77777777" w:rsidR="008F7974" w:rsidRDefault="00000000">
            <w:pPr>
              <w:rPr>
                <w:sz w:val="20"/>
                <w:szCs w:val="20"/>
              </w:rPr>
            </w:pPr>
            <w:r>
              <w:rPr>
                <w:color w:val="000000" w:themeColor="text1"/>
                <w:kern w:val="24"/>
                <w:sz w:val="20"/>
                <w:szCs w:val="20"/>
              </w:rPr>
              <w:t>No guarantee</w:t>
            </w:r>
          </w:p>
        </w:tc>
        <w:tc>
          <w:tcPr>
            <w:tcW w:w="1214" w:type="dxa"/>
            <w:vAlign w:val="center"/>
          </w:tcPr>
          <w:p w14:paraId="329CBE9B" w14:textId="77777777" w:rsidR="008F7974" w:rsidRDefault="00000000">
            <w:pPr>
              <w:rPr>
                <w:sz w:val="20"/>
                <w:szCs w:val="20"/>
              </w:rPr>
            </w:pPr>
            <w:r>
              <w:rPr>
                <w:color w:val="000000" w:themeColor="text1"/>
                <w:kern w:val="24"/>
                <w:sz w:val="20"/>
                <w:szCs w:val="20"/>
              </w:rPr>
              <w:t>No guarantee</w:t>
            </w:r>
          </w:p>
        </w:tc>
        <w:tc>
          <w:tcPr>
            <w:tcW w:w="1213" w:type="dxa"/>
            <w:vAlign w:val="center"/>
          </w:tcPr>
          <w:p w14:paraId="42490744" w14:textId="77777777" w:rsidR="008F7974" w:rsidRDefault="00000000">
            <w:pPr>
              <w:rPr>
                <w:sz w:val="20"/>
                <w:szCs w:val="20"/>
              </w:rPr>
            </w:pPr>
            <w:r>
              <w:rPr>
                <w:color w:val="000000" w:themeColor="text1"/>
                <w:kern w:val="24"/>
                <w:sz w:val="20"/>
                <w:szCs w:val="20"/>
              </w:rPr>
              <w:t>No guarantee</w:t>
            </w:r>
          </w:p>
        </w:tc>
        <w:tc>
          <w:tcPr>
            <w:tcW w:w="1347" w:type="dxa"/>
            <w:vAlign w:val="center"/>
          </w:tcPr>
          <w:p w14:paraId="06A89612" w14:textId="77777777" w:rsidR="008F7974" w:rsidRDefault="00000000">
            <w:pPr>
              <w:rPr>
                <w:sz w:val="20"/>
                <w:szCs w:val="20"/>
              </w:rPr>
            </w:pPr>
            <w:r>
              <w:rPr>
                <w:color w:val="000000" w:themeColor="text1"/>
                <w:kern w:val="24"/>
                <w:sz w:val="20"/>
                <w:szCs w:val="20"/>
              </w:rPr>
              <w:t>No guarantee</w:t>
            </w:r>
          </w:p>
        </w:tc>
        <w:tc>
          <w:tcPr>
            <w:tcW w:w="1214" w:type="dxa"/>
            <w:vAlign w:val="center"/>
          </w:tcPr>
          <w:p w14:paraId="0C91E644" w14:textId="77777777" w:rsidR="008F7974" w:rsidRDefault="00000000">
            <w:pPr>
              <w:rPr>
                <w:sz w:val="20"/>
                <w:szCs w:val="20"/>
              </w:rPr>
            </w:pPr>
            <w:r>
              <w:rPr>
                <w:color w:val="000000" w:themeColor="text1"/>
                <w:kern w:val="24"/>
                <w:sz w:val="20"/>
                <w:szCs w:val="20"/>
              </w:rPr>
              <w:t>No guarantee</w:t>
            </w:r>
          </w:p>
        </w:tc>
        <w:tc>
          <w:tcPr>
            <w:tcW w:w="1691" w:type="dxa"/>
            <w:vAlign w:val="center"/>
          </w:tcPr>
          <w:p w14:paraId="543B7B3F" w14:textId="77777777" w:rsidR="008F7974" w:rsidRDefault="00000000">
            <w:pPr>
              <w:rPr>
                <w:sz w:val="20"/>
                <w:szCs w:val="20"/>
              </w:rPr>
            </w:pPr>
            <w:r>
              <w:rPr>
                <w:color w:val="000000" w:themeColor="text1"/>
                <w:kern w:val="24"/>
                <w:sz w:val="20"/>
                <w:szCs w:val="20"/>
              </w:rPr>
              <w:t>No guarantee</w:t>
            </w:r>
          </w:p>
        </w:tc>
      </w:tr>
      <w:tr w:rsidR="008F7974" w14:paraId="59C082F5" w14:textId="77777777">
        <w:trPr>
          <w:trHeight w:val="1545"/>
        </w:trPr>
        <w:tc>
          <w:tcPr>
            <w:tcW w:w="1757" w:type="dxa"/>
            <w:tcBorders>
              <w:tl2br w:val="nil"/>
            </w:tcBorders>
          </w:tcPr>
          <w:p w14:paraId="116735C4"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198" w:type="dxa"/>
          </w:tcPr>
          <w:p w14:paraId="3F864F09" w14:textId="77777777" w:rsidR="008F7974" w:rsidRDefault="00000000">
            <w:pPr>
              <w:rPr>
                <w:sz w:val="20"/>
                <w:szCs w:val="20"/>
              </w:rPr>
            </w:pPr>
            <w:r>
              <w:rPr>
                <w:sz w:val="20"/>
                <w:szCs w:val="20"/>
              </w:rPr>
              <w:t>Compatible</w:t>
            </w:r>
          </w:p>
        </w:tc>
        <w:tc>
          <w:tcPr>
            <w:tcW w:w="1214" w:type="dxa"/>
          </w:tcPr>
          <w:p w14:paraId="1E92D3E7" w14:textId="77777777" w:rsidR="008F7974" w:rsidRDefault="00000000">
            <w:pPr>
              <w:rPr>
                <w:sz w:val="20"/>
                <w:szCs w:val="20"/>
              </w:rPr>
            </w:pPr>
            <w:r>
              <w:rPr>
                <w:sz w:val="20"/>
                <w:szCs w:val="20"/>
              </w:rPr>
              <w:t>Compatible</w:t>
            </w:r>
          </w:p>
        </w:tc>
        <w:tc>
          <w:tcPr>
            <w:tcW w:w="1213" w:type="dxa"/>
          </w:tcPr>
          <w:p w14:paraId="01D81146" w14:textId="77777777" w:rsidR="008F7974" w:rsidRDefault="00000000">
            <w:pPr>
              <w:rPr>
                <w:sz w:val="20"/>
                <w:szCs w:val="20"/>
              </w:rPr>
            </w:pPr>
            <w:r>
              <w:rPr>
                <w:sz w:val="20"/>
                <w:szCs w:val="20"/>
              </w:rPr>
              <w:t>Compatible</w:t>
            </w:r>
          </w:p>
        </w:tc>
        <w:tc>
          <w:tcPr>
            <w:tcW w:w="1347" w:type="dxa"/>
          </w:tcPr>
          <w:p w14:paraId="591B616D" w14:textId="77777777" w:rsidR="008F7974" w:rsidRDefault="00000000">
            <w:pPr>
              <w:rPr>
                <w:sz w:val="20"/>
                <w:szCs w:val="20"/>
              </w:rPr>
            </w:pPr>
            <w:r>
              <w:rPr>
                <w:sz w:val="20"/>
                <w:szCs w:val="20"/>
              </w:rPr>
              <w:t>Compatible</w:t>
            </w:r>
          </w:p>
        </w:tc>
        <w:tc>
          <w:tcPr>
            <w:tcW w:w="1214" w:type="dxa"/>
          </w:tcPr>
          <w:p w14:paraId="0A7578E1" w14:textId="77777777" w:rsidR="008F7974" w:rsidRDefault="00000000">
            <w:pPr>
              <w:rPr>
                <w:sz w:val="20"/>
                <w:szCs w:val="20"/>
              </w:rPr>
            </w:pPr>
            <w:r>
              <w:rPr>
                <w:sz w:val="20"/>
                <w:szCs w:val="20"/>
              </w:rPr>
              <w:t>Compatible</w:t>
            </w:r>
          </w:p>
        </w:tc>
        <w:tc>
          <w:tcPr>
            <w:tcW w:w="1691" w:type="dxa"/>
          </w:tcPr>
          <w:p w14:paraId="57AB17E5" w14:textId="77777777" w:rsidR="008F7974" w:rsidRDefault="00000000">
            <w:pPr>
              <w:rPr>
                <w:sz w:val="20"/>
                <w:szCs w:val="20"/>
              </w:rPr>
            </w:pPr>
            <w:r>
              <w:rPr>
                <w:sz w:val="20"/>
                <w:szCs w:val="20"/>
              </w:rPr>
              <w:t>Compatible</w:t>
            </w:r>
          </w:p>
        </w:tc>
      </w:tr>
    </w:tbl>
    <w:p w14:paraId="496CD7E1" w14:textId="77777777" w:rsidR="008F7974" w:rsidRDefault="008F7974">
      <w:pPr>
        <w:tabs>
          <w:tab w:val="left" w:pos="720"/>
        </w:tabs>
        <w:snapToGrid w:val="0"/>
        <w:spacing w:beforeLines="30" w:before="72" w:afterLines="30" w:after="72" w:line="288" w:lineRule="auto"/>
        <w:jc w:val="both"/>
        <w:rPr>
          <w:sz w:val="20"/>
          <w:szCs w:val="20"/>
        </w:rPr>
      </w:pPr>
    </w:p>
    <w:p w14:paraId="6FA2BBA3" w14:textId="77777777" w:rsidR="008F7974" w:rsidRDefault="00000000">
      <w:pPr>
        <w:rPr>
          <w:rFonts w:eastAsia="Malgun Gothic"/>
          <w:b/>
          <w:bCs/>
          <w:i/>
          <w:iCs/>
          <w:color w:val="000000" w:themeColor="text1"/>
          <w:sz w:val="20"/>
          <w:szCs w:val="20"/>
        </w:rPr>
      </w:pPr>
      <w:r>
        <w:rPr>
          <w:rFonts w:eastAsia="Malgun Gothic"/>
          <w:color w:val="000000" w:themeColor="text1"/>
          <w:sz w:val="20"/>
          <w:szCs w:val="20"/>
        </w:rPr>
        <w:t xml:space="preserve">The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8F7974" w14:paraId="69E1426A" w14:textId="77777777">
        <w:trPr>
          <w:trHeight w:val="216"/>
          <w:jc w:val="center"/>
        </w:trPr>
        <w:tc>
          <w:tcPr>
            <w:tcW w:w="2515" w:type="dxa"/>
            <w:vMerge w:val="restart"/>
            <w:tcBorders>
              <w:tl2br w:val="single" w:sz="4" w:space="0" w:color="auto"/>
            </w:tcBorders>
          </w:tcPr>
          <w:p w14:paraId="51054171"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1AC752D" w14:textId="77777777" w:rsidR="008F7974" w:rsidRDefault="00000000">
            <w:pPr>
              <w:rPr>
                <w:sz w:val="20"/>
                <w:szCs w:val="20"/>
              </w:rPr>
            </w:pPr>
            <w:r>
              <w:rPr>
                <w:rFonts w:eastAsia="DengXian"/>
                <w:sz w:val="20"/>
                <w:szCs w:val="20"/>
              </w:rPr>
              <w:t>Characteristics</w:t>
            </w:r>
          </w:p>
        </w:tc>
        <w:tc>
          <w:tcPr>
            <w:tcW w:w="2970" w:type="dxa"/>
            <w:gridSpan w:val="2"/>
          </w:tcPr>
          <w:p w14:paraId="6018131E" w14:textId="77777777" w:rsidR="008F7974" w:rsidRDefault="00000000">
            <w:pPr>
              <w:rPr>
                <w:sz w:val="20"/>
                <w:szCs w:val="20"/>
              </w:rPr>
            </w:pPr>
            <w:r>
              <w:rPr>
                <w:sz w:val="20"/>
                <w:szCs w:val="20"/>
              </w:rPr>
              <w:t>Type 2</w:t>
            </w:r>
          </w:p>
        </w:tc>
        <w:tc>
          <w:tcPr>
            <w:tcW w:w="3240" w:type="dxa"/>
            <w:gridSpan w:val="2"/>
          </w:tcPr>
          <w:p w14:paraId="16A24296" w14:textId="77777777" w:rsidR="008F7974" w:rsidRDefault="00000000">
            <w:pPr>
              <w:rPr>
                <w:sz w:val="20"/>
                <w:szCs w:val="20"/>
              </w:rPr>
            </w:pPr>
            <w:r>
              <w:rPr>
                <w:sz w:val="20"/>
                <w:szCs w:val="20"/>
              </w:rPr>
              <w:t>Type 3</w:t>
            </w:r>
          </w:p>
        </w:tc>
      </w:tr>
      <w:tr w:rsidR="008F7974" w14:paraId="4D32424B" w14:textId="77777777">
        <w:trPr>
          <w:trHeight w:val="157"/>
          <w:jc w:val="center"/>
        </w:trPr>
        <w:tc>
          <w:tcPr>
            <w:tcW w:w="2515" w:type="dxa"/>
            <w:vMerge/>
            <w:tcBorders>
              <w:tl2br w:val="single" w:sz="4" w:space="0" w:color="auto"/>
            </w:tcBorders>
          </w:tcPr>
          <w:p w14:paraId="01BDD91E" w14:textId="77777777" w:rsidR="008F7974" w:rsidRDefault="008F7974">
            <w:pPr>
              <w:rPr>
                <w:sz w:val="20"/>
                <w:szCs w:val="20"/>
              </w:rPr>
            </w:pPr>
          </w:p>
        </w:tc>
        <w:tc>
          <w:tcPr>
            <w:tcW w:w="1440" w:type="dxa"/>
          </w:tcPr>
          <w:p w14:paraId="6B3F09FF" w14:textId="77777777" w:rsidR="008F7974" w:rsidRDefault="00000000">
            <w:pPr>
              <w:rPr>
                <w:sz w:val="20"/>
                <w:szCs w:val="20"/>
              </w:rPr>
            </w:pPr>
            <w:r>
              <w:rPr>
                <w:sz w:val="20"/>
                <w:szCs w:val="20"/>
              </w:rPr>
              <w:t>Simultaneous</w:t>
            </w:r>
          </w:p>
        </w:tc>
        <w:tc>
          <w:tcPr>
            <w:tcW w:w="1530" w:type="dxa"/>
          </w:tcPr>
          <w:p w14:paraId="6C6F5B05" w14:textId="77777777" w:rsidR="008F7974" w:rsidRDefault="00000000">
            <w:pPr>
              <w:rPr>
                <w:sz w:val="20"/>
                <w:szCs w:val="20"/>
              </w:rPr>
            </w:pPr>
            <w:r>
              <w:rPr>
                <w:sz w:val="20"/>
                <w:szCs w:val="20"/>
              </w:rPr>
              <w:t>Sequential</w:t>
            </w:r>
          </w:p>
        </w:tc>
        <w:tc>
          <w:tcPr>
            <w:tcW w:w="1530" w:type="dxa"/>
          </w:tcPr>
          <w:p w14:paraId="0703C86E" w14:textId="77777777" w:rsidR="008F7974" w:rsidRDefault="00000000">
            <w:pPr>
              <w:rPr>
                <w:sz w:val="20"/>
                <w:szCs w:val="20"/>
              </w:rPr>
            </w:pPr>
            <w:r>
              <w:rPr>
                <w:sz w:val="20"/>
                <w:szCs w:val="20"/>
              </w:rPr>
              <w:t>NW first</w:t>
            </w:r>
          </w:p>
        </w:tc>
        <w:tc>
          <w:tcPr>
            <w:tcW w:w="1710" w:type="dxa"/>
          </w:tcPr>
          <w:p w14:paraId="372CCFF2" w14:textId="77777777" w:rsidR="008F7974" w:rsidRDefault="00000000">
            <w:pPr>
              <w:rPr>
                <w:sz w:val="20"/>
                <w:szCs w:val="20"/>
              </w:rPr>
            </w:pPr>
            <w:r>
              <w:rPr>
                <w:sz w:val="20"/>
                <w:szCs w:val="20"/>
              </w:rPr>
              <w:t xml:space="preserve"> UE first</w:t>
            </w:r>
          </w:p>
        </w:tc>
      </w:tr>
      <w:tr w:rsidR="008F7974" w14:paraId="7B404752" w14:textId="77777777">
        <w:trPr>
          <w:trHeight w:val="433"/>
          <w:jc w:val="center"/>
        </w:trPr>
        <w:tc>
          <w:tcPr>
            <w:tcW w:w="2515" w:type="dxa"/>
          </w:tcPr>
          <w:p w14:paraId="1C2606BF" w14:textId="77777777" w:rsidR="008F7974" w:rsidRDefault="00000000">
            <w:pPr>
              <w:rPr>
                <w:sz w:val="20"/>
                <w:szCs w:val="20"/>
              </w:rPr>
            </w:pPr>
            <w:r>
              <w:rPr>
                <w:sz w:val="20"/>
                <w:szCs w:val="20"/>
              </w:rPr>
              <w:t xml:space="preserve">Whether model can be kept proprietary </w:t>
            </w:r>
          </w:p>
        </w:tc>
        <w:tc>
          <w:tcPr>
            <w:tcW w:w="1440" w:type="dxa"/>
            <w:vAlign w:val="center"/>
          </w:tcPr>
          <w:p w14:paraId="79DD9C82" w14:textId="77777777" w:rsidR="008F7974" w:rsidRDefault="00000000">
            <w:pPr>
              <w:rPr>
                <w:color w:val="000000" w:themeColor="text1"/>
                <w:sz w:val="20"/>
                <w:szCs w:val="20"/>
              </w:rPr>
            </w:pPr>
            <w:r>
              <w:rPr>
                <w:color w:val="000000" w:themeColor="text1"/>
                <w:kern w:val="24"/>
                <w:sz w:val="20"/>
                <w:szCs w:val="20"/>
              </w:rPr>
              <w:t>Yes</w:t>
            </w:r>
          </w:p>
        </w:tc>
        <w:tc>
          <w:tcPr>
            <w:tcW w:w="1530" w:type="dxa"/>
            <w:vAlign w:val="center"/>
          </w:tcPr>
          <w:p w14:paraId="45CA203C" w14:textId="77777777" w:rsidR="008F7974"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7643851F"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1756E29C" w14:textId="77777777" w:rsidR="008F7974" w:rsidRDefault="00000000">
            <w:pPr>
              <w:rPr>
                <w:color w:val="000000" w:themeColor="text1"/>
                <w:sz w:val="20"/>
                <w:szCs w:val="20"/>
              </w:rPr>
            </w:pPr>
            <w:r>
              <w:rPr>
                <w:color w:val="000000" w:themeColor="text1"/>
                <w:kern w:val="24"/>
                <w:sz w:val="20"/>
                <w:szCs w:val="20"/>
              </w:rPr>
              <w:t>Yes</w:t>
            </w:r>
          </w:p>
        </w:tc>
      </w:tr>
      <w:tr w:rsidR="008F7974" w14:paraId="381E9CCC" w14:textId="77777777">
        <w:trPr>
          <w:trHeight w:val="452"/>
          <w:jc w:val="center"/>
        </w:trPr>
        <w:tc>
          <w:tcPr>
            <w:tcW w:w="2515" w:type="dxa"/>
          </w:tcPr>
          <w:p w14:paraId="6BFD0E05" w14:textId="77777777" w:rsidR="008F7974" w:rsidRDefault="00000000">
            <w:pPr>
              <w:rPr>
                <w:sz w:val="20"/>
                <w:szCs w:val="20"/>
              </w:rPr>
            </w:pPr>
            <w:r>
              <w:rPr>
                <w:sz w:val="20"/>
                <w:szCs w:val="20"/>
              </w:rPr>
              <w:t>Whether require privacy-sensitive dataset sharing</w:t>
            </w:r>
          </w:p>
        </w:tc>
        <w:tc>
          <w:tcPr>
            <w:tcW w:w="1440" w:type="dxa"/>
            <w:vAlign w:val="center"/>
          </w:tcPr>
          <w:p w14:paraId="660FD21F" w14:textId="77777777" w:rsidR="008F7974" w:rsidRDefault="00000000">
            <w:pPr>
              <w:rPr>
                <w:color w:val="000000" w:themeColor="text1"/>
                <w:sz w:val="20"/>
                <w:szCs w:val="20"/>
              </w:rPr>
            </w:pPr>
            <w:r>
              <w:rPr>
                <w:color w:val="000000" w:themeColor="text1"/>
                <w:kern w:val="24"/>
                <w:sz w:val="20"/>
                <w:szCs w:val="20"/>
              </w:rPr>
              <w:t>No (Note 1)</w:t>
            </w:r>
          </w:p>
        </w:tc>
        <w:tc>
          <w:tcPr>
            <w:tcW w:w="1530" w:type="dxa"/>
            <w:vAlign w:val="center"/>
          </w:tcPr>
          <w:p w14:paraId="07FCD64B" w14:textId="77777777" w:rsidR="008F7974" w:rsidRDefault="00000000">
            <w:pPr>
              <w:rPr>
                <w:color w:val="000000" w:themeColor="text1"/>
                <w:kern w:val="24"/>
                <w:sz w:val="20"/>
                <w:szCs w:val="20"/>
              </w:rPr>
            </w:pPr>
            <w:r>
              <w:rPr>
                <w:color w:val="000000" w:themeColor="text1"/>
                <w:kern w:val="24"/>
                <w:sz w:val="20"/>
                <w:szCs w:val="20"/>
              </w:rPr>
              <w:t>No (Note 1)</w:t>
            </w:r>
          </w:p>
        </w:tc>
        <w:tc>
          <w:tcPr>
            <w:tcW w:w="1530" w:type="dxa"/>
            <w:vAlign w:val="center"/>
          </w:tcPr>
          <w:p w14:paraId="09B5A55C" w14:textId="77777777" w:rsidR="008F7974" w:rsidRDefault="00000000">
            <w:pPr>
              <w:rPr>
                <w:color w:val="000000" w:themeColor="text1"/>
                <w:sz w:val="20"/>
                <w:szCs w:val="20"/>
              </w:rPr>
            </w:pPr>
            <w:r>
              <w:rPr>
                <w:color w:val="000000" w:themeColor="text1"/>
                <w:kern w:val="24"/>
                <w:sz w:val="20"/>
                <w:szCs w:val="20"/>
              </w:rPr>
              <w:t>No (Note 1)</w:t>
            </w:r>
          </w:p>
        </w:tc>
        <w:tc>
          <w:tcPr>
            <w:tcW w:w="1710" w:type="dxa"/>
            <w:vAlign w:val="center"/>
          </w:tcPr>
          <w:p w14:paraId="1895710C" w14:textId="77777777" w:rsidR="008F7974" w:rsidRDefault="00000000">
            <w:pPr>
              <w:rPr>
                <w:color w:val="000000" w:themeColor="text1"/>
                <w:sz w:val="20"/>
                <w:szCs w:val="20"/>
              </w:rPr>
            </w:pPr>
            <w:r>
              <w:rPr>
                <w:color w:val="000000" w:themeColor="text1"/>
                <w:kern w:val="24"/>
                <w:sz w:val="20"/>
                <w:szCs w:val="20"/>
              </w:rPr>
              <w:t>No (Note 1)</w:t>
            </w:r>
          </w:p>
        </w:tc>
      </w:tr>
      <w:tr w:rsidR="008F7974" w14:paraId="02F4F3F0" w14:textId="77777777">
        <w:trPr>
          <w:trHeight w:val="1373"/>
          <w:jc w:val="center"/>
        </w:trPr>
        <w:tc>
          <w:tcPr>
            <w:tcW w:w="2515" w:type="dxa"/>
          </w:tcPr>
          <w:p w14:paraId="097203DF"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760B399B" w14:textId="77777777" w:rsidR="008F7974" w:rsidRDefault="00000000">
            <w:pPr>
              <w:rPr>
                <w:color w:val="000000" w:themeColor="text1"/>
                <w:sz w:val="20"/>
                <w:szCs w:val="20"/>
              </w:rPr>
            </w:pPr>
            <w:r>
              <w:rPr>
                <w:color w:val="000000" w:themeColor="text1"/>
                <w:kern w:val="24"/>
                <w:sz w:val="20"/>
                <w:szCs w:val="20"/>
              </w:rPr>
              <w:t>More difficult than type 3</w:t>
            </w:r>
          </w:p>
        </w:tc>
        <w:tc>
          <w:tcPr>
            <w:tcW w:w="1530" w:type="dxa"/>
            <w:vAlign w:val="center"/>
          </w:tcPr>
          <w:p w14:paraId="27ADE6F9" w14:textId="77777777" w:rsidR="008F7974" w:rsidRDefault="00000000">
            <w:pPr>
              <w:rPr>
                <w:color w:val="000000" w:themeColor="text1"/>
                <w:kern w:val="24"/>
                <w:sz w:val="20"/>
                <w:szCs w:val="20"/>
              </w:rPr>
            </w:pPr>
            <w:r>
              <w:rPr>
                <w:color w:val="000000" w:themeColor="text1"/>
                <w:kern w:val="24"/>
                <w:sz w:val="20"/>
                <w:szCs w:val="20"/>
              </w:rPr>
              <w:t>Semi-flexible.</w:t>
            </w:r>
          </w:p>
        </w:tc>
        <w:tc>
          <w:tcPr>
            <w:tcW w:w="1530" w:type="dxa"/>
            <w:vAlign w:val="center"/>
          </w:tcPr>
          <w:p w14:paraId="55829514" w14:textId="77777777" w:rsidR="008F7974"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0D9E0A11" w14:textId="77777777" w:rsidR="008F7974" w:rsidRDefault="00000000">
            <w:pPr>
              <w:rPr>
                <w:color w:val="000000" w:themeColor="text1"/>
                <w:sz w:val="20"/>
                <w:szCs w:val="20"/>
              </w:rPr>
            </w:pPr>
            <w:r>
              <w:rPr>
                <w:color w:val="000000" w:themeColor="text1"/>
                <w:kern w:val="24"/>
                <w:sz w:val="20"/>
                <w:szCs w:val="20"/>
              </w:rPr>
              <w:t>Semi-flexible. With assisted information signaling</w:t>
            </w:r>
          </w:p>
        </w:tc>
      </w:tr>
      <w:tr w:rsidR="008F7974" w14:paraId="3E8258B4" w14:textId="77777777">
        <w:trPr>
          <w:trHeight w:val="433"/>
          <w:jc w:val="center"/>
        </w:trPr>
        <w:tc>
          <w:tcPr>
            <w:tcW w:w="2515" w:type="dxa"/>
          </w:tcPr>
          <w:p w14:paraId="0A3EF5CA" w14:textId="77777777" w:rsidR="008F7974" w:rsidRDefault="00000000">
            <w:pPr>
              <w:rPr>
                <w:sz w:val="20"/>
                <w:szCs w:val="20"/>
              </w:rPr>
            </w:pPr>
            <w:r>
              <w:rPr>
                <w:sz w:val="20"/>
                <w:szCs w:val="20"/>
              </w:rPr>
              <w:t>Whether gNB/device specific optimization is allowed</w:t>
            </w:r>
          </w:p>
        </w:tc>
        <w:tc>
          <w:tcPr>
            <w:tcW w:w="1440" w:type="dxa"/>
            <w:vAlign w:val="center"/>
          </w:tcPr>
          <w:p w14:paraId="2C67F152" w14:textId="77777777" w:rsidR="008F7974" w:rsidRDefault="00000000">
            <w:pPr>
              <w:rPr>
                <w:color w:val="000000" w:themeColor="text1"/>
                <w:sz w:val="20"/>
                <w:szCs w:val="20"/>
              </w:rPr>
            </w:pPr>
            <w:r>
              <w:rPr>
                <w:color w:val="000000" w:themeColor="text1"/>
                <w:kern w:val="24"/>
                <w:sz w:val="20"/>
                <w:szCs w:val="20"/>
              </w:rPr>
              <w:t>Yes</w:t>
            </w:r>
          </w:p>
        </w:tc>
        <w:tc>
          <w:tcPr>
            <w:tcW w:w="1530" w:type="dxa"/>
            <w:vAlign w:val="center"/>
          </w:tcPr>
          <w:p w14:paraId="2AA1A455" w14:textId="77777777" w:rsidR="008F7974"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162A1B66" w14:textId="77777777" w:rsidR="008F7974" w:rsidRDefault="00000000">
            <w:pPr>
              <w:rPr>
                <w:color w:val="000000" w:themeColor="text1"/>
                <w:sz w:val="20"/>
                <w:szCs w:val="20"/>
              </w:rPr>
            </w:pPr>
            <w:r>
              <w:rPr>
                <w:color w:val="000000" w:themeColor="text1"/>
                <w:kern w:val="24"/>
                <w:sz w:val="20"/>
                <w:szCs w:val="20"/>
              </w:rPr>
              <w:t>Yes</w:t>
            </w:r>
          </w:p>
        </w:tc>
        <w:tc>
          <w:tcPr>
            <w:tcW w:w="1710" w:type="dxa"/>
            <w:vAlign w:val="center"/>
          </w:tcPr>
          <w:p w14:paraId="6869D0F6" w14:textId="77777777" w:rsidR="008F7974" w:rsidRDefault="00000000">
            <w:pPr>
              <w:rPr>
                <w:color w:val="000000" w:themeColor="text1"/>
                <w:sz w:val="20"/>
                <w:szCs w:val="20"/>
              </w:rPr>
            </w:pPr>
            <w:r>
              <w:rPr>
                <w:color w:val="000000" w:themeColor="text1"/>
                <w:kern w:val="24"/>
                <w:sz w:val="20"/>
                <w:szCs w:val="20"/>
              </w:rPr>
              <w:t>Yes</w:t>
            </w:r>
          </w:p>
        </w:tc>
      </w:tr>
      <w:tr w:rsidR="008F7974" w14:paraId="429351D0" w14:textId="77777777">
        <w:trPr>
          <w:trHeight w:val="1123"/>
          <w:jc w:val="center"/>
        </w:trPr>
        <w:tc>
          <w:tcPr>
            <w:tcW w:w="2515" w:type="dxa"/>
          </w:tcPr>
          <w:p w14:paraId="2991BFC4" w14:textId="77777777" w:rsidR="008F7974" w:rsidRDefault="00000000">
            <w:pPr>
              <w:rPr>
                <w:sz w:val="20"/>
                <w:szCs w:val="20"/>
                <w:highlight w:val="yellow"/>
              </w:rPr>
            </w:pPr>
            <w:r>
              <w:rPr>
                <w:sz w:val="20"/>
                <w:szCs w:val="20"/>
              </w:rPr>
              <w:t>Model update flexibility after deployment (note 3)</w:t>
            </w:r>
          </w:p>
        </w:tc>
        <w:tc>
          <w:tcPr>
            <w:tcW w:w="1440" w:type="dxa"/>
            <w:vAlign w:val="center"/>
          </w:tcPr>
          <w:p w14:paraId="57769BE4" w14:textId="77777777" w:rsidR="008F7974" w:rsidRDefault="00000000">
            <w:pPr>
              <w:rPr>
                <w:color w:val="000000" w:themeColor="text1"/>
                <w:sz w:val="20"/>
                <w:szCs w:val="20"/>
                <w:highlight w:val="yellow"/>
              </w:rPr>
            </w:pPr>
            <w:r>
              <w:rPr>
                <w:color w:val="000000" w:themeColor="text1"/>
                <w:kern w:val="24"/>
                <w:sz w:val="20"/>
                <w:szCs w:val="20"/>
              </w:rPr>
              <w:t>Not flexible</w:t>
            </w:r>
          </w:p>
        </w:tc>
        <w:tc>
          <w:tcPr>
            <w:tcW w:w="1530" w:type="dxa"/>
            <w:vAlign w:val="center"/>
          </w:tcPr>
          <w:p w14:paraId="7C4763EC" w14:textId="77777777" w:rsidR="008F7974" w:rsidRDefault="00000000">
            <w:pPr>
              <w:rPr>
                <w:color w:val="000000" w:themeColor="text1"/>
                <w:kern w:val="24"/>
                <w:sz w:val="20"/>
                <w:szCs w:val="20"/>
              </w:rPr>
            </w:pPr>
            <w:r>
              <w:rPr>
                <w:color w:val="000000" w:themeColor="text1"/>
                <w:kern w:val="24"/>
                <w:sz w:val="20"/>
                <w:szCs w:val="20"/>
              </w:rPr>
              <w:t>Semi-flexible</w:t>
            </w:r>
          </w:p>
        </w:tc>
        <w:tc>
          <w:tcPr>
            <w:tcW w:w="1530" w:type="dxa"/>
            <w:vAlign w:val="center"/>
          </w:tcPr>
          <w:p w14:paraId="59D15CBA" w14:textId="77777777" w:rsidR="008F7974" w:rsidRDefault="00000000">
            <w:pPr>
              <w:rPr>
                <w:color w:val="000000" w:themeColor="text1"/>
                <w:sz w:val="20"/>
                <w:szCs w:val="20"/>
              </w:rPr>
            </w:pPr>
            <w:r>
              <w:rPr>
                <w:color w:val="000000" w:themeColor="text1"/>
                <w:kern w:val="24"/>
                <w:sz w:val="20"/>
                <w:szCs w:val="20"/>
              </w:rPr>
              <w:t>Semi-flexible</w:t>
            </w:r>
          </w:p>
        </w:tc>
        <w:tc>
          <w:tcPr>
            <w:tcW w:w="1710" w:type="dxa"/>
            <w:vAlign w:val="center"/>
          </w:tcPr>
          <w:p w14:paraId="4FDF3F7C" w14:textId="77777777" w:rsidR="008F7974" w:rsidRDefault="00000000">
            <w:pPr>
              <w:rPr>
                <w:color w:val="000000" w:themeColor="text1"/>
                <w:sz w:val="20"/>
                <w:szCs w:val="20"/>
              </w:rPr>
            </w:pPr>
            <w:r>
              <w:rPr>
                <w:color w:val="000000" w:themeColor="text1"/>
                <w:kern w:val="24"/>
                <w:sz w:val="20"/>
                <w:szCs w:val="20"/>
              </w:rPr>
              <w:t>Not flexible</w:t>
            </w:r>
          </w:p>
        </w:tc>
      </w:tr>
      <w:tr w:rsidR="008F7974" w14:paraId="40DF2126" w14:textId="77777777">
        <w:trPr>
          <w:trHeight w:val="669"/>
          <w:jc w:val="center"/>
        </w:trPr>
        <w:tc>
          <w:tcPr>
            <w:tcW w:w="2515" w:type="dxa"/>
          </w:tcPr>
          <w:p w14:paraId="28B66345"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80B0536" w14:textId="77777777" w:rsidR="008F7974" w:rsidRDefault="00000000">
            <w:pPr>
              <w:rPr>
                <w:color w:val="000000" w:themeColor="text1"/>
                <w:sz w:val="20"/>
                <w:szCs w:val="20"/>
              </w:rPr>
            </w:pPr>
            <w:r>
              <w:rPr>
                <w:color w:val="000000" w:themeColor="text1"/>
                <w:kern w:val="24"/>
                <w:sz w:val="20"/>
                <w:szCs w:val="20"/>
              </w:rPr>
              <w:t>Infeasible</w:t>
            </w:r>
          </w:p>
        </w:tc>
        <w:tc>
          <w:tcPr>
            <w:tcW w:w="1530" w:type="dxa"/>
            <w:vAlign w:val="center"/>
          </w:tcPr>
          <w:p w14:paraId="59D3DCD4" w14:textId="77777777" w:rsidR="008F7974" w:rsidRDefault="00000000">
            <w:pPr>
              <w:rPr>
                <w:color w:val="000000" w:themeColor="text1"/>
                <w:kern w:val="24"/>
                <w:sz w:val="20"/>
                <w:szCs w:val="20"/>
              </w:rPr>
            </w:pPr>
            <w:r>
              <w:rPr>
                <w:color w:val="000000" w:themeColor="text1"/>
                <w:kern w:val="24"/>
                <w:sz w:val="20"/>
                <w:szCs w:val="20"/>
              </w:rPr>
              <w:t>Feasible</w:t>
            </w:r>
          </w:p>
        </w:tc>
        <w:tc>
          <w:tcPr>
            <w:tcW w:w="1530" w:type="dxa"/>
            <w:vAlign w:val="center"/>
          </w:tcPr>
          <w:p w14:paraId="2FCBA6BB" w14:textId="77777777" w:rsidR="008F7974" w:rsidRDefault="00000000">
            <w:pPr>
              <w:rPr>
                <w:color w:val="000000" w:themeColor="text1"/>
                <w:sz w:val="20"/>
                <w:szCs w:val="20"/>
              </w:rPr>
            </w:pPr>
            <w:r>
              <w:rPr>
                <w:color w:val="000000" w:themeColor="text1"/>
                <w:kern w:val="24"/>
                <w:sz w:val="20"/>
                <w:szCs w:val="20"/>
              </w:rPr>
              <w:t>Feasible</w:t>
            </w:r>
          </w:p>
        </w:tc>
        <w:tc>
          <w:tcPr>
            <w:tcW w:w="1710" w:type="dxa"/>
            <w:vAlign w:val="center"/>
          </w:tcPr>
          <w:p w14:paraId="32C8151F" w14:textId="77777777" w:rsidR="008F7974" w:rsidRDefault="00000000">
            <w:pPr>
              <w:rPr>
                <w:color w:val="000000" w:themeColor="text1"/>
                <w:sz w:val="20"/>
                <w:szCs w:val="20"/>
              </w:rPr>
            </w:pPr>
            <w:r>
              <w:rPr>
                <w:color w:val="000000" w:themeColor="text1"/>
                <w:kern w:val="24"/>
                <w:sz w:val="20"/>
                <w:szCs w:val="20"/>
              </w:rPr>
              <w:t>Feasible</w:t>
            </w:r>
          </w:p>
        </w:tc>
      </w:tr>
      <w:tr w:rsidR="008F7974" w14:paraId="5F99EADE" w14:textId="77777777">
        <w:trPr>
          <w:trHeight w:val="906"/>
          <w:jc w:val="center"/>
        </w:trPr>
        <w:tc>
          <w:tcPr>
            <w:tcW w:w="2515" w:type="dxa"/>
          </w:tcPr>
          <w:p w14:paraId="4B07954E" w14:textId="77777777" w:rsidR="008F7974"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7CF7BDC1" w14:textId="77777777" w:rsidR="008F7974" w:rsidRDefault="00000000">
            <w:pPr>
              <w:rPr>
                <w:color w:val="000000" w:themeColor="text1"/>
                <w:sz w:val="20"/>
                <w:szCs w:val="20"/>
                <w:highlight w:val="yellow"/>
              </w:rPr>
            </w:pPr>
            <w:r>
              <w:rPr>
                <w:rFonts w:eastAsia="Malgun Gothic"/>
                <w:sz w:val="20"/>
                <w:szCs w:val="20"/>
              </w:rPr>
              <w:t>Pending evaluation in 9.2.2.1</w:t>
            </w:r>
          </w:p>
        </w:tc>
        <w:tc>
          <w:tcPr>
            <w:tcW w:w="1530" w:type="dxa"/>
            <w:vAlign w:val="center"/>
          </w:tcPr>
          <w:p w14:paraId="47378EF2" w14:textId="77777777" w:rsidR="008F7974" w:rsidRDefault="00000000">
            <w:pPr>
              <w:rPr>
                <w:rFonts w:eastAsia="Malgun Gothic"/>
                <w:sz w:val="20"/>
                <w:szCs w:val="20"/>
              </w:rPr>
            </w:pPr>
            <w:r>
              <w:rPr>
                <w:rFonts w:eastAsia="Malgun Gothic"/>
                <w:sz w:val="20"/>
                <w:szCs w:val="20"/>
              </w:rPr>
              <w:t>Pending evaluation in 9.2.2.1</w:t>
            </w:r>
          </w:p>
        </w:tc>
        <w:tc>
          <w:tcPr>
            <w:tcW w:w="1530" w:type="dxa"/>
            <w:vAlign w:val="center"/>
          </w:tcPr>
          <w:p w14:paraId="3973C13E" w14:textId="77777777" w:rsidR="008F7974" w:rsidRDefault="00000000">
            <w:pPr>
              <w:rPr>
                <w:rFonts w:eastAsia="Malgun Gothic"/>
                <w:sz w:val="20"/>
                <w:szCs w:val="20"/>
              </w:rPr>
            </w:pPr>
            <w:r>
              <w:rPr>
                <w:rFonts w:eastAsia="Malgun Gothic"/>
                <w:sz w:val="20"/>
                <w:szCs w:val="20"/>
              </w:rPr>
              <w:t>Yes</w:t>
            </w:r>
          </w:p>
          <w:p w14:paraId="28C92D82" w14:textId="77777777" w:rsidR="008F7974" w:rsidRDefault="00000000">
            <w:pPr>
              <w:rPr>
                <w:color w:val="000000" w:themeColor="text1"/>
                <w:sz w:val="20"/>
                <w:szCs w:val="20"/>
                <w:highlight w:val="yellow"/>
              </w:rPr>
            </w:pPr>
            <w:r>
              <w:rPr>
                <w:color w:val="000000" w:themeColor="text1"/>
                <w:sz w:val="20"/>
                <w:szCs w:val="20"/>
              </w:rPr>
              <w:t>(Note 4)</w:t>
            </w:r>
          </w:p>
        </w:tc>
        <w:tc>
          <w:tcPr>
            <w:tcW w:w="1710" w:type="dxa"/>
            <w:vAlign w:val="center"/>
          </w:tcPr>
          <w:p w14:paraId="48E3A0BA" w14:textId="77777777" w:rsidR="008F7974" w:rsidRDefault="00000000">
            <w:pPr>
              <w:rPr>
                <w:color w:val="000000" w:themeColor="text1"/>
                <w:sz w:val="20"/>
                <w:szCs w:val="20"/>
                <w:highlight w:val="yellow"/>
              </w:rPr>
            </w:pPr>
            <w:r>
              <w:rPr>
                <w:rFonts w:eastAsia="Malgun Gothic"/>
                <w:sz w:val="20"/>
                <w:szCs w:val="20"/>
              </w:rPr>
              <w:t xml:space="preserve">Pending evaluation in 9.2.2.1 </w:t>
            </w:r>
            <w:r>
              <w:rPr>
                <w:color w:val="000000" w:themeColor="text1"/>
                <w:sz w:val="20"/>
                <w:szCs w:val="20"/>
              </w:rPr>
              <w:t>(Note 5)</w:t>
            </w:r>
          </w:p>
        </w:tc>
      </w:tr>
      <w:tr w:rsidR="008F7974" w14:paraId="1FA3EFB8" w14:textId="77777777">
        <w:trPr>
          <w:trHeight w:val="887"/>
          <w:jc w:val="center"/>
        </w:trPr>
        <w:tc>
          <w:tcPr>
            <w:tcW w:w="2515" w:type="dxa"/>
          </w:tcPr>
          <w:p w14:paraId="2ED424AF" w14:textId="77777777" w:rsidR="008F7974" w:rsidRDefault="00000000">
            <w:pPr>
              <w:rPr>
                <w:sz w:val="20"/>
                <w:szCs w:val="20"/>
              </w:rPr>
            </w:pPr>
            <w:r>
              <w:rPr>
                <w:sz w:val="20"/>
                <w:szCs w:val="20"/>
              </w:rPr>
              <w:t xml:space="preserve">Whether UE device can maintain/store a single/unified model over </w:t>
            </w:r>
            <w:r>
              <w:rPr>
                <w:sz w:val="20"/>
                <w:szCs w:val="20"/>
              </w:rPr>
              <w:lastRenderedPageBreak/>
              <w:t>different NW vendors [for a CSI report configuration]</w:t>
            </w:r>
          </w:p>
        </w:tc>
        <w:tc>
          <w:tcPr>
            <w:tcW w:w="1440" w:type="dxa"/>
            <w:vAlign w:val="center"/>
          </w:tcPr>
          <w:p w14:paraId="1B9025D8" w14:textId="77777777" w:rsidR="008F7974" w:rsidRDefault="00000000">
            <w:pPr>
              <w:rPr>
                <w:color w:val="000000" w:themeColor="text1"/>
                <w:sz w:val="20"/>
                <w:szCs w:val="20"/>
                <w:highlight w:val="yellow"/>
              </w:rPr>
            </w:pPr>
            <w:r>
              <w:rPr>
                <w:rFonts w:eastAsia="Malgun Gothic"/>
                <w:sz w:val="20"/>
                <w:szCs w:val="20"/>
              </w:rPr>
              <w:lastRenderedPageBreak/>
              <w:t>Pending evaluation in 9.2.2.1</w:t>
            </w:r>
          </w:p>
        </w:tc>
        <w:tc>
          <w:tcPr>
            <w:tcW w:w="1530" w:type="dxa"/>
            <w:vAlign w:val="center"/>
          </w:tcPr>
          <w:p w14:paraId="040881E6" w14:textId="77777777" w:rsidR="008F7974" w:rsidRDefault="00000000">
            <w:pPr>
              <w:rPr>
                <w:rFonts w:eastAsia="Malgun Gothic"/>
                <w:sz w:val="20"/>
                <w:szCs w:val="20"/>
              </w:rPr>
            </w:pPr>
            <w:r>
              <w:rPr>
                <w:rFonts w:eastAsia="Malgun Gothic"/>
                <w:sz w:val="20"/>
                <w:szCs w:val="20"/>
              </w:rPr>
              <w:t>Pending evaluation in 9.2.2.1</w:t>
            </w:r>
          </w:p>
        </w:tc>
        <w:tc>
          <w:tcPr>
            <w:tcW w:w="1530" w:type="dxa"/>
            <w:vAlign w:val="center"/>
          </w:tcPr>
          <w:p w14:paraId="556C1165" w14:textId="77777777" w:rsidR="008F7974" w:rsidRDefault="00000000">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DE43C6A" w14:textId="77777777" w:rsidR="008F7974" w:rsidRDefault="00000000">
            <w:pPr>
              <w:rPr>
                <w:rFonts w:eastAsia="Malgun Gothic"/>
                <w:sz w:val="20"/>
                <w:szCs w:val="20"/>
              </w:rPr>
            </w:pPr>
            <w:r>
              <w:rPr>
                <w:rFonts w:eastAsia="Malgun Gothic"/>
                <w:sz w:val="20"/>
                <w:szCs w:val="20"/>
              </w:rPr>
              <w:t xml:space="preserve">Generalization over multiple </w:t>
            </w:r>
            <w:r>
              <w:rPr>
                <w:rFonts w:eastAsia="Malgun Gothic"/>
                <w:sz w:val="20"/>
                <w:szCs w:val="20"/>
              </w:rPr>
              <w:lastRenderedPageBreak/>
              <w:t>NW pending 9.2.2.1</w:t>
            </w:r>
          </w:p>
          <w:p w14:paraId="27EE777D" w14:textId="77777777" w:rsidR="008F7974" w:rsidRDefault="00000000">
            <w:pPr>
              <w:rPr>
                <w:color w:val="000000" w:themeColor="text1"/>
                <w:sz w:val="20"/>
                <w:szCs w:val="20"/>
              </w:rPr>
            </w:pPr>
            <w:r>
              <w:rPr>
                <w:color w:val="000000" w:themeColor="text1"/>
                <w:sz w:val="20"/>
                <w:szCs w:val="20"/>
              </w:rPr>
              <w:t>(Note 5)</w:t>
            </w:r>
          </w:p>
        </w:tc>
        <w:tc>
          <w:tcPr>
            <w:tcW w:w="1710" w:type="dxa"/>
            <w:vAlign w:val="center"/>
          </w:tcPr>
          <w:p w14:paraId="026ACD1B" w14:textId="77777777" w:rsidR="008F7974" w:rsidRDefault="00000000">
            <w:pPr>
              <w:rPr>
                <w:rFonts w:eastAsia="Malgun Gothic"/>
                <w:sz w:val="20"/>
                <w:szCs w:val="20"/>
              </w:rPr>
            </w:pPr>
            <w:r>
              <w:rPr>
                <w:rFonts w:eastAsia="Malgun Gothic"/>
                <w:sz w:val="20"/>
                <w:szCs w:val="20"/>
              </w:rPr>
              <w:lastRenderedPageBreak/>
              <w:t>Yes</w:t>
            </w:r>
          </w:p>
          <w:p w14:paraId="564B3E5A" w14:textId="77777777" w:rsidR="008F7974" w:rsidRDefault="00000000">
            <w:pPr>
              <w:rPr>
                <w:color w:val="000000" w:themeColor="text1"/>
                <w:sz w:val="20"/>
                <w:szCs w:val="20"/>
                <w:highlight w:val="yellow"/>
              </w:rPr>
            </w:pPr>
            <w:r>
              <w:rPr>
                <w:color w:val="000000" w:themeColor="text1"/>
                <w:sz w:val="20"/>
                <w:szCs w:val="20"/>
              </w:rPr>
              <w:t>(Note 4)</w:t>
            </w:r>
          </w:p>
        </w:tc>
      </w:tr>
      <w:tr w:rsidR="008F7974" w14:paraId="0C924572" w14:textId="77777777">
        <w:trPr>
          <w:trHeight w:val="1360"/>
          <w:jc w:val="center"/>
        </w:trPr>
        <w:tc>
          <w:tcPr>
            <w:tcW w:w="2515" w:type="dxa"/>
          </w:tcPr>
          <w:p w14:paraId="6F303B56"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86135C0" w14:textId="77777777" w:rsidR="008F7974"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3457C29E" w14:textId="77777777" w:rsidR="008F7974"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25D20642" w14:textId="77777777" w:rsidR="008F7974" w:rsidRDefault="00000000">
            <w:pPr>
              <w:rPr>
                <w:color w:val="000000" w:themeColor="text1"/>
                <w:kern w:val="24"/>
                <w:sz w:val="20"/>
                <w:szCs w:val="20"/>
              </w:rPr>
            </w:pPr>
            <w:r>
              <w:rPr>
                <w:color w:val="000000" w:themeColor="text1"/>
                <w:kern w:val="24"/>
                <w:sz w:val="20"/>
                <w:szCs w:val="20"/>
              </w:rPr>
              <w:t>Yes</w:t>
            </w:r>
          </w:p>
        </w:tc>
        <w:tc>
          <w:tcPr>
            <w:tcW w:w="1710" w:type="dxa"/>
            <w:vAlign w:val="center"/>
          </w:tcPr>
          <w:p w14:paraId="0546EA2C" w14:textId="77777777" w:rsidR="008F7974" w:rsidRDefault="00000000">
            <w:pPr>
              <w:rPr>
                <w:color w:val="000000" w:themeColor="text1"/>
                <w:kern w:val="24"/>
                <w:sz w:val="20"/>
                <w:szCs w:val="20"/>
              </w:rPr>
            </w:pPr>
            <w:r>
              <w:rPr>
                <w:iCs/>
                <w:color w:val="000000" w:themeColor="text1"/>
                <w:kern w:val="24"/>
                <w:sz w:val="20"/>
                <w:szCs w:val="20"/>
              </w:rPr>
              <w:t>Possible with the nominal/hypothetical decoder, but may introduce performance degradation</w:t>
            </w:r>
          </w:p>
        </w:tc>
      </w:tr>
      <w:tr w:rsidR="008F7974" w14:paraId="19AE2852" w14:textId="77777777">
        <w:trPr>
          <w:trHeight w:val="1360"/>
          <w:jc w:val="center"/>
        </w:trPr>
        <w:tc>
          <w:tcPr>
            <w:tcW w:w="2515" w:type="dxa"/>
          </w:tcPr>
          <w:p w14:paraId="627EE760" w14:textId="77777777" w:rsidR="008F7974" w:rsidRDefault="00000000">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397F3A39" w14:textId="77777777" w:rsidR="008F7974" w:rsidRDefault="00000000">
            <w:pPr>
              <w:rPr>
                <w:color w:val="000000" w:themeColor="text1"/>
                <w:kern w:val="24"/>
                <w:sz w:val="20"/>
                <w:szCs w:val="20"/>
              </w:rPr>
            </w:pPr>
            <w:r>
              <w:rPr>
                <w:color w:val="000000" w:themeColor="text1"/>
                <w:kern w:val="24"/>
                <w:sz w:val="20"/>
                <w:szCs w:val="20"/>
              </w:rPr>
              <w:t>Yes</w:t>
            </w:r>
          </w:p>
        </w:tc>
        <w:tc>
          <w:tcPr>
            <w:tcW w:w="1530" w:type="dxa"/>
            <w:vAlign w:val="center"/>
          </w:tcPr>
          <w:p w14:paraId="60E96935" w14:textId="77777777" w:rsidR="008F7974" w:rsidRDefault="00000000">
            <w:pPr>
              <w:rPr>
                <w:color w:val="000000" w:themeColor="text1"/>
                <w:kern w:val="24"/>
                <w:sz w:val="20"/>
                <w:szCs w:val="20"/>
              </w:rPr>
            </w:pPr>
            <w:r>
              <w:rPr>
                <w:iCs/>
                <w:color w:val="000000" w:themeColor="text1"/>
                <w:kern w:val="24"/>
                <w:sz w:val="20"/>
                <w:szCs w:val="20"/>
              </w:rPr>
              <w:t>Possible with the nominal/hypothetical encoder, but may introduce performance degradation</w:t>
            </w:r>
          </w:p>
        </w:tc>
        <w:tc>
          <w:tcPr>
            <w:tcW w:w="1530" w:type="dxa"/>
            <w:vAlign w:val="center"/>
          </w:tcPr>
          <w:p w14:paraId="7576018C" w14:textId="77777777" w:rsidR="008F7974" w:rsidRDefault="00000000">
            <w:pPr>
              <w:rPr>
                <w:color w:val="000000" w:themeColor="text1"/>
                <w:kern w:val="24"/>
                <w:sz w:val="20"/>
                <w:szCs w:val="20"/>
              </w:rPr>
            </w:pPr>
            <w:r>
              <w:rPr>
                <w:iCs/>
                <w:color w:val="000000" w:themeColor="text1"/>
                <w:kern w:val="24"/>
                <w:sz w:val="20"/>
                <w:szCs w:val="20"/>
              </w:rPr>
              <w:t>Possible with the nominal/hypothetical encoder, but may introduce performance degradation</w:t>
            </w:r>
          </w:p>
        </w:tc>
        <w:tc>
          <w:tcPr>
            <w:tcW w:w="1710" w:type="dxa"/>
            <w:vAlign w:val="center"/>
          </w:tcPr>
          <w:p w14:paraId="4B265C42" w14:textId="77777777" w:rsidR="008F7974" w:rsidRDefault="00000000">
            <w:pPr>
              <w:rPr>
                <w:color w:val="000000" w:themeColor="text1"/>
                <w:kern w:val="24"/>
                <w:sz w:val="20"/>
                <w:szCs w:val="20"/>
              </w:rPr>
            </w:pPr>
            <w:r>
              <w:rPr>
                <w:color w:val="000000" w:themeColor="text1"/>
                <w:kern w:val="24"/>
                <w:sz w:val="20"/>
                <w:szCs w:val="20"/>
              </w:rPr>
              <w:t>Yes</w:t>
            </w:r>
          </w:p>
        </w:tc>
      </w:tr>
      <w:tr w:rsidR="008F7974" w14:paraId="57C4EA91" w14:textId="77777777">
        <w:trPr>
          <w:trHeight w:val="650"/>
          <w:jc w:val="center"/>
        </w:trPr>
        <w:tc>
          <w:tcPr>
            <w:tcW w:w="2515" w:type="dxa"/>
          </w:tcPr>
          <w:p w14:paraId="494D8B2F"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3EE16929" w14:textId="77777777" w:rsidR="008F7974" w:rsidRDefault="00000000">
            <w:pPr>
              <w:rPr>
                <w:color w:val="000000" w:themeColor="text1"/>
                <w:kern w:val="24"/>
                <w:sz w:val="20"/>
                <w:szCs w:val="20"/>
              </w:rPr>
            </w:pPr>
            <w:r>
              <w:rPr>
                <w:color w:val="000000" w:themeColor="text1"/>
                <w:kern w:val="24"/>
                <w:sz w:val="20"/>
                <w:szCs w:val="20"/>
              </w:rPr>
              <w:t>No guarantee</w:t>
            </w:r>
          </w:p>
        </w:tc>
        <w:tc>
          <w:tcPr>
            <w:tcW w:w="1530" w:type="dxa"/>
            <w:vAlign w:val="center"/>
          </w:tcPr>
          <w:p w14:paraId="688C10A0" w14:textId="77777777" w:rsidR="008F7974" w:rsidRDefault="00000000">
            <w:pPr>
              <w:rPr>
                <w:color w:val="000000" w:themeColor="text1"/>
                <w:kern w:val="24"/>
                <w:sz w:val="20"/>
                <w:szCs w:val="20"/>
              </w:rPr>
            </w:pPr>
            <w:r>
              <w:rPr>
                <w:color w:val="000000" w:themeColor="text1"/>
                <w:kern w:val="24"/>
                <w:sz w:val="20"/>
                <w:szCs w:val="20"/>
              </w:rPr>
              <w:t>No guarantee</w:t>
            </w:r>
          </w:p>
        </w:tc>
        <w:tc>
          <w:tcPr>
            <w:tcW w:w="1530" w:type="dxa"/>
            <w:vAlign w:val="center"/>
          </w:tcPr>
          <w:p w14:paraId="6066B5F2" w14:textId="77777777" w:rsidR="008F7974" w:rsidRDefault="00000000">
            <w:pPr>
              <w:rPr>
                <w:color w:val="000000" w:themeColor="text1"/>
                <w:kern w:val="24"/>
                <w:sz w:val="20"/>
                <w:szCs w:val="20"/>
              </w:rPr>
            </w:pPr>
            <w:r>
              <w:rPr>
                <w:color w:val="000000" w:themeColor="text1"/>
                <w:kern w:val="24"/>
                <w:sz w:val="20"/>
                <w:szCs w:val="20"/>
              </w:rPr>
              <w:t>No guarantee</w:t>
            </w:r>
          </w:p>
        </w:tc>
        <w:tc>
          <w:tcPr>
            <w:tcW w:w="1710" w:type="dxa"/>
            <w:vAlign w:val="center"/>
          </w:tcPr>
          <w:p w14:paraId="5F5EED5D" w14:textId="77777777" w:rsidR="008F7974" w:rsidRDefault="00000000">
            <w:pPr>
              <w:rPr>
                <w:color w:val="000000" w:themeColor="text1"/>
                <w:kern w:val="24"/>
                <w:sz w:val="20"/>
                <w:szCs w:val="20"/>
              </w:rPr>
            </w:pPr>
            <w:r>
              <w:rPr>
                <w:color w:val="000000" w:themeColor="text1"/>
                <w:kern w:val="24"/>
                <w:sz w:val="20"/>
                <w:szCs w:val="20"/>
              </w:rPr>
              <w:t>No guarantee</w:t>
            </w:r>
          </w:p>
        </w:tc>
      </w:tr>
      <w:tr w:rsidR="008F7974" w14:paraId="46738E06" w14:textId="77777777">
        <w:trPr>
          <w:trHeight w:val="157"/>
          <w:jc w:val="center"/>
        </w:trPr>
        <w:tc>
          <w:tcPr>
            <w:tcW w:w="2515" w:type="dxa"/>
          </w:tcPr>
          <w:p w14:paraId="38679817"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794274E8" w14:textId="77777777" w:rsidR="008F7974" w:rsidRDefault="00000000">
            <w:pPr>
              <w:rPr>
                <w:color w:val="000000" w:themeColor="text1"/>
                <w:kern w:val="24"/>
                <w:sz w:val="20"/>
                <w:szCs w:val="20"/>
              </w:rPr>
            </w:pPr>
            <w:r>
              <w:rPr>
                <w:sz w:val="20"/>
                <w:szCs w:val="20"/>
              </w:rPr>
              <w:t xml:space="preserve">Compatible </w:t>
            </w:r>
          </w:p>
        </w:tc>
        <w:tc>
          <w:tcPr>
            <w:tcW w:w="1530" w:type="dxa"/>
          </w:tcPr>
          <w:p w14:paraId="058BDE39" w14:textId="77777777" w:rsidR="008F7974" w:rsidRDefault="00000000">
            <w:pPr>
              <w:rPr>
                <w:sz w:val="20"/>
                <w:szCs w:val="20"/>
              </w:rPr>
            </w:pPr>
            <w:r>
              <w:rPr>
                <w:color w:val="000000" w:themeColor="text1"/>
                <w:sz w:val="20"/>
                <w:szCs w:val="20"/>
              </w:rPr>
              <w:t>Compatible</w:t>
            </w:r>
          </w:p>
        </w:tc>
        <w:tc>
          <w:tcPr>
            <w:tcW w:w="1530" w:type="dxa"/>
          </w:tcPr>
          <w:p w14:paraId="61D8E096" w14:textId="77777777" w:rsidR="008F7974" w:rsidRDefault="00000000">
            <w:pPr>
              <w:rPr>
                <w:color w:val="000000" w:themeColor="text1"/>
                <w:kern w:val="24"/>
                <w:sz w:val="20"/>
                <w:szCs w:val="20"/>
              </w:rPr>
            </w:pPr>
            <w:r>
              <w:rPr>
                <w:sz w:val="20"/>
                <w:szCs w:val="20"/>
              </w:rPr>
              <w:t>Compatible</w:t>
            </w:r>
          </w:p>
        </w:tc>
        <w:tc>
          <w:tcPr>
            <w:tcW w:w="1710" w:type="dxa"/>
          </w:tcPr>
          <w:p w14:paraId="582CB6F4" w14:textId="77777777" w:rsidR="008F7974" w:rsidRDefault="00000000">
            <w:pPr>
              <w:rPr>
                <w:color w:val="000000" w:themeColor="text1"/>
                <w:kern w:val="24"/>
                <w:sz w:val="20"/>
                <w:szCs w:val="20"/>
              </w:rPr>
            </w:pPr>
            <w:r>
              <w:rPr>
                <w:sz w:val="20"/>
                <w:szCs w:val="20"/>
              </w:rPr>
              <w:t>Compatible</w:t>
            </w:r>
          </w:p>
        </w:tc>
      </w:tr>
      <w:tr w:rsidR="008F7974" w14:paraId="6BE5D7AF" w14:textId="77777777">
        <w:trPr>
          <w:trHeight w:val="669"/>
          <w:jc w:val="center"/>
        </w:trPr>
        <w:tc>
          <w:tcPr>
            <w:tcW w:w="2515" w:type="dxa"/>
          </w:tcPr>
          <w:p w14:paraId="5A1C5EC9" w14:textId="77777777" w:rsidR="008F7974" w:rsidRDefault="00000000">
            <w:pPr>
              <w:rPr>
                <w:rFonts w:eastAsia="Malgun Gothic"/>
                <w:sz w:val="20"/>
                <w:szCs w:val="20"/>
              </w:rPr>
            </w:pPr>
            <w:r>
              <w:rPr>
                <w:rFonts w:eastAsia="Malgun Gothic"/>
                <w:sz w:val="20"/>
                <w:szCs w:val="20"/>
              </w:rPr>
              <w:t>Model performance based on evaluation in 9.2.2.1</w:t>
            </w:r>
          </w:p>
        </w:tc>
        <w:tc>
          <w:tcPr>
            <w:tcW w:w="1440" w:type="dxa"/>
          </w:tcPr>
          <w:p w14:paraId="0D6D205C" w14:textId="77777777" w:rsidR="008F7974" w:rsidRDefault="00000000">
            <w:pPr>
              <w:rPr>
                <w:color w:val="000000" w:themeColor="text1"/>
                <w:kern w:val="24"/>
                <w:sz w:val="20"/>
                <w:szCs w:val="20"/>
              </w:rPr>
            </w:pPr>
            <w:r>
              <w:rPr>
                <w:rFonts w:eastAsia="Malgun Gothic"/>
                <w:sz w:val="20"/>
                <w:szCs w:val="20"/>
              </w:rPr>
              <w:t>Pending evaluation in 9.2.2.1</w:t>
            </w:r>
          </w:p>
        </w:tc>
        <w:tc>
          <w:tcPr>
            <w:tcW w:w="1530" w:type="dxa"/>
          </w:tcPr>
          <w:p w14:paraId="2E7F2D02" w14:textId="77777777" w:rsidR="008F7974" w:rsidRDefault="00000000">
            <w:pPr>
              <w:rPr>
                <w:rFonts w:eastAsia="Malgun Gothic"/>
                <w:sz w:val="20"/>
                <w:szCs w:val="20"/>
              </w:rPr>
            </w:pPr>
            <w:r>
              <w:rPr>
                <w:rFonts w:eastAsia="Malgun Gothic"/>
                <w:color w:val="000000" w:themeColor="text1"/>
                <w:sz w:val="20"/>
                <w:szCs w:val="20"/>
              </w:rPr>
              <w:t>Pending evaluation in 9.2.2.1</w:t>
            </w:r>
          </w:p>
        </w:tc>
        <w:tc>
          <w:tcPr>
            <w:tcW w:w="1530" w:type="dxa"/>
          </w:tcPr>
          <w:p w14:paraId="5FEE796B" w14:textId="77777777" w:rsidR="008F7974" w:rsidRDefault="00000000">
            <w:pPr>
              <w:rPr>
                <w:color w:val="000000" w:themeColor="text1"/>
                <w:kern w:val="24"/>
                <w:sz w:val="20"/>
                <w:szCs w:val="20"/>
              </w:rPr>
            </w:pPr>
            <w:r>
              <w:rPr>
                <w:rFonts w:eastAsia="Malgun Gothic"/>
                <w:sz w:val="20"/>
                <w:szCs w:val="20"/>
              </w:rPr>
              <w:t>Pending evaluation in 9.2.2.1</w:t>
            </w:r>
          </w:p>
        </w:tc>
        <w:tc>
          <w:tcPr>
            <w:tcW w:w="1710" w:type="dxa"/>
          </w:tcPr>
          <w:p w14:paraId="5AB4F9F3" w14:textId="77777777" w:rsidR="008F7974" w:rsidRDefault="00000000">
            <w:pPr>
              <w:rPr>
                <w:color w:val="000000" w:themeColor="text1"/>
                <w:kern w:val="24"/>
                <w:sz w:val="20"/>
                <w:szCs w:val="20"/>
              </w:rPr>
            </w:pPr>
            <w:r>
              <w:rPr>
                <w:rFonts w:eastAsia="Malgun Gothic"/>
                <w:sz w:val="20"/>
                <w:szCs w:val="20"/>
              </w:rPr>
              <w:t>Pending evaluation in 9.2.2.1</w:t>
            </w:r>
          </w:p>
        </w:tc>
      </w:tr>
    </w:tbl>
    <w:p w14:paraId="6B9050CE" w14:textId="77777777" w:rsidR="008F7974" w:rsidRDefault="008F7974">
      <w:pPr>
        <w:rPr>
          <w:sz w:val="20"/>
          <w:szCs w:val="20"/>
        </w:rPr>
      </w:pPr>
    </w:p>
    <w:p w14:paraId="1A78CEF9" w14:textId="77777777" w:rsidR="008F7974" w:rsidRDefault="00000000">
      <w:pPr>
        <w:tabs>
          <w:tab w:val="left" w:pos="720"/>
        </w:tabs>
        <w:snapToGrid w:val="0"/>
        <w:spacing w:beforeLines="30" w:before="72" w:afterLines="30" w:after="72"/>
        <w:jc w:val="both"/>
        <w:rPr>
          <w:sz w:val="20"/>
          <w:szCs w:val="20"/>
        </w:rPr>
      </w:pPr>
      <w:r>
        <w:rPr>
          <w:sz w:val="20"/>
          <w:szCs w:val="20"/>
        </w:rPr>
        <w:t xml:space="preserve">Note 1: Assume precoding matrix is not privacy sensitive data. FFS: other information such as channel matrix and assisted information. </w:t>
      </w:r>
    </w:p>
    <w:p w14:paraId="27A8DBBC" w14:textId="77777777" w:rsidR="008F7974" w:rsidRDefault="00000000">
      <w:pPr>
        <w:tabs>
          <w:tab w:val="left" w:pos="720"/>
        </w:tabs>
        <w:snapToGrid w:val="0"/>
        <w:spacing w:beforeLines="30" w:before="72" w:afterLines="30" w:after="72"/>
        <w:jc w:val="both"/>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r>
        <w:rPr>
          <w:sz w:val="20"/>
          <w:szCs w:val="20"/>
        </w:rPr>
        <w:t>proprietary</w:t>
      </w:r>
      <w:r>
        <w:rPr>
          <w:rFonts w:eastAsia="Malgun Gothic"/>
          <w:color w:val="000000" w:themeColor="text1"/>
          <w:sz w:val="20"/>
          <w:szCs w:val="20"/>
        </w:rPr>
        <w:t xml:space="preserve"> information.</w:t>
      </w:r>
    </w:p>
    <w:p w14:paraId="14027465" w14:textId="77777777" w:rsidR="008F7974" w:rsidRDefault="00000000">
      <w:pPr>
        <w:tabs>
          <w:tab w:val="left" w:pos="720"/>
        </w:tabs>
        <w:snapToGrid w:val="0"/>
        <w:spacing w:beforeLines="30" w:before="72" w:afterLines="30" w:after="72"/>
        <w:jc w:val="both"/>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D3809E7" w14:textId="77777777" w:rsidR="008F7974" w:rsidRDefault="00000000">
      <w:pPr>
        <w:jc w:val="both"/>
        <w:rPr>
          <w:color w:val="000000" w:themeColor="text1"/>
          <w:sz w:val="20"/>
          <w:szCs w:val="20"/>
        </w:rPr>
      </w:pPr>
      <w:r>
        <w:rPr>
          <w:color w:val="000000" w:themeColor="text1"/>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29E0BA23" w14:textId="77777777" w:rsidR="008F7974" w:rsidRDefault="00000000">
      <w:pPr>
        <w:tabs>
          <w:tab w:val="left" w:pos="720"/>
        </w:tabs>
        <w:snapToGrid w:val="0"/>
        <w:spacing w:beforeLines="30" w:before="72" w:afterLines="30" w:after="72"/>
        <w:jc w:val="both"/>
        <w:rPr>
          <w:color w:val="000000" w:themeColor="text1"/>
          <w:sz w:val="20"/>
          <w:szCs w:val="20"/>
        </w:rPr>
      </w:pPr>
      <w:r>
        <w:rPr>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2D5194AD" w14:textId="77777777" w:rsidR="008F7974" w:rsidRDefault="00000000">
      <w:pPr>
        <w:tabs>
          <w:tab w:val="left" w:pos="720"/>
        </w:tabs>
        <w:snapToGrid w:val="0"/>
        <w:spacing w:beforeLines="30" w:before="72" w:afterLines="30" w:after="72"/>
        <w:jc w:val="both"/>
        <w:rPr>
          <w:sz w:val="20"/>
          <w:szCs w:val="20"/>
        </w:rPr>
      </w:pPr>
      <w:r>
        <w:rPr>
          <w:color w:val="000000" w:themeColor="text1"/>
          <w:sz w:val="20"/>
          <w:szCs w:val="20"/>
        </w:rPr>
        <w:t>Note 6: The need for matching the inference device in training can be limited, when mixing datasets from different device Types are used.</w:t>
      </w:r>
    </w:p>
    <w:p w14:paraId="2DC18106" w14:textId="77777777" w:rsidR="008F7974" w:rsidRDefault="008F7974">
      <w:pPr>
        <w:rPr>
          <w:b/>
          <w:bCs/>
          <w:i/>
          <w:iCs/>
          <w:u w:val="single"/>
        </w:rPr>
      </w:pPr>
    </w:p>
    <w:p w14:paraId="737F844A" w14:textId="77777777" w:rsidR="008F7974" w:rsidRDefault="00000000">
      <w:pPr>
        <w:rPr>
          <w:b/>
          <w:bCs/>
          <w:i/>
          <w:iCs/>
          <w:u w:val="single"/>
        </w:rPr>
      </w:pPr>
      <w:r>
        <w:rPr>
          <w:b/>
          <w:bCs/>
          <w:i/>
          <w:iCs/>
          <w:u w:val="single"/>
        </w:rPr>
        <w:t>Apple</w:t>
      </w:r>
    </w:p>
    <w:p w14:paraId="7E03052A" w14:textId="77777777" w:rsidR="008F7974" w:rsidRDefault="008F7974">
      <w:pPr>
        <w:rPr>
          <w:b/>
          <w:bCs/>
          <w:i/>
          <w:iCs/>
          <w:u w:val="single"/>
        </w:rPr>
      </w:pPr>
    </w:p>
    <w:p w14:paraId="54EA06E1" w14:textId="77777777" w:rsidR="008F7974" w:rsidRDefault="00000000">
      <w:pPr>
        <w:jc w:val="center"/>
        <w:rPr>
          <w:b/>
          <w:bCs/>
        </w:rPr>
      </w:pPr>
      <w:r>
        <w:rPr>
          <w:b/>
          <w:bCs/>
        </w:rPr>
        <w:t>Table I: Comparison of training collaboration type 2 and type 3</w:t>
      </w:r>
    </w:p>
    <w:p w14:paraId="3116D1DC" w14:textId="77777777" w:rsidR="008F7974" w:rsidRDefault="008F7974">
      <w:pPr>
        <w:rPr>
          <w:sz w:val="20"/>
          <w:szCs w:val="20"/>
        </w:rPr>
      </w:pPr>
    </w:p>
    <w:p w14:paraId="537DC2E2" w14:textId="77777777" w:rsidR="008F7974" w:rsidRDefault="008F7974">
      <w:pPr>
        <w:rPr>
          <w:b/>
          <w:bCs/>
          <w:i/>
          <w:iCs/>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8F7974" w14:paraId="3A5F2363" w14:textId="77777777">
        <w:trPr>
          <w:trHeight w:val="216"/>
        </w:trPr>
        <w:tc>
          <w:tcPr>
            <w:tcW w:w="2515" w:type="dxa"/>
            <w:vMerge w:val="restart"/>
            <w:tcBorders>
              <w:tl2br w:val="single" w:sz="4" w:space="0" w:color="auto"/>
            </w:tcBorders>
          </w:tcPr>
          <w:p w14:paraId="1AAA2967" w14:textId="77777777" w:rsidR="008F7974" w:rsidRDefault="00000000">
            <w:pPr>
              <w:rPr>
                <w:sz w:val="20"/>
                <w:szCs w:val="20"/>
              </w:rPr>
            </w:pPr>
            <w:r>
              <w:rPr>
                <w:sz w:val="20"/>
                <w:szCs w:val="20"/>
              </w:rPr>
              <w:tab/>
              <w:t xml:space="preserve">      Training types</w:t>
            </w:r>
          </w:p>
          <w:p w14:paraId="0D030AF8" w14:textId="77777777" w:rsidR="008F7974" w:rsidRDefault="00000000">
            <w:pPr>
              <w:rPr>
                <w:sz w:val="20"/>
                <w:szCs w:val="20"/>
              </w:rPr>
            </w:pPr>
            <w:r>
              <w:rPr>
                <w:sz w:val="20"/>
                <w:szCs w:val="20"/>
              </w:rPr>
              <w:t>Characteristics</w:t>
            </w:r>
          </w:p>
        </w:tc>
        <w:tc>
          <w:tcPr>
            <w:tcW w:w="2970" w:type="dxa"/>
            <w:gridSpan w:val="2"/>
          </w:tcPr>
          <w:p w14:paraId="48C88890" w14:textId="77777777" w:rsidR="008F7974" w:rsidRDefault="00000000">
            <w:pPr>
              <w:rPr>
                <w:sz w:val="20"/>
                <w:szCs w:val="20"/>
              </w:rPr>
            </w:pPr>
            <w:r>
              <w:rPr>
                <w:sz w:val="20"/>
                <w:szCs w:val="20"/>
              </w:rPr>
              <w:t>Type 2</w:t>
            </w:r>
          </w:p>
        </w:tc>
        <w:tc>
          <w:tcPr>
            <w:tcW w:w="3240" w:type="dxa"/>
            <w:gridSpan w:val="2"/>
          </w:tcPr>
          <w:p w14:paraId="502BC631" w14:textId="77777777" w:rsidR="008F7974" w:rsidRDefault="00000000">
            <w:pPr>
              <w:rPr>
                <w:sz w:val="20"/>
                <w:szCs w:val="20"/>
              </w:rPr>
            </w:pPr>
            <w:r>
              <w:rPr>
                <w:sz w:val="20"/>
                <w:szCs w:val="20"/>
              </w:rPr>
              <w:t>Type 3</w:t>
            </w:r>
          </w:p>
        </w:tc>
      </w:tr>
      <w:tr w:rsidR="008F7974" w14:paraId="56603743" w14:textId="77777777">
        <w:trPr>
          <w:trHeight w:val="157"/>
        </w:trPr>
        <w:tc>
          <w:tcPr>
            <w:tcW w:w="2515" w:type="dxa"/>
            <w:vMerge/>
            <w:tcBorders>
              <w:tl2br w:val="single" w:sz="4" w:space="0" w:color="auto"/>
            </w:tcBorders>
          </w:tcPr>
          <w:p w14:paraId="6EDD61C8" w14:textId="77777777" w:rsidR="008F7974" w:rsidRDefault="008F7974">
            <w:pPr>
              <w:rPr>
                <w:sz w:val="20"/>
                <w:szCs w:val="20"/>
              </w:rPr>
            </w:pPr>
          </w:p>
        </w:tc>
        <w:tc>
          <w:tcPr>
            <w:tcW w:w="1440" w:type="dxa"/>
          </w:tcPr>
          <w:p w14:paraId="3DFD272C" w14:textId="77777777" w:rsidR="008F7974" w:rsidRDefault="00000000">
            <w:pPr>
              <w:rPr>
                <w:sz w:val="20"/>
                <w:szCs w:val="20"/>
              </w:rPr>
            </w:pPr>
            <w:r>
              <w:rPr>
                <w:sz w:val="20"/>
                <w:szCs w:val="20"/>
              </w:rPr>
              <w:t>Simultaneous</w:t>
            </w:r>
          </w:p>
        </w:tc>
        <w:tc>
          <w:tcPr>
            <w:tcW w:w="1530" w:type="dxa"/>
          </w:tcPr>
          <w:p w14:paraId="33D4A405" w14:textId="77777777" w:rsidR="008F7974" w:rsidRDefault="00000000">
            <w:pPr>
              <w:rPr>
                <w:sz w:val="20"/>
                <w:szCs w:val="20"/>
              </w:rPr>
            </w:pPr>
            <w:r>
              <w:rPr>
                <w:sz w:val="20"/>
                <w:szCs w:val="20"/>
              </w:rPr>
              <w:t>Sequential</w:t>
            </w:r>
          </w:p>
        </w:tc>
        <w:tc>
          <w:tcPr>
            <w:tcW w:w="1530" w:type="dxa"/>
          </w:tcPr>
          <w:p w14:paraId="7FA50FE8" w14:textId="77777777" w:rsidR="008F7974" w:rsidRDefault="00000000">
            <w:pPr>
              <w:rPr>
                <w:sz w:val="20"/>
                <w:szCs w:val="20"/>
              </w:rPr>
            </w:pPr>
            <w:r>
              <w:rPr>
                <w:sz w:val="20"/>
                <w:szCs w:val="20"/>
              </w:rPr>
              <w:t>NW first</w:t>
            </w:r>
          </w:p>
        </w:tc>
        <w:tc>
          <w:tcPr>
            <w:tcW w:w="1710" w:type="dxa"/>
          </w:tcPr>
          <w:p w14:paraId="7A602B0B" w14:textId="77777777" w:rsidR="008F7974" w:rsidRDefault="00000000">
            <w:pPr>
              <w:rPr>
                <w:sz w:val="20"/>
                <w:szCs w:val="20"/>
              </w:rPr>
            </w:pPr>
            <w:r>
              <w:rPr>
                <w:sz w:val="20"/>
                <w:szCs w:val="20"/>
              </w:rPr>
              <w:t xml:space="preserve"> UE first</w:t>
            </w:r>
          </w:p>
        </w:tc>
      </w:tr>
      <w:tr w:rsidR="008F7974" w14:paraId="4644E067" w14:textId="77777777">
        <w:trPr>
          <w:trHeight w:val="433"/>
        </w:trPr>
        <w:tc>
          <w:tcPr>
            <w:tcW w:w="2515" w:type="dxa"/>
          </w:tcPr>
          <w:p w14:paraId="4434DF54" w14:textId="77777777" w:rsidR="008F7974" w:rsidRDefault="00000000">
            <w:pPr>
              <w:rPr>
                <w:sz w:val="20"/>
                <w:szCs w:val="20"/>
              </w:rPr>
            </w:pPr>
            <w:r>
              <w:rPr>
                <w:sz w:val="20"/>
                <w:szCs w:val="20"/>
              </w:rPr>
              <w:t xml:space="preserve">Whether model can be kept proprietary </w:t>
            </w:r>
          </w:p>
        </w:tc>
        <w:tc>
          <w:tcPr>
            <w:tcW w:w="1440" w:type="dxa"/>
            <w:vAlign w:val="center"/>
          </w:tcPr>
          <w:p w14:paraId="3B687920" w14:textId="77777777" w:rsidR="008F7974" w:rsidRDefault="00000000">
            <w:pPr>
              <w:rPr>
                <w:sz w:val="20"/>
                <w:szCs w:val="20"/>
              </w:rPr>
            </w:pPr>
            <w:r>
              <w:rPr>
                <w:sz w:val="20"/>
                <w:szCs w:val="20"/>
              </w:rPr>
              <w:t>Yes. (Note 1)</w:t>
            </w:r>
          </w:p>
        </w:tc>
        <w:tc>
          <w:tcPr>
            <w:tcW w:w="1530" w:type="dxa"/>
          </w:tcPr>
          <w:p w14:paraId="31FB91C6" w14:textId="77777777" w:rsidR="008F7974" w:rsidRDefault="00000000">
            <w:pPr>
              <w:rPr>
                <w:sz w:val="20"/>
                <w:szCs w:val="20"/>
              </w:rPr>
            </w:pPr>
            <w:r>
              <w:rPr>
                <w:sz w:val="20"/>
                <w:szCs w:val="20"/>
              </w:rPr>
              <w:t>Yes. (Note 1)</w:t>
            </w:r>
          </w:p>
        </w:tc>
        <w:tc>
          <w:tcPr>
            <w:tcW w:w="1530" w:type="dxa"/>
          </w:tcPr>
          <w:p w14:paraId="1B1427E8" w14:textId="77777777" w:rsidR="008F7974" w:rsidRDefault="00000000">
            <w:pPr>
              <w:rPr>
                <w:sz w:val="20"/>
                <w:szCs w:val="20"/>
              </w:rPr>
            </w:pPr>
            <w:r>
              <w:rPr>
                <w:sz w:val="20"/>
                <w:szCs w:val="20"/>
              </w:rPr>
              <w:t>Yes. (Note 1)</w:t>
            </w:r>
          </w:p>
        </w:tc>
        <w:tc>
          <w:tcPr>
            <w:tcW w:w="1710" w:type="dxa"/>
          </w:tcPr>
          <w:p w14:paraId="6F4BB3FD" w14:textId="77777777" w:rsidR="008F7974" w:rsidRDefault="00000000">
            <w:pPr>
              <w:rPr>
                <w:sz w:val="20"/>
                <w:szCs w:val="20"/>
              </w:rPr>
            </w:pPr>
            <w:r>
              <w:rPr>
                <w:sz w:val="20"/>
                <w:szCs w:val="20"/>
              </w:rPr>
              <w:t>Yes. (Note 1)</w:t>
            </w:r>
          </w:p>
        </w:tc>
      </w:tr>
      <w:tr w:rsidR="008F7974" w14:paraId="3573C1A2" w14:textId="77777777">
        <w:trPr>
          <w:trHeight w:val="452"/>
        </w:trPr>
        <w:tc>
          <w:tcPr>
            <w:tcW w:w="2515" w:type="dxa"/>
          </w:tcPr>
          <w:p w14:paraId="5B61B40C" w14:textId="77777777" w:rsidR="008F7974" w:rsidRDefault="00000000">
            <w:pPr>
              <w:rPr>
                <w:sz w:val="20"/>
                <w:szCs w:val="20"/>
              </w:rPr>
            </w:pPr>
            <w:r>
              <w:rPr>
                <w:sz w:val="20"/>
                <w:szCs w:val="20"/>
              </w:rPr>
              <w:lastRenderedPageBreak/>
              <w:t>Whether require privacy-sensitive dataset sharing</w:t>
            </w:r>
          </w:p>
        </w:tc>
        <w:tc>
          <w:tcPr>
            <w:tcW w:w="1440" w:type="dxa"/>
            <w:vAlign w:val="center"/>
          </w:tcPr>
          <w:p w14:paraId="4E450806" w14:textId="77777777" w:rsidR="008F7974" w:rsidRDefault="00000000">
            <w:pPr>
              <w:rPr>
                <w:sz w:val="20"/>
                <w:szCs w:val="20"/>
              </w:rPr>
            </w:pPr>
            <w:r>
              <w:rPr>
                <w:sz w:val="20"/>
                <w:szCs w:val="20"/>
              </w:rPr>
              <w:t>No (Note 2)</w:t>
            </w:r>
          </w:p>
        </w:tc>
        <w:tc>
          <w:tcPr>
            <w:tcW w:w="1530" w:type="dxa"/>
          </w:tcPr>
          <w:p w14:paraId="4951BBF3" w14:textId="77777777" w:rsidR="008F7974" w:rsidRDefault="00000000">
            <w:pPr>
              <w:rPr>
                <w:sz w:val="20"/>
                <w:szCs w:val="20"/>
              </w:rPr>
            </w:pPr>
            <w:r>
              <w:rPr>
                <w:sz w:val="20"/>
                <w:szCs w:val="20"/>
              </w:rPr>
              <w:t>No (Note 2)</w:t>
            </w:r>
          </w:p>
        </w:tc>
        <w:tc>
          <w:tcPr>
            <w:tcW w:w="1530" w:type="dxa"/>
            <w:vAlign w:val="center"/>
          </w:tcPr>
          <w:p w14:paraId="5FA43716" w14:textId="77777777" w:rsidR="008F7974" w:rsidRDefault="00000000">
            <w:pPr>
              <w:rPr>
                <w:sz w:val="20"/>
                <w:szCs w:val="20"/>
              </w:rPr>
            </w:pPr>
            <w:r>
              <w:rPr>
                <w:sz w:val="20"/>
                <w:szCs w:val="20"/>
              </w:rPr>
              <w:t>No (Note 2)</w:t>
            </w:r>
          </w:p>
        </w:tc>
        <w:tc>
          <w:tcPr>
            <w:tcW w:w="1710" w:type="dxa"/>
            <w:vAlign w:val="center"/>
          </w:tcPr>
          <w:p w14:paraId="39E230B7" w14:textId="77777777" w:rsidR="008F7974" w:rsidRDefault="00000000">
            <w:pPr>
              <w:rPr>
                <w:sz w:val="20"/>
                <w:szCs w:val="20"/>
              </w:rPr>
            </w:pPr>
            <w:r>
              <w:rPr>
                <w:sz w:val="20"/>
                <w:szCs w:val="20"/>
              </w:rPr>
              <w:t>No (Note 2)</w:t>
            </w:r>
          </w:p>
        </w:tc>
      </w:tr>
      <w:tr w:rsidR="008F7974" w14:paraId="02F06F86" w14:textId="77777777">
        <w:trPr>
          <w:trHeight w:val="1373"/>
        </w:trPr>
        <w:tc>
          <w:tcPr>
            <w:tcW w:w="2515" w:type="dxa"/>
          </w:tcPr>
          <w:p w14:paraId="34D845EF" w14:textId="77777777" w:rsidR="008F7974" w:rsidRDefault="00000000">
            <w:pPr>
              <w:rPr>
                <w:sz w:val="20"/>
                <w:szCs w:val="20"/>
              </w:rPr>
            </w:pPr>
            <w:r>
              <w:rPr>
                <w:sz w:val="20"/>
                <w:szCs w:val="20"/>
              </w:rPr>
              <w:t>Flexibility to support cell/site/scenario/configuration specific model</w:t>
            </w:r>
          </w:p>
        </w:tc>
        <w:tc>
          <w:tcPr>
            <w:tcW w:w="1440" w:type="dxa"/>
            <w:vAlign w:val="center"/>
          </w:tcPr>
          <w:p w14:paraId="67FFB2BF" w14:textId="77777777" w:rsidR="008F7974" w:rsidRDefault="00000000">
            <w:pPr>
              <w:rPr>
                <w:sz w:val="20"/>
                <w:szCs w:val="20"/>
              </w:rPr>
            </w:pPr>
            <w:r>
              <w:rPr>
                <w:sz w:val="20"/>
                <w:szCs w:val="20"/>
              </w:rPr>
              <w:t>More difficult than type 3</w:t>
            </w:r>
          </w:p>
        </w:tc>
        <w:tc>
          <w:tcPr>
            <w:tcW w:w="1530" w:type="dxa"/>
          </w:tcPr>
          <w:p w14:paraId="577929D1" w14:textId="77777777" w:rsidR="008F7974" w:rsidRDefault="008F7974">
            <w:pPr>
              <w:rPr>
                <w:sz w:val="20"/>
                <w:szCs w:val="20"/>
              </w:rPr>
            </w:pPr>
          </w:p>
          <w:p w14:paraId="5E462E5C" w14:textId="77777777" w:rsidR="008F7974" w:rsidRDefault="00000000">
            <w:pPr>
              <w:rPr>
                <w:sz w:val="20"/>
                <w:szCs w:val="20"/>
              </w:rPr>
            </w:pPr>
            <w:r>
              <w:rPr>
                <w:sz w:val="20"/>
                <w:szCs w:val="20"/>
              </w:rPr>
              <w:t>More difficult than type 3</w:t>
            </w:r>
          </w:p>
        </w:tc>
        <w:tc>
          <w:tcPr>
            <w:tcW w:w="1530" w:type="dxa"/>
            <w:vAlign w:val="center"/>
          </w:tcPr>
          <w:p w14:paraId="456D6DCB" w14:textId="77777777" w:rsidR="008F7974" w:rsidRDefault="00000000">
            <w:pPr>
              <w:rPr>
                <w:sz w:val="20"/>
                <w:szCs w:val="20"/>
              </w:rPr>
            </w:pPr>
            <w:r>
              <w:rPr>
                <w:sz w:val="20"/>
                <w:szCs w:val="20"/>
              </w:rPr>
              <w:t>Semi-flexible.</w:t>
            </w:r>
          </w:p>
        </w:tc>
        <w:tc>
          <w:tcPr>
            <w:tcW w:w="1710" w:type="dxa"/>
            <w:vAlign w:val="center"/>
          </w:tcPr>
          <w:p w14:paraId="1219CD94" w14:textId="77777777" w:rsidR="008F7974" w:rsidRDefault="00000000">
            <w:pPr>
              <w:rPr>
                <w:sz w:val="20"/>
                <w:szCs w:val="20"/>
              </w:rPr>
            </w:pPr>
            <w:r>
              <w:rPr>
                <w:sz w:val="20"/>
                <w:szCs w:val="20"/>
              </w:rPr>
              <w:t>Semi-flexible. With assisted information signaling</w:t>
            </w:r>
          </w:p>
        </w:tc>
      </w:tr>
      <w:tr w:rsidR="008F7974" w14:paraId="0C132324" w14:textId="77777777">
        <w:trPr>
          <w:trHeight w:val="433"/>
        </w:trPr>
        <w:tc>
          <w:tcPr>
            <w:tcW w:w="2515" w:type="dxa"/>
          </w:tcPr>
          <w:p w14:paraId="5CF32977" w14:textId="77777777" w:rsidR="008F7974" w:rsidRDefault="00000000">
            <w:pPr>
              <w:rPr>
                <w:sz w:val="20"/>
                <w:szCs w:val="20"/>
              </w:rPr>
            </w:pPr>
            <w:r>
              <w:rPr>
                <w:sz w:val="20"/>
                <w:szCs w:val="20"/>
              </w:rPr>
              <w:t>Whether gNB/device specific optimization is allowed</w:t>
            </w:r>
          </w:p>
        </w:tc>
        <w:tc>
          <w:tcPr>
            <w:tcW w:w="1440" w:type="dxa"/>
            <w:vAlign w:val="center"/>
          </w:tcPr>
          <w:p w14:paraId="778AA680" w14:textId="77777777" w:rsidR="008F7974" w:rsidRDefault="00000000">
            <w:pPr>
              <w:rPr>
                <w:sz w:val="20"/>
                <w:szCs w:val="20"/>
              </w:rPr>
            </w:pPr>
            <w:r>
              <w:rPr>
                <w:sz w:val="20"/>
                <w:szCs w:val="20"/>
              </w:rPr>
              <w:t>Yes</w:t>
            </w:r>
          </w:p>
        </w:tc>
        <w:tc>
          <w:tcPr>
            <w:tcW w:w="1530" w:type="dxa"/>
          </w:tcPr>
          <w:p w14:paraId="1D227F67" w14:textId="77777777" w:rsidR="008F7974" w:rsidRDefault="008F7974">
            <w:pPr>
              <w:rPr>
                <w:bCs/>
                <w:sz w:val="20"/>
                <w:szCs w:val="20"/>
              </w:rPr>
            </w:pPr>
          </w:p>
          <w:p w14:paraId="4F7E527B" w14:textId="77777777" w:rsidR="008F7974" w:rsidRDefault="00000000">
            <w:pPr>
              <w:rPr>
                <w:sz w:val="20"/>
                <w:szCs w:val="20"/>
              </w:rPr>
            </w:pPr>
            <w:r>
              <w:rPr>
                <w:bCs/>
                <w:sz w:val="20"/>
                <w:szCs w:val="20"/>
              </w:rPr>
              <w:t>Yes</w:t>
            </w:r>
          </w:p>
        </w:tc>
        <w:tc>
          <w:tcPr>
            <w:tcW w:w="1530" w:type="dxa"/>
            <w:vAlign w:val="center"/>
          </w:tcPr>
          <w:p w14:paraId="3C2F1E23" w14:textId="77777777" w:rsidR="008F7974" w:rsidRDefault="00000000">
            <w:pPr>
              <w:rPr>
                <w:sz w:val="20"/>
                <w:szCs w:val="20"/>
              </w:rPr>
            </w:pPr>
            <w:r>
              <w:rPr>
                <w:sz w:val="20"/>
                <w:szCs w:val="20"/>
              </w:rPr>
              <w:t>Yes</w:t>
            </w:r>
          </w:p>
        </w:tc>
        <w:tc>
          <w:tcPr>
            <w:tcW w:w="1710" w:type="dxa"/>
            <w:vAlign w:val="center"/>
          </w:tcPr>
          <w:p w14:paraId="76A3FC4E" w14:textId="77777777" w:rsidR="008F7974" w:rsidRDefault="00000000">
            <w:pPr>
              <w:rPr>
                <w:sz w:val="20"/>
                <w:szCs w:val="20"/>
              </w:rPr>
            </w:pPr>
            <w:r>
              <w:rPr>
                <w:sz w:val="20"/>
                <w:szCs w:val="20"/>
              </w:rPr>
              <w:t>Yes</w:t>
            </w:r>
          </w:p>
        </w:tc>
      </w:tr>
      <w:tr w:rsidR="008F7974" w14:paraId="4887E0C3" w14:textId="77777777">
        <w:trPr>
          <w:trHeight w:val="1123"/>
        </w:trPr>
        <w:tc>
          <w:tcPr>
            <w:tcW w:w="2515" w:type="dxa"/>
          </w:tcPr>
          <w:p w14:paraId="5537D7A5" w14:textId="77777777" w:rsidR="008F7974" w:rsidRDefault="00000000">
            <w:pPr>
              <w:rPr>
                <w:sz w:val="20"/>
                <w:szCs w:val="20"/>
              </w:rPr>
            </w:pPr>
            <w:r>
              <w:rPr>
                <w:sz w:val="20"/>
                <w:szCs w:val="20"/>
              </w:rPr>
              <w:t>Model update flexibility after deployment (note 3)</w:t>
            </w:r>
          </w:p>
        </w:tc>
        <w:tc>
          <w:tcPr>
            <w:tcW w:w="1440" w:type="dxa"/>
            <w:vAlign w:val="center"/>
          </w:tcPr>
          <w:p w14:paraId="5A58BE4A" w14:textId="77777777" w:rsidR="008F7974" w:rsidRDefault="00000000">
            <w:pPr>
              <w:rPr>
                <w:sz w:val="20"/>
                <w:szCs w:val="20"/>
              </w:rPr>
            </w:pPr>
            <w:r>
              <w:rPr>
                <w:sz w:val="20"/>
                <w:szCs w:val="20"/>
              </w:rPr>
              <w:t>Not flexible</w:t>
            </w:r>
          </w:p>
          <w:p w14:paraId="1989058F" w14:textId="77777777" w:rsidR="008F7974" w:rsidRDefault="008F7974">
            <w:pPr>
              <w:rPr>
                <w:sz w:val="20"/>
                <w:szCs w:val="20"/>
              </w:rPr>
            </w:pPr>
          </w:p>
        </w:tc>
        <w:tc>
          <w:tcPr>
            <w:tcW w:w="1530" w:type="dxa"/>
          </w:tcPr>
          <w:p w14:paraId="38A70F46" w14:textId="77777777" w:rsidR="008F7974" w:rsidRDefault="00000000">
            <w:pPr>
              <w:rPr>
                <w:sz w:val="20"/>
                <w:szCs w:val="20"/>
              </w:rPr>
            </w:pPr>
            <w:r>
              <w:rPr>
                <w:sz w:val="20"/>
                <w:szCs w:val="20"/>
              </w:rPr>
              <w:t>Not flexible</w:t>
            </w:r>
          </w:p>
          <w:p w14:paraId="7C01BF7A" w14:textId="77777777" w:rsidR="008F7974" w:rsidRDefault="008F7974">
            <w:pPr>
              <w:rPr>
                <w:sz w:val="20"/>
                <w:szCs w:val="20"/>
              </w:rPr>
            </w:pPr>
          </w:p>
        </w:tc>
        <w:tc>
          <w:tcPr>
            <w:tcW w:w="1530" w:type="dxa"/>
            <w:vAlign w:val="center"/>
          </w:tcPr>
          <w:p w14:paraId="6A1B9D5C" w14:textId="77777777" w:rsidR="008F7974" w:rsidRDefault="00000000">
            <w:pPr>
              <w:rPr>
                <w:sz w:val="20"/>
                <w:szCs w:val="20"/>
              </w:rPr>
            </w:pPr>
            <w:r>
              <w:rPr>
                <w:sz w:val="20"/>
                <w:szCs w:val="20"/>
              </w:rPr>
              <w:t>Semi-flexible</w:t>
            </w:r>
          </w:p>
          <w:p w14:paraId="4070BDF2" w14:textId="77777777" w:rsidR="008F7974" w:rsidRDefault="008F7974">
            <w:pPr>
              <w:rPr>
                <w:sz w:val="20"/>
                <w:szCs w:val="20"/>
              </w:rPr>
            </w:pPr>
          </w:p>
        </w:tc>
        <w:tc>
          <w:tcPr>
            <w:tcW w:w="1710" w:type="dxa"/>
            <w:vAlign w:val="center"/>
          </w:tcPr>
          <w:p w14:paraId="4033B97E" w14:textId="77777777" w:rsidR="008F7974" w:rsidRDefault="00000000">
            <w:pPr>
              <w:rPr>
                <w:sz w:val="20"/>
                <w:szCs w:val="20"/>
              </w:rPr>
            </w:pPr>
            <w:r>
              <w:rPr>
                <w:sz w:val="20"/>
                <w:szCs w:val="20"/>
              </w:rPr>
              <w:t>Semi-flexible</w:t>
            </w:r>
          </w:p>
          <w:p w14:paraId="1B5FE2AE" w14:textId="77777777" w:rsidR="008F7974" w:rsidRDefault="008F7974">
            <w:pPr>
              <w:rPr>
                <w:sz w:val="20"/>
                <w:szCs w:val="20"/>
              </w:rPr>
            </w:pPr>
          </w:p>
        </w:tc>
      </w:tr>
      <w:tr w:rsidR="008F7974" w14:paraId="0E7E78B7" w14:textId="77777777">
        <w:trPr>
          <w:trHeight w:val="669"/>
        </w:trPr>
        <w:tc>
          <w:tcPr>
            <w:tcW w:w="2515" w:type="dxa"/>
          </w:tcPr>
          <w:p w14:paraId="1FC6717B" w14:textId="77777777" w:rsidR="008F7974" w:rsidRDefault="00000000">
            <w:pPr>
              <w:rPr>
                <w:sz w:val="20"/>
                <w:szCs w:val="20"/>
              </w:rPr>
            </w:pPr>
            <w:r>
              <w:rPr>
                <w:sz w:val="20"/>
                <w:szCs w:val="20"/>
              </w:rPr>
              <w:t>Feasibility of allowing UE side and NW side to develop/update models separately</w:t>
            </w:r>
          </w:p>
        </w:tc>
        <w:tc>
          <w:tcPr>
            <w:tcW w:w="1440" w:type="dxa"/>
            <w:vAlign w:val="center"/>
          </w:tcPr>
          <w:p w14:paraId="1AFC50F4" w14:textId="77777777" w:rsidR="008F7974" w:rsidRDefault="00000000">
            <w:pPr>
              <w:rPr>
                <w:sz w:val="20"/>
                <w:szCs w:val="20"/>
              </w:rPr>
            </w:pPr>
            <w:r>
              <w:rPr>
                <w:sz w:val="20"/>
                <w:szCs w:val="20"/>
              </w:rPr>
              <w:t>Infeasible</w:t>
            </w:r>
          </w:p>
        </w:tc>
        <w:tc>
          <w:tcPr>
            <w:tcW w:w="1530" w:type="dxa"/>
          </w:tcPr>
          <w:p w14:paraId="5CBA6F3D" w14:textId="77777777" w:rsidR="008F7974" w:rsidRDefault="008F7974">
            <w:pPr>
              <w:rPr>
                <w:bCs/>
                <w:sz w:val="20"/>
                <w:szCs w:val="20"/>
              </w:rPr>
            </w:pPr>
          </w:p>
          <w:p w14:paraId="774A65C0" w14:textId="77777777" w:rsidR="008F7974" w:rsidRDefault="00000000">
            <w:pPr>
              <w:rPr>
                <w:sz w:val="20"/>
                <w:szCs w:val="20"/>
              </w:rPr>
            </w:pPr>
            <w:r>
              <w:rPr>
                <w:sz w:val="20"/>
                <w:szCs w:val="20"/>
              </w:rPr>
              <w:t>Feasible</w:t>
            </w:r>
          </w:p>
        </w:tc>
        <w:tc>
          <w:tcPr>
            <w:tcW w:w="1530" w:type="dxa"/>
            <w:vAlign w:val="center"/>
          </w:tcPr>
          <w:p w14:paraId="7C2E7AD8" w14:textId="77777777" w:rsidR="008F7974" w:rsidRDefault="00000000">
            <w:pPr>
              <w:rPr>
                <w:sz w:val="20"/>
                <w:szCs w:val="20"/>
              </w:rPr>
            </w:pPr>
            <w:r>
              <w:rPr>
                <w:sz w:val="20"/>
                <w:szCs w:val="20"/>
              </w:rPr>
              <w:t>Feasible</w:t>
            </w:r>
          </w:p>
        </w:tc>
        <w:tc>
          <w:tcPr>
            <w:tcW w:w="1710" w:type="dxa"/>
            <w:vAlign w:val="center"/>
          </w:tcPr>
          <w:p w14:paraId="1E2BB9AA" w14:textId="77777777" w:rsidR="008F7974" w:rsidRDefault="00000000">
            <w:pPr>
              <w:rPr>
                <w:sz w:val="20"/>
                <w:szCs w:val="20"/>
              </w:rPr>
            </w:pPr>
            <w:r>
              <w:rPr>
                <w:sz w:val="20"/>
                <w:szCs w:val="20"/>
              </w:rPr>
              <w:t>Feasible</w:t>
            </w:r>
          </w:p>
        </w:tc>
      </w:tr>
      <w:tr w:rsidR="008F7974" w14:paraId="3D24947B" w14:textId="77777777">
        <w:trPr>
          <w:trHeight w:val="906"/>
        </w:trPr>
        <w:tc>
          <w:tcPr>
            <w:tcW w:w="2515" w:type="dxa"/>
          </w:tcPr>
          <w:p w14:paraId="24E9C2AC" w14:textId="77777777" w:rsidR="008F7974" w:rsidRDefault="00000000">
            <w:pPr>
              <w:rPr>
                <w:sz w:val="20"/>
                <w:szCs w:val="20"/>
              </w:rPr>
            </w:pPr>
            <w:r>
              <w:rPr>
                <w:sz w:val="20"/>
                <w:szCs w:val="20"/>
              </w:rPr>
              <w:t>Whether gNB can maintain/store a single/unified model over different UE vendors [for a CSI report configuration]</w:t>
            </w:r>
          </w:p>
        </w:tc>
        <w:tc>
          <w:tcPr>
            <w:tcW w:w="1440" w:type="dxa"/>
            <w:vAlign w:val="center"/>
          </w:tcPr>
          <w:p w14:paraId="36DE112F" w14:textId="77777777" w:rsidR="008F7974" w:rsidRDefault="00000000">
            <w:pPr>
              <w:rPr>
                <w:sz w:val="20"/>
                <w:szCs w:val="20"/>
              </w:rPr>
            </w:pPr>
            <w:r>
              <w:rPr>
                <w:sz w:val="20"/>
                <w:szCs w:val="20"/>
              </w:rPr>
              <w:t>Pending evaluation in 9.2.2.1</w:t>
            </w:r>
          </w:p>
        </w:tc>
        <w:tc>
          <w:tcPr>
            <w:tcW w:w="1530" w:type="dxa"/>
          </w:tcPr>
          <w:p w14:paraId="0046039B" w14:textId="77777777" w:rsidR="008F7974" w:rsidRDefault="00000000">
            <w:pPr>
              <w:rPr>
                <w:sz w:val="20"/>
                <w:szCs w:val="20"/>
              </w:rPr>
            </w:pPr>
            <w:r>
              <w:rPr>
                <w:bCs/>
                <w:sz w:val="20"/>
                <w:szCs w:val="20"/>
              </w:rPr>
              <w:t>Pending evaluation in 9.2.2.1</w:t>
            </w:r>
          </w:p>
        </w:tc>
        <w:tc>
          <w:tcPr>
            <w:tcW w:w="1530" w:type="dxa"/>
            <w:vAlign w:val="center"/>
          </w:tcPr>
          <w:p w14:paraId="19050862" w14:textId="77777777" w:rsidR="008F7974" w:rsidRDefault="00000000">
            <w:pPr>
              <w:rPr>
                <w:sz w:val="20"/>
                <w:szCs w:val="20"/>
              </w:rPr>
            </w:pPr>
            <w:r>
              <w:rPr>
                <w:sz w:val="20"/>
                <w:szCs w:val="20"/>
              </w:rPr>
              <w:t>Yes</w:t>
            </w:r>
          </w:p>
          <w:p w14:paraId="711F5E7C" w14:textId="77777777" w:rsidR="008F7974" w:rsidRDefault="00000000">
            <w:pPr>
              <w:rPr>
                <w:sz w:val="20"/>
                <w:szCs w:val="20"/>
              </w:rPr>
            </w:pPr>
            <w:r>
              <w:rPr>
                <w:sz w:val="20"/>
                <w:szCs w:val="20"/>
              </w:rPr>
              <w:t>(Note 4)</w:t>
            </w:r>
          </w:p>
        </w:tc>
        <w:tc>
          <w:tcPr>
            <w:tcW w:w="1710" w:type="dxa"/>
            <w:vAlign w:val="center"/>
          </w:tcPr>
          <w:p w14:paraId="5B789CCF" w14:textId="77777777" w:rsidR="008F7974" w:rsidRDefault="00000000">
            <w:pPr>
              <w:rPr>
                <w:sz w:val="20"/>
                <w:szCs w:val="20"/>
              </w:rPr>
            </w:pPr>
            <w:r>
              <w:rPr>
                <w:sz w:val="20"/>
                <w:szCs w:val="20"/>
              </w:rPr>
              <w:t>Yes (Note 5)</w:t>
            </w:r>
          </w:p>
        </w:tc>
      </w:tr>
      <w:tr w:rsidR="008F7974" w14:paraId="231CEEEB" w14:textId="77777777">
        <w:trPr>
          <w:trHeight w:val="1151"/>
        </w:trPr>
        <w:tc>
          <w:tcPr>
            <w:tcW w:w="2515" w:type="dxa"/>
          </w:tcPr>
          <w:p w14:paraId="3F610003" w14:textId="77777777" w:rsidR="008F7974" w:rsidRDefault="00000000">
            <w:pPr>
              <w:rPr>
                <w:sz w:val="20"/>
                <w:szCs w:val="20"/>
              </w:rPr>
            </w:pPr>
            <w:r>
              <w:rPr>
                <w:sz w:val="20"/>
                <w:szCs w:val="20"/>
              </w:rPr>
              <w:t>Whether UE device can maintain/store a single/unified model over different NW vendors [for a CSI report configuration]</w:t>
            </w:r>
          </w:p>
        </w:tc>
        <w:tc>
          <w:tcPr>
            <w:tcW w:w="1440" w:type="dxa"/>
            <w:vAlign w:val="center"/>
          </w:tcPr>
          <w:p w14:paraId="074A37F4" w14:textId="77777777" w:rsidR="008F7974" w:rsidRDefault="00000000">
            <w:pPr>
              <w:rPr>
                <w:sz w:val="20"/>
                <w:szCs w:val="20"/>
              </w:rPr>
            </w:pPr>
            <w:r>
              <w:rPr>
                <w:sz w:val="20"/>
                <w:szCs w:val="20"/>
              </w:rPr>
              <w:t>Pending evaluation in 9.2.2.1</w:t>
            </w:r>
          </w:p>
          <w:p w14:paraId="45513C58" w14:textId="77777777" w:rsidR="008F7974" w:rsidRDefault="008F7974">
            <w:pPr>
              <w:rPr>
                <w:sz w:val="20"/>
                <w:szCs w:val="20"/>
              </w:rPr>
            </w:pPr>
          </w:p>
        </w:tc>
        <w:tc>
          <w:tcPr>
            <w:tcW w:w="1530" w:type="dxa"/>
          </w:tcPr>
          <w:p w14:paraId="5884D85B" w14:textId="77777777" w:rsidR="008F7974" w:rsidRDefault="00000000">
            <w:pPr>
              <w:rPr>
                <w:sz w:val="20"/>
                <w:szCs w:val="20"/>
              </w:rPr>
            </w:pPr>
            <w:r>
              <w:rPr>
                <w:bCs/>
                <w:sz w:val="20"/>
                <w:szCs w:val="20"/>
              </w:rPr>
              <w:t>Pending evaluation in 9.2.2.1</w:t>
            </w:r>
          </w:p>
        </w:tc>
        <w:tc>
          <w:tcPr>
            <w:tcW w:w="1530" w:type="dxa"/>
            <w:vAlign w:val="center"/>
          </w:tcPr>
          <w:p w14:paraId="7B6CF378" w14:textId="77777777" w:rsidR="008F7974" w:rsidRDefault="00000000">
            <w:pPr>
              <w:rPr>
                <w:sz w:val="20"/>
                <w:szCs w:val="20"/>
              </w:rPr>
            </w:pPr>
            <w:proofErr w:type="gramStart"/>
            <w:r>
              <w:rPr>
                <w:sz w:val="20"/>
                <w:szCs w:val="20"/>
              </w:rPr>
              <w:t>Yes</w:t>
            </w:r>
            <w:proofErr w:type="gramEnd"/>
            <w:r>
              <w:rPr>
                <w:sz w:val="20"/>
                <w:szCs w:val="20"/>
              </w:rPr>
              <w:t xml:space="preserve"> per camped cell. </w:t>
            </w:r>
          </w:p>
          <w:p w14:paraId="1DC54FB0" w14:textId="77777777" w:rsidR="008F7974" w:rsidRDefault="00000000">
            <w:pPr>
              <w:rPr>
                <w:sz w:val="20"/>
                <w:szCs w:val="20"/>
              </w:rPr>
            </w:pPr>
            <w:r>
              <w:rPr>
                <w:sz w:val="20"/>
                <w:szCs w:val="20"/>
              </w:rPr>
              <w:t>Generalization over multiple NW pending 9.2.2.1</w:t>
            </w:r>
          </w:p>
          <w:p w14:paraId="358EC79D" w14:textId="77777777" w:rsidR="008F7974" w:rsidRDefault="00000000">
            <w:pPr>
              <w:rPr>
                <w:sz w:val="20"/>
                <w:szCs w:val="20"/>
              </w:rPr>
            </w:pPr>
            <w:r>
              <w:rPr>
                <w:sz w:val="20"/>
                <w:szCs w:val="20"/>
              </w:rPr>
              <w:t>(Note 5)</w:t>
            </w:r>
          </w:p>
        </w:tc>
        <w:tc>
          <w:tcPr>
            <w:tcW w:w="1710" w:type="dxa"/>
            <w:vAlign w:val="center"/>
          </w:tcPr>
          <w:p w14:paraId="418CA01C" w14:textId="77777777" w:rsidR="008F7974" w:rsidRDefault="00000000">
            <w:pPr>
              <w:rPr>
                <w:sz w:val="20"/>
                <w:szCs w:val="20"/>
              </w:rPr>
            </w:pPr>
            <w:r>
              <w:rPr>
                <w:sz w:val="20"/>
                <w:szCs w:val="20"/>
              </w:rPr>
              <w:t>Yes</w:t>
            </w:r>
          </w:p>
          <w:p w14:paraId="4AE7365A" w14:textId="77777777" w:rsidR="008F7974" w:rsidRDefault="00000000">
            <w:pPr>
              <w:rPr>
                <w:sz w:val="20"/>
                <w:szCs w:val="20"/>
              </w:rPr>
            </w:pPr>
            <w:r>
              <w:rPr>
                <w:sz w:val="20"/>
                <w:szCs w:val="20"/>
              </w:rPr>
              <w:t>(Note 4)</w:t>
            </w:r>
          </w:p>
        </w:tc>
      </w:tr>
      <w:tr w:rsidR="008F7974" w14:paraId="486EEE0A" w14:textId="77777777">
        <w:trPr>
          <w:trHeight w:val="881"/>
        </w:trPr>
        <w:tc>
          <w:tcPr>
            <w:tcW w:w="2515" w:type="dxa"/>
          </w:tcPr>
          <w:p w14:paraId="28066725" w14:textId="77777777" w:rsidR="008F7974" w:rsidRDefault="00000000">
            <w:pPr>
              <w:rPr>
                <w:sz w:val="20"/>
                <w:szCs w:val="20"/>
              </w:rPr>
            </w:pPr>
            <w:r>
              <w:rPr>
                <w:sz w:val="20"/>
                <w:szCs w:val="20"/>
              </w:rPr>
              <w:t xml:space="preserve">Extendibility: to train new UE-side model compatible with NW-side model in use; </w:t>
            </w:r>
          </w:p>
        </w:tc>
        <w:tc>
          <w:tcPr>
            <w:tcW w:w="1440" w:type="dxa"/>
            <w:vAlign w:val="center"/>
          </w:tcPr>
          <w:p w14:paraId="18AFABA5" w14:textId="77777777" w:rsidR="008F7974" w:rsidRDefault="00000000">
            <w:pPr>
              <w:rPr>
                <w:sz w:val="20"/>
                <w:szCs w:val="20"/>
              </w:rPr>
            </w:pPr>
            <w:r>
              <w:rPr>
                <w:sz w:val="20"/>
                <w:szCs w:val="20"/>
              </w:rPr>
              <w:t>No</w:t>
            </w:r>
          </w:p>
        </w:tc>
        <w:tc>
          <w:tcPr>
            <w:tcW w:w="1530" w:type="dxa"/>
            <w:vAlign w:val="center"/>
          </w:tcPr>
          <w:p w14:paraId="26588B12" w14:textId="77777777" w:rsidR="008F7974" w:rsidRDefault="00000000">
            <w:pPr>
              <w:rPr>
                <w:sz w:val="20"/>
                <w:szCs w:val="20"/>
              </w:rPr>
            </w:pPr>
            <w:r>
              <w:rPr>
                <w:bCs/>
                <w:sz w:val="20"/>
                <w:szCs w:val="20"/>
              </w:rPr>
              <w:t>Yes</w:t>
            </w:r>
          </w:p>
        </w:tc>
        <w:tc>
          <w:tcPr>
            <w:tcW w:w="1530" w:type="dxa"/>
            <w:vAlign w:val="center"/>
          </w:tcPr>
          <w:p w14:paraId="2DDBF8DF" w14:textId="77777777" w:rsidR="008F7974" w:rsidRDefault="00000000">
            <w:pPr>
              <w:rPr>
                <w:sz w:val="20"/>
                <w:szCs w:val="20"/>
              </w:rPr>
            </w:pPr>
            <w:r>
              <w:rPr>
                <w:bCs/>
                <w:sz w:val="20"/>
                <w:szCs w:val="20"/>
              </w:rPr>
              <w:t>Yes</w:t>
            </w:r>
          </w:p>
        </w:tc>
        <w:tc>
          <w:tcPr>
            <w:tcW w:w="1710" w:type="dxa"/>
            <w:vAlign w:val="center"/>
          </w:tcPr>
          <w:p w14:paraId="6AE759DA" w14:textId="77777777" w:rsidR="008F7974" w:rsidRDefault="00000000">
            <w:pPr>
              <w:rPr>
                <w:sz w:val="20"/>
                <w:szCs w:val="20"/>
              </w:rPr>
            </w:pPr>
            <w:r>
              <w:rPr>
                <w:bCs/>
                <w:sz w:val="20"/>
                <w:szCs w:val="20"/>
              </w:rPr>
              <w:t>Yes</w:t>
            </w:r>
          </w:p>
        </w:tc>
      </w:tr>
      <w:tr w:rsidR="008F7974" w14:paraId="31EB922E" w14:textId="77777777">
        <w:trPr>
          <w:trHeight w:val="1360"/>
        </w:trPr>
        <w:tc>
          <w:tcPr>
            <w:tcW w:w="2515" w:type="dxa"/>
          </w:tcPr>
          <w:p w14:paraId="62AEDA8F" w14:textId="77777777" w:rsidR="008F7974" w:rsidRDefault="00000000">
            <w:pPr>
              <w:rPr>
                <w:sz w:val="20"/>
                <w:szCs w:val="20"/>
              </w:rPr>
            </w:pPr>
            <w:r>
              <w:rPr>
                <w:sz w:val="20"/>
                <w:szCs w:val="20"/>
              </w:rPr>
              <w:t>Extendibility: To train new NW-side model compatible with UE-side model in use</w:t>
            </w:r>
          </w:p>
        </w:tc>
        <w:tc>
          <w:tcPr>
            <w:tcW w:w="1440" w:type="dxa"/>
            <w:vAlign w:val="center"/>
          </w:tcPr>
          <w:p w14:paraId="6903937D" w14:textId="77777777" w:rsidR="008F7974" w:rsidRDefault="00000000">
            <w:pPr>
              <w:rPr>
                <w:sz w:val="20"/>
                <w:szCs w:val="20"/>
              </w:rPr>
            </w:pPr>
            <w:r>
              <w:rPr>
                <w:sz w:val="20"/>
                <w:szCs w:val="20"/>
              </w:rPr>
              <w:t>No</w:t>
            </w:r>
          </w:p>
        </w:tc>
        <w:tc>
          <w:tcPr>
            <w:tcW w:w="1530" w:type="dxa"/>
            <w:vAlign w:val="center"/>
          </w:tcPr>
          <w:p w14:paraId="493DFFB2" w14:textId="77777777" w:rsidR="008F7974" w:rsidRDefault="00000000">
            <w:pPr>
              <w:rPr>
                <w:bCs/>
                <w:sz w:val="20"/>
                <w:szCs w:val="20"/>
              </w:rPr>
            </w:pPr>
            <w:r>
              <w:rPr>
                <w:bCs/>
                <w:sz w:val="20"/>
                <w:szCs w:val="20"/>
              </w:rPr>
              <w:t>Yes</w:t>
            </w:r>
          </w:p>
        </w:tc>
        <w:tc>
          <w:tcPr>
            <w:tcW w:w="1530" w:type="dxa"/>
            <w:vAlign w:val="center"/>
          </w:tcPr>
          <w:p w14:paraId="6A872EF8" w14:textId="77777777" w:rsidR="008F7974" w:rsidRDefault="00000000">
            <w:pPr>
              <w:rPr>
                <w:i/>
                <w:sz w:val="20"/>
                <w:szCs w:val="20"/>
              </w:rPr>
            </w:pPr>
            <w:r>
              <w:rPr>
                <w:bCs/>
                <w:sz w:val="20"/>
                <w:szCs w:val="20"/>
              </w:rPr>
              <w:t>Yes</w:t>
            </w:r>
          </w:p>
        </w:tc>
        <w:tc>
          <w:tcPr>
            <w:tcW w:w="1710" w:type="dxa"/>
            <w:vAlign w:val="center"/>
          </w:tcPr>
          <w:p w14:paraId="5F21E218" w14:textId="77777777" w:rsidR="008F7974" w:rsidRDefault="00000000">
            <w:pPr>
              <w:rPr>
                <w:sz w:val="20"/>
                <w:szCs w:val="20"/>
              </w:rPr>
            </w:pPr>
            <w:r>
              <w:rPr>
                <w:bCs/>
                <w:sz w:val="20"/>
                <w:szCs w:val="20"/>
              </w:rPr>
              <w:t>Yes</w:t>
            </w:r>
          </w:p>
        </w:tc>
      </w:tr>
      <w:tr w:rsidR="008F7974" w14:paraId="3763A607" w14:textId="77777777">
        <w:trPr>
          <w:trHeight w:val="650"/>
        </w:trPr>
        <w:tc>
          <w:tcPr>
            <w:tcW w:w="2515" w:type="dxa"/>
          </w:tcPr>
          <w:p w14:paraId="3553B1EC" w14:textId="77777777" w:rsidR="008F7974" w:rsidRDefault="00000000">
            <w:pPr>
              <w:rPr>
                <w:sz w:val="20"/>
                <w:szCs w:val="20"/>
              </w:rPr>
            </w:pPr>
            <w:r>
              <w:rPr>
                <w:sz w:val="20"/>
                <w:szCs w:val="20"/>
              </w:rPr>
              <w:t>Whether training data distribution can match the inference device</w:t>
            </w:r>
          </w:p>
        </w:tc>
        <w:tc>
          <w:tcPr>
            <w:tcW w:w="1440" w:type="dxa"/>
            <w:vAlign w:val="center"/>
          </w:tcPr>
          <w:p w14:paraId="66DD81F3" w14:textId="77777777" w:rsidR="008F7974" w:rsidRDefault="00000000">
            <w:pPr>
              <w:rPr>
                <w:sz w:val="20"/>
                <w:szCs w:val="20"/>
              </w:rPr>
            </w:pPr>
            <w:r>
              <w:rPr>
                <w:sz w:val="20"/>
                <w:szCs w:val="20"/>
              </w:rPr>
              <w:t>Yes</w:t>
            </w:r>
          </w:p>
          <w:p w14:paraId="5ACF3199" w14:textId="77777777" w:rsidR="008F7974" w:rsidRDefault="008F7974">
            <w:pPr>
              <w:rPr>
                <w:sz w:val="20"/>
                <w:szCs w:val="20"/>
              </w:rPr>
            </w:pPr>
          </w:p>
        </w:tc>
        <w:tc>
          <w:tcPr>
            <w:tcW w:w="1530" w:type="dxa"/>
          </w:tcPr>
          <w:p w14:paraId="59AEB11E" w14:textId="77777777" w:rsidR="008F7974" w:rsidRDefault="00000000">
            <w:pPr>
              <w:rPr>
                <w:bCs/>
                <w:sz w:val="20"/>
                <w:szCs w:val="20"/>
              </w:rPr>
            </w:pPr>
            <w:r>
              <w:rPr>
                <w:bCs/>
                <w:sz w:val="20"/>
                <w:szCs w:val="20"/>
              </w:rPr>
              <w:t>Yes</w:t>
            </w:r>
          </w:p>
          <w:p w14:paraId="1DCDB360" w14:textId="77777777" w:rsidR="008F7974" w:rsidRDefault="008F7974">
            <w:pPr>
              <w:rPr>
                <w:sz w:val="20"/>
                <w:szCs w:val="20"/>
              </w:rPr>
            </w:pPr>
          </w:p>
        </w:tc>
        <w:tc>
          <w:tcPr>
            <w:tcW w:w="1530" w:type="dxa"/>
          </w:tcPr>
          <w:p w14:paraId="77673DCB" w14:textId="77777777" w:rsidR="008F7974" w:rsidRDefault="00000000">
            <w:pPr>
              <w:rPr>
                <w:sz w:val="20"/>
                <w:szCs w:val="20"/>
              </w:rPr>
            </w:pPr>
            <w:r>
              <w:rPr>
                <w:sz w:val="20"/>
                <w:szCs w:val="20"/>
              </w:rPr>
              <w:t>Yes, with assisted information signaling (Note 6)</w:t>
            </w:r>
          </w:p>
          <w:p w14:paraId="4EBA7F5E" w14:textId="77777777" w:rsidR="008F7974" w:rsidRDefault="008F7974">
            <w:pPr>
              <w:rPr>
                <w:sz w:val="20"/>
                <w:szCs w:val="20"/>
              </w:rPr>
            </w:pPr>
          </w:p>
        </w:tc>
        <w:tc>
          <w:tcPr>
            <w:tcW w:w="1710" w:type="dxa"/>
          </w:tcPr>
          <w:p w14:paraId="63B52545" w14:textId="77777777" w:rsidR="008F7974" w:rsidRDefault="00000000">
            <w:pPr>
              <w:rPr>
                <w:sz w:val="20"/>
                <w:szCs w:val="20"/>
              </w:rPr>
            </w:pPr>
            <w:r>
              <w:rPr>
                <w:sz w:val="20"/>
                <w:szCs w:val="20"/>
              </w:rPr>
              <w:t>Yes</w:t>
            </w:r>
          </w:p>
        </w:tc>
      </w:tr>
      <w:tr w:rsidR="008F7974" w14:paraId="7717A065" w14:textId="77777777">
        <w:trPr>
          <w:trHeight w:val="157"/>
        </w:trPr>
        <w:tc>
          <w:tcPr>
            <w:tcW w:w="2515" w:type="dxa"/>
          </w:tcPr>
          <w:p w14:paraId="04E52BD8" w14:textId="77777777" w:rsidR="008F7974" w:rsidRDefault="00000000">
            <w:pPr>
              <w:rPr>
                <w:sz w:val="20"/>
                <w:szCs w:val="20"/>
              </w:rPr>
            </w:pPr>
            <w:r>
              <w:rPr>
                <w:sz w:val="20"/>
                <w:szCs w:val="20"/>
              </w:rPr>
              <w:t>Software/hardware compatibility (Whether device capability can be considered for model development)</w:t>
            </w:r>
          </w:p>
        </w:tc>
        <w:tc>
          <w:tcPr>
            <w:tcW w:w="1440" w:type="dxa"/>
          </w:tcPr>
          <w:p w14:paraId="66CFB404" w14:textId="77777777" w:rsidR="008F7974" w:rsidRDefault="00000000">
            <w:pPr>
              <w:rPr>
                <w:sz w:val="20"/>
                <w:szCs w:val="20"/>
              </w:rPr>
            </w:pPr>
            <w:r>
              <w:rPr>
                <w:sz w:val="20"/>
                <w:szCs w:val="20"/>
              </w:rPr>
              <w:t xml:space="preserve">Compatible </w:t>
            </w:r>
          </w:p>
        </w:tc>
        <w:tc>
          <w:tcPr>
            <w:tcW w:w="1530" w:type="dxa"/>
          </w:tcPr>
          <w:p w14:paraId="4939E049" w14:textId="77777777" w:rsidR="008F7974" w:rsidRDefault="00000000">
            <w:pPr>
              <w:rPr>
                <w:sz w:val="20"/>
                <w:szCs w:val="20"/>
              </w:rPr>
            </w:pPr>
            <w:r>
              <w:rPr>
                <w:bCs/>
                <w:sz w:val="20"/>
                <w:szCs w:val="20"/>
              </w:rPr>
              <w:t>Compatible</w:t>
            </w:r>
          </w:p>
        </w:tc>
        <w:tc>
          <w:tcPr>
            <w:tcW w:w="1530" w:type="dxa"/>
          </w:tcPr>
          <w:p w14:paraId="4C5E1A66" w14:textId="77777777" w:rsidR="008F7974" w:rsidRDefault="00000000">
            <w:pPr>
              <w:rPr>
                <w:sz w:val="20"/>
                <w:szCs w:val="20"/>
              </w:rPr>
            </w:pPr>
            <w:r>
              <w:rPr>
                <w:sz w:val="20"/>
                <w:szCs w:val="20"/>
              </w:rPr>
              <w:t>Compatible</w:t>
            </w:r>
          </w:p>
        </w:tc>
        <w:tc>
          <w:tcPr>
            <w:tcW w:w="1710" w:type="dxa"/>
          </w:tcPr>
          <w:p w14:paraId="512798A4" w14:textId="77777777" w:rsidR="008F7974" w:rsidRDefault="00000000">
            <w:pPr>
              <w:rPr>
                <w:sz w:val="20"/>
                <w:szCs w:val="20"/>
              </w:rPr>
            </w:pPr>
            <w:r>
              <w:rPr>
                <w:sz w:val="20"/>
                <w:szCs w:val="20"/>
              </w:rPr>
              <w:t>Compatible</w:t>
            </w:r>
          </w:p>
        </w:tc>
      </w:tr>
      <w:tr w:rsidR="008F7974" w14:paraId="64DF80A5" w14:textId="77777777">
        <w:trPr>
          <w:trHeight w:val="669"/>
        </w:trPr>
        <w:tc>
          <w:tcPr>
            <w:tcW w:w="2515" w:type="dxa"/>
          </w:tcPr>
          <w:p w14:paraId="60713435" w14:textId="77777777" w:rsidR="008F7974" w:rsidRDefault="00000000">
            <w:pPr>
              <w:rPr>
                <w:sz w:val="20"/>
                <w:szCs w:val="20"/>
              </w:rPr>
            </w:pPr>
            <w:r>
              <w:rPr>
                <w:sz w:val="20"/>
                <w:szCs w:val="20"/>
              </w:rPr>
              <w:t>Model performance based on evaluation in 9.2.2.1</w:t>
            </w:r>
          </w:p>
        </w:tc>
        <w:tc>
          <w:tcPr>
            <w:tcW w:w="1440" w:type="dxa"/>
          </w:tcPr>
          <w:p w14:paraId="71ECB649" w14:textId="77777777" w:rsidR="008F7974" w:rsidRDefault="00000000">
            <w:pPr>
              <w:rPr>
                <w:sz w:val="20"/>
                <w:szCs w:val="20"/>
              </w:rPr>
            </w:pPr>
            <w:r>
              <w:rPr>
                <w:sz w:val="20"/>
                <w:szCs w:val="20"/>
              </w:rPr>
              <w:t>Pending evaluation in 9.2.2.1</w:t>
            </w:r>
          </w:p>
        </w:tc>
        <w:tc>
          <w:tcPr>
            <w:tcW w:w="1530" w:type="dxa"/>
          </w:tcPr>
          <w:p w14:paraId="2119F0FA" w14:textId="77777777" w:rsidR="008F7974" w:rsidRDefault="00000000">
            <w:pPr>
              <w:rPr>
                <w:sz w:val="20"/>
                <w:szCs w:val="20"/>
              </w:rPr>
            </w:pPr>
            <w:r>
              <w:rPr>
                <w:bCs/>
                <w:sz w:val="20"/>
                <w:szCs w:val="20"/>
              </w:rPr>
              <w:t>Pending evaluation in 9.2.2.1</w:t>
            </w:r>
          </w:p>
        </w:tc>
        <w:tc>
          <w:tcPr>
            <w:tcW w:w="1530" w:type="dxa"/>
          </w:tcPr>
          <w:p w14:paraId="7B3E745E" w14:textId="77777777" w:rsidR="008F7974" w:rsidRDefault="00000000">
            <w:pPr>
              <w:rPr>
                <w:sz w:val="20"/>
                <w:szCs w:val="20"/>
              </w:rPr>
            </w:pPr>
            <w:r>
              <w:rPr>
                <w:sz w:val="20"/>
                <w:szCs w:val="20"/>
              </w:rPr>
              <w:t>Pending evaluation in 9.2.2.1</w:t>
            </w:r>
          </w:p>
        </w:tc>
        <w:tc>
          <w:tcPr>
            <w:tcW w:w="1710" w:type="dxa"/>
          </w:tcPr>
          <w:p w14:paraId="26033A47" w14:textId="77777777" w:rsidR="008F7974" w:rsidRDefault="00000000">
            <w:pPr>
              <w:rPr>
                <w:sz w:val="20"/>
                <w:szCs w:val="20"/>
              </w:rPr>
            </w:pPr>
            <w:r>
              <w:rPr>
                <w:sz w:val="20"/>
                <w:szCs w:val="20"/>
              </w:rPr>
              <w:t>Pending evaluation in 9.2.2.1</w:t>
            </w:r>
          </w:p>
        </w:tc>
      </w:tr>
    </w:tbl>
    <w:p w14:paraId="6D572563" w14:textId="77777777" w:rsidR="008F7974" w:rsidRDefault="008F7974">
      <w:pPr>
        <w:rPr>
          <w:sz w:val="20"/>
          <w:szCs w:val="20"/>
        </w:rPr>
      </w:pPr>
    </w:p>
    <w:p w14:paraId="434232F0" w14:textId="77777777" w:rsidR="008F7974" w:rsidRDefault="00000000">
      <w:pPr>
        <w:rPr>
          <w:sz w:val="20"/>
          <w:szCs w:val="20"/>
        </w:rPr>
      </w:pPr>
      <w:r>
        <w:rPr>
          <w:sz w:val="20"/>
          <w:szCs w:val="20"/>
        </w:rPr>
        <w:t xml:space="preserve">Note 1: Assume information on model structure disclosed in training collaboration does not reveal proprietary information. </w:t>
      </w:r>
    </w:p>
    <w:p w14:paraId="5DA8F149" w14:textId="77777777" w:rsidR="008F7974" w:rsidRDefault="00000000">
      <w:pPr>
        <w:rPr>
          <w:sz w:val="20"/>
          <w:szCs w:val="20"/>
        </w:rPr>
      </w:pPr>
      <w:r>
        <w:rPr>
          <w:sz w:val="20"/>
          <w:szCs w:val="20"/>
        </w:rPr>
        <w:lastRenderedPageBreak/>
        <w:t xml:space="preserve">Note 2: Assume precoding matrix is not privacy sensitive data. FFS: other information such as channel matrix and assisted information. </w:t>
      </w:r>
    </w:p>
    <w:p w14:paraId="353D5E07" w14:textId="77777777" w:rsidR="008F7974" w:rsidRDefault="00000000">
      <w:pPr>
        <w:rPr>
          <w:sz w:val="20"/>
          <w:szCs w:val="20"/>
        </w:rPr>
      </w:pPr>
      <w:r>
        <w:rPr>
          <w:sz w:val="20"/>
          <w:szCs w:val="20"/>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0E4D0A96" w14:textId="77777777" w:rsidR="008F7974" w:rsidRDefault="00000000">
      <w:pPr>
        <w:rPr>
          <w:sz w:val="20"/>
          <w:szCs w:val="20"/>
        </w:rPr>
      </w:pPr>
      <w:r>
        <w:rPr>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3C9BE061" w14:textId="77777777" w:rsidR="008F7974" w:rsidRDefault="00000000">
      <w:pPr>
        <w:rPr>
          <w:sz w:val="20"/>
          <w:szCs w:val="20"/>
        </w:rPr>
      </w:pPr>
      <w:r>
        <w:rPr>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2FBB272" w14:textId="77777777" w:rsidR="008F7974" w:rsidRDefault="00000000">
      <w:pPr>
        <w:rPr>
          <w:sz w:val="20"/>
          <w:szCs w:val="20"/>
        </w:rPr>
      </w:pPr>
      <w:r>
        <w:rPr>
          <w:sz w:val="20"/>
          <w:szCs w:val="20"/>
        </w:rPr>
        <w:t>Note 6: The need for matching the inference device in training can be limited, when mixing datasets from different device Types are used.</w:t>
      </w:r>
    </w:p>
    <w:p w14:paraId="4CF984A6" w14:textId="77777777" w:rsidR="008F7974" w:rsidRDefault="008F7974">
      <w:pPr>
        <w:rPr>
          <w:sz w:val="20"/>
          <w:szCs w:val="20"/>
        </w:rPr>
      </w:pPr>
    </w:p>
    <w:p w14:paraId="1B62A7DA" w14:textId="77777777" w:rsidR="008F7974" w:rsidRDefault="00000000">
      <w:pPr>
        <w:rPr>
          <w:b/>
          <w:bCs/>
          <w:sz w:val="20"/>
          <w:szCs w:val="20"/>
        </w:rPr>
      </w:pPr>
      <w:r>
        <w:rPr>
          <w:b/>
          <w:bCs/>
          <w:sz w:val="20"/>
          <w:szCs w:val="20"/>
        </w:rPr>
        <w:t xml:space="preserve">Proposal 1: For training type 1 discussion, NW side and UE side device agnostic and device specific model are discussed separately. </w:t>
      </w:r>
    </w:p>
    <w:tbl>
      <w:tblPr>
        <w:tblStyle w:val="TableGrid"/>
        <w:tblpPr w:leftFromText="180" w:rightFromText="180" w:vertAnchor="text" w:horzAnchor="margin" w:tblpXSpec="center" w:tblpY="194"/>
        <w:tblW w:w="7679" w:type="dxa"/>
        <w:tblLayout w:type="fixed"/>
        <w:tblLook w:val="04A0" w:firstRow="1" w:lastRow="0" w:firstColumn="1" w:lastColumn="0" w:noHBand="0" w:noVBand="1"/>
      </w:tblPr>
      <w:tblGrid>
        <w:gridCol w:w="1855"/>
        <w:gridCol w:w="1470"/>
        <w:gridCol w:w="1530"/>
        <w:gridCol w:w="1440"/>
        <w:gridCol w:w="1384"/>
      </w:tblGrid>
      <w:tr w:rsidR="008F7974" w14:paraId="716B1AAC" w14:textId="77777777">
        <w:trPr>
          <w:trHeight w:val="54"/>
        </w:trPr>
        <w:tc>
          <w:tcPr>
            <w:tcW w:w="1855" w:type="dxa"/>
            <w:vMerge w:val="restart"/>
            <w:tcBorders>
              <w:tl2br w:val="single" w:sz="4" w:space="0" w:color="auto"/>
            </w:tcBorders>
          </w:tcPr>
          <w:p w14:paraId="32CE1DFA"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2860DA1C" w14:textId="77777777" w:rsidR="008F7974" w:rsidRDefault="008F7974">
            <w:pPr>
              <w:rPr>
                <w:rFonts w:eastAsia="DengXian"/>
                <w:sz w:val="20"/>
                <w:szCs w:val="20"/>
              </w:rPr>
            </w:pPr>
          </w:p>
          <w:p w14:paraId="269C394B" w14:textId="77777777" w:rsidR="008F7974" w:rsidRDefault="008F7974">
            <w:pPr>
              <w:rPr>
                <w:rFonts w:eastAsia="DengXian"/>
                <w:sz w:val="20"/>
                <w:szCs w:val="20"/>
              </w:rPr>
            </w:pPr>
          </w:p>
          <w:p w14:paraId="524EB2E9" w14:textId="77777777" w:rsidR="008F7974" w:rsidRDefault="008F7974">
            <w:pPr>
              <w:rPr>
                <w:rFonts w:eastAsia="DengXian"/>
                <w:sz w:val="20"/>
                <w:szCs w:val="20"/>
              </w:rPr>
            </w:pPr>
          </w:p>
          <w:p w14:paraId="3032651E" w14:textId="77777777" w:rsidR="008F7974" w:rsidRDefault="00000000">
            <w:pPr>
              <w:rPr>
                <w:sz w:val="20"/>
                <w:szCs w:val="20"/>
              </w:rPr>
            </w:pPr>
            <w:r>
              <w:rPr>
                <w:rFonts w:eastAsia="DengXian"/>
                <w:sz w:val="20"/>
                <w:szCs w:val="20"/>
              </w:rPr>
              <w:t>Characteristics</w:t>
            </w:r>
          </w:p>
        </w:tc>
        <w:tc>
          <w:tcPr>
            <w:tcW w:w="3000" w:type="dxa"/>
            <w:gridSpan w:val="2"/>
          </w:tcPr>
          <w:p w14:paraId="185E0CE3" w14:textId="77777777" w:rsidR="008F7974" w:rsidRDefault="00000000">
            <w:pPr>
              <w:rPr>
                <w:sz w:val="20"/>
                <w:szCs w:val="20"/>
                <w:highlight w:val="yellow"/>
              </w:rPr>
            </w:pPr>
            <w:r>
              <w:rPr>
                <w:sz w:val="20"/>
                <w:szCs w:val="20"/>
              </w:rPr>
              <w:t>NW side Type 1</w:t>
            </w:r>
          </w:p>
        </w:tc>
        <w:tc>
          <w:tcPr>
            <w:tcW w:w="2824" w:type="dxa"/>
            <w:gridSpan w:val="2"/>
          </w:tcPr>
          <w:p w14:paraId="6B2123E6" w14:textId="77777777" w:rsidR="008F7974" w:rsidRDefault="00000000">
            <w:pPr>
              <w:rPr>
                <w:sz w:val="20"/>
                <w:szCs w:val="20"/>
              </w:rPr>
            </w:pPr>
            <w:r>
              <w:rPr>
                <w:sz w:val="20"/>
                <w:szCs w:val="20"/>
              </w:rPr>
              <w:t>UE/Neutral side Type 1</w:t>
            </w:r>
          </w:p>
        </w:tc>
      </w:tr>
      <w:tr w:rsidR="008F7974" w14:paraId="5D3ADCFD" w14:textId="77777777">
        <w:trPr>
          <w:trHeight w:val="937"/>
        </w:trPr>
        <w:tc>
          <w:tcPr>
            <w:tcW w:w="1855" w:type="dxa"/>
            <w:vMerge/>
            <w:tcBorders>
              <w:tl2br w:val="single" w:sz="4" w:space="0" w:color="auto"/>
            </w:tcBorders>
          </w:tcPr>
          <w:p w14:paraId="34EB3CE2" w14:textId="77777777" w:rsidR="008F7974" w:rsidRDefault="008F7974">
            <w:pPr>
              <w:rPr>
                <w:sz w:val="20"/>
                <w:szCs w:val="20"/>
              </w:rPr>
            </w:pPr>
          </w:p>
        </w:tc>
        <w:tc>
          <w:tcPr>
            <w:tcW w:w="1470" w:type="dxa"/>
          </w:tcPr>
          <w:p w14:paraId="3F8B8271" w14:textId="77777777" w:rsidR="008F7974" w:rsidRDefault="00000000">
            <w:pPr>
              <w:rPr>
                <w:sz w:val="20"/>
                <w:szCs w:val="20"/>
                <w:highlight w:val="yellow"/>
              </w:rPr>
            </w:pPr>
            <w:r>
              <w:rPr>
                <w:sz w:val="20"/>
                <w:szCs w:val="20"/>
              </w:rPr>
              <w:t>Unknown model structure at UE</w:t>
            </w:r>
          </w:p>
        </w:tc>
        <w:tc>
          <w:tcPr>
            <w:tcW w:w="1530" w:type="dxa"/>
          </w:tcPr>
          <w:p w14:paraId="661808CF" w14:textId="77777777" w:rsidR="008F7974" w:rsidRDefault="00000000">
            <w:pPr>
              <w:rPr>
                <w:sz w:val="20"/>
                <w:szCs w:val="20"/>
              </w:rPr>
            </w:pPr>
            <w:r>
              <w:rPr>
                <w:sz w:val="20"/>
                <w:szCs w:val="20"/>
              </w:rPr>
              <w:t xml:space="preserve">Known model structure at </w:t>
            </w:r>
            <w:proofErr w:type="gramStart"/>
            <w:r>
              <w:rPr>
                <w:sz w:val="20"/>
                <w:szCs w:val="20"/>
              </w:rPr>
              <w:t>UE</w:t>
            </w:r>
            <w:proofErr w:type="gramEnd"/>
          </w:p>
          <w:p w14:paraId="4316CC49" w14:textId="77777777" w:rsidR="008F7974" w:rsidRDefault="00000000">
            <w:pPr>
              <w:rPr>
                <w:sz w:val="20"/>
                <w:szCs w:val="20"/>
              </w:rPr>
            </w:pPr>
            <w:r>
              <w:rPr>
                <w:sz w:val="20"/>
                <w:szCs w:val="20"/>
              </w:rPr>
              <w:t xml:space="preserve"> </w:t>
            </w:r>
          </w:p>
        </w:tc>
        <w:tc>
          <w:tcPr>
            <w:tcW w:w="1440" w:type="dxa"/>
          </w:tcPr>
          <w:p w14:paraId="5CA7D340" w14:textId="77777777" w:rsidR="008F7974" w:rsidRDefault="00000000">
            <w:pPr>
              <w:rPr>
                <w:sz w:val="20"/>
                <w:szCs w:val="20"/>
              </w:rPr>
            </w:pPr>
            <w:r>
              <w:rPr>
                <w:sz w:val="20"/>
                <w:szCs w:val="20"/>
              </w:rPr>
              <w:t>Unknown model structure at NW</w:t>
            </w:r>
          </w:p>
        </w:tc>
        <w:tc>
          <w:tcPr>
            <w:tcW w:w="1384" w:type="dxa"/>
          </w:tcPr>
          <w:p w14:paraId="2D602A13" w14:textId="77777777" w:rsidR="008F7974" w:rsidRDefault="00000000">
            <w:pPr>
              <w:rPr>
                <w:sz w:val="20"/>
                <w:szCs w:val="20"/>
              </w:rPr>
            </w:pPr>
            <w:r>
              <w:rPr>
                <w:sz w:val="20"/>
                <w:szCs w:val="20"/>
              </w:rPr>
              <w:t>Known model structure at NW</w:t>
            </w:r>
          </w:p>
        </w:tc>
      </w:tr>
    </w:tbl>
    <w:p w14:paraId="363CB7B1" w14:textId="77777777" w:rsidR="008F7974" w:rsidRDefault="008F7974">
      <w:pPr>
        <w:rPr>
          <w:rFonts w:eastAsia="Malgun Gothic"/>
          <w:b/>
          <w:bCs/>
          <w:i/>
          <w:iCs/>
          <w:color w:val="000000" w:themeColor="text1"/>
          <w:sz w:val="20"/>
          <w:szCs w:val="20"/>
        </w:rPr>
      </w:pPr>
    </w:p>
    <w:p w14:paraId="525FDCB6" w14:textId="77777777" w:rsidR="008F7974" w:rsidRDefault="008F7974">
      <w:pPr>
        <w:rPr>
          <w:sz w:val="20"/>
          <w:szCs w:val="20"/>
        </w:rPr>
      </w:pPr>
    </w:p>
    <w:p w14:paraId="42A32309" w14:textId="77777777" w:rsidR="008F7974" w:rsidRDefault="008F7974">
      <w:pPr>
        <w:rPr>
          <w:sz w:val="20"/>
          <w:szCs w:val="20"/>
        </w:rPr>
      </w:pPr>
    </w:p>
    <w:p w14:paraId="0783DFD9" w14:textId="77777777" w:rsidR="008F7974" w:rsidRDefault="008F7974">
      <w:pPr>
        <w:rPr>
          <w:sz w:val="20"/>
          <w:szCs w:val="20"/>
        </w:rPr>
      </w:pPr>
    </w:p>
    <w:p w14:paraId="692F378F" w14:textId="77777777" w:rsidR="008F7974" w:rsidRDefault="008F7974">
      <w:pPr>
        <w:jc w:val="center"/>
        <w:rPr>
          <w:b/>
          <w:bCs/>
        </w:rPr>
      </w:pPr>
    </w:p>
    <w:p w14:paraId="53735DD6" w14:textId="77777777" w:rsidR="008F7974" w:rsidRDefault="008F7974">
      <w:pPr>
        <w:pStyle w:val="0Maintext"/>
        <w:spacing w:after="120" w:afterAutospacing="0" w:line="240" w:lineRule="auto"/>
        <w:ind w:firstLine="0"/>
        <w:rPr>
          <w:sz w:val="24"/>
          <w:szCs w:val="24"/>
          <w:lang w:val="en-US"/>
        </w:rPr>
      </w:pPr>
    </w:p>
    <w:p w14:paraId="0BE3C25F" w14:textId="77777777" w:rsidR="008F7974" w:rsidRDefault="008F7974">
      <w:pPr>
        <w:rPr>
          <w:b/>
          <w:bCs/>
          <w:i/>
          <w:iCs/>
          <w:u w:val="single"/>
        </w:rPr>
      </w:pPr>
    </w:p>
    <w:p w14:paraId="3BA47201" w14:textId="77777777" w:rsidR="008F7974" w:rsidRDefault="00000000">
      <w:pPr>
        <w:rPr>
          <w:b/>
          <w:bCs/>
          <w:i/>
          <w:iCs/>
          <w:u w:val="single"/>
        </w:rPr>
      </w:pPr>
      <w:r>
        <w:rPr>
          <w:b/>
          <w:bCs/>
          <w:i/>
          <w:iCs/>
          <w:u w:val="single"/>
        </w:rPr>
        <w:t>Xiaomi</w:t>
      </w:r>
    </w:p>
    <w:p w14:paraId="2EB672BF" w14:textId="77777777" w:rsidR="008F7974" w:rsidRDefault="008F7974">
      <w:pPr>
        <w:rPr>
          <w:b/>
          <w:bCs/>
          <w:i/>
          <w:iCs/>
          <w:u w:val="single"/>
        </w:rPr>
      </w:pPr>
    </w:p>
    <w:p w14:paraId="285CCFD2" w14:textId="77777777" w:rsidR="008F7974" w:rsidRDefault="00000000">
      <w:pPr>
        <w:jc w:val="both"/>
        <w:rPr>
          <w:b/>
          <w:i/>
          <w:sz w:val="22"/>
          <w:szCs w:val="22"/>
        </w:rPr>
      </w:pPr>
      <w:r>
        <w:rPr>
          <w:b/>
          <w:i/>
          <w:sz w:val="22"/>
          <w:szCs w:val="22"/>
        </w:rPr>
        <w:t xml:space="preserve">Proposal 1: The pros and cons of </w:t>
      </w:r>
      <w:r>
        <w:rPr>
          <w:rFonts w:eastAsia="Malgun Gothic"/>
          <w:b/>
          <w:bCs/>
          <w:i/>
          <w:iCs/>
          <w:color w:val="000000" w:themeColor="text1"/>
        </w:rPr>
        <w:t>collaboration tr</w:t>
      </w:r>
      <w:r>
        <w:rPr>
          <w:rFonts w:asciiTheme="minorEastAsia" w:eastAsiaTheme="minorEastAsia" w:hAnsiTheme="minorEastAsia" w:hint="eastAsia"/>
          <w:b/>
          <w:bCs/>
          <w:i/>
          <w:iCs/>
          <w:color w:val="000000" w:themeColor="text1"/>
        </w:rPr>
        <w:t>aining</w:t>
      </w:r>
      <w:r>
        <w:rPr>
          <w:rFonts w:eastAsia="Malgun Gothic"/>
          <w:b/>
          <w:bCs/>
          <w:i/>
          <w:iCs/>
          <w:color w:val="000000" w:themeColor="text1"/>
        </w:rPr>
        <w:t xml:space="preserve"> </w:t>
      </w:r>
      <w:r>
        <w:rPr>
          <w:b/>
          <w:i/>
          <w:sz w:val="22"/>
          <w:szCs w:val="22"/>
        </w:rPr>
        <w:t>type 1, type 2 and type 3 are respectively provided in Table 3 and Table 2.</w:t>
      </w:r>
    </w:p>
    <w:p w14:paraId="0B9D7B3E" w14:textId="77777777" w:rsidR="008F7974" w:rsidRDefault="00000000">
      <w:pPr>
        <w:jc w:val="center"/>
        <w:rPr>
          <w:b/>
        </w:rPr>
      </w:pPr>
      <w:r>
        <w:rPr>
          <w:rFonts w:hint="eastAsia"/>
          <w:b/>
        </w:rPr>
        <w:t>T</w:t>
      </w:r>
      <w:r>
        <w:rPr>
          <w:b/>
        </w:rPr>
        <w:t>able 2</w:t>
      </w:r>
      <w:r>
        <w:rPr>
          <w:rFonts w:hint="eastAsia"/>
          <w:b/>
        </w:rPr>
        <w:t>： The</w:t>
      </w:r>
      <w:r>
        <w:rPr>
          <w:b/>
        </w:rPr>
        <w:t xml:space="preserve"> pros and cons of type 2 and type 3</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8F7974" w14:paraId="54A7F0E8" w14:textId="77777777">
        <w:trPr>
          <w:trHeight w:val="216"/>
        </w:trPr>
        <w:tc>
          <w:tcPr>
            <w:tcW w:w="2515" w:type="dxa"/>
            <w:vMerge w:val="restart"/>
            <w:tcBorders>
              <w:tl2br w:val="single" w:sz="4" w:space="0" w:color="auto"/>
            </w:tcBorders>
          </w:tcPr>
          <w:p w14:paraId="338DA5BB"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5C1BD737" w14:textId="77777777" w:rsidR="008F7974" w:rsidRDefault="00000000">
            <w:pPr>
              <w:rPr>
                <w:sz w:val="16"/>
                <w:szCs w:val="16"/>
              </w:rPr>
            </w:pPr>
            <w:r>
              <w:rPr>
                <w:rFonts w:eastAsia="DengXian"/>
                <w:sz w:val="16"/>
                <w:szCs w:val="16"/>
              </w:rPr>
              <w:t>Characteristics</w:t>
            </w:r>
          </w:p>
        </w:tc>
        <w:tc>
          <w:tcPr>
            <w:tcW w:w="2970" w:type="dxa"/>
            <w:gridSpan w:val="2"/>
          </w:tcPr>
          <w:p w14:paraId="331C427B" w14:textId="77777777" w:rsidR="008F7974" w:rsidRDefault="00000000">
            <w:pPr>
              <w:rPr>
                <w:sz w:val="16"/>
                <w:szCs w:val="16"/>
              </w:rPr>
            </w:pPr>
            <w:r>
              <w:rPr>
                <w:sz w:val="16"/>
                <w:szCs w:val="16"/>
              </w:rPr>
              <w:t>Type 2</w:t>
            </w:r>
          </w:p>
        </w:tc>
        <w:tc>
          <w:tcPr>
            <w:tcW w:w="3240" w:type="dxa"/>
            <w:gridSpan w:val="2"/>
          </w:tcPr>
          <w:p w14:paraId="5E2F38EE" w14:textId="77777777" w:rsidR="008F7974" w:rsidRDefault="00000000">
            <w:pPr>
              <w:rPr>
                <w:sz w:val="16"/>
                <w:szCs w:val="16"/>
              </w:rPr>
            </w:pPr>
            <w:r>
              <w:rPr>
                <w:sz w:val="16"/>
                <w:szCs w:val="16"/>
              </w:rPr>
              <w:t>Type 3</w:t>
            </w:r>
          </w:p>
        </w:tc>
      </w:tr>
      <w:tr w:rsidR="008F7974" w14:paraId="5A81863D" w14:textId="77777777">
        <w:trPr>
          <w:trHeight w:val="157"/>
        </w:trPr>
        <w:tc>
          <w:tcPr>
            <w:tcW w:w="2515" w:type="dxa"/>
            <w:vMerge/>
            <w:tcBorders>
              <w:tl2br w:val="single" w:sz="4" w:space="0" w:color="auto"/>
            </w:tcBorders>
          </w:tcPr>
          <w:p w14:paraId="49D1C414" w14:textId="77777777" w:rsidR="008F7974" w:rsidRDefault="008F7974">
            <w:pPr>
              <w:rPr>
                <w:sz w:val="16"/>
                <w:szCs w:val="16"/>
              </w:rPr>
            </w:pPr>
          </w:p>
        </w:tc>
        <w:tc>
          <w:tcPr>
            <w:tcW w:w="1440" w:type="dxa"/>
          </w:tcPr>
          <w:p w14:paraId="0F5C1E44" w14:textId="77777777" w:rsidR="008F7974" w:rsidRDefault="00000000">
            <w:pPr>
              <w:rPr>
                <w:sz w:val="16"/>
                <w:szCs w:val="16"/>
              </w:rPr>
            </w:pPr>
            <w:r>
              <w:rPr>
                <w:sz w:val="16"/>
                <w:szCs w:val="16"/>
              </w:rPr>
              <w:t>Simultaneous</w:t>
            </w:r>
          </w:p>
        </w:tc>
        <w:tc>
          <w:tcPr>
            <w:tcW w:w="1530" w:type="dxa"/>
          </w:tcPr>
          <w:p w14:paraId="5C01D8DD" w14:textId="77777777" w:rsidR="008F7974" w:rsidRDefault="00000000">
            <w:pPr>
              <w:rPr>
                <w:sz w:val="16"/>
                <w:szCs w:val="16"/>
              </w:rPr>
            </w:pPr>
            <w:r>
              <w:rPr>
                <w:sz w:val="16"/>
                <w:szCs w:val="16"/>
              </w:rPr>
              <w:t>Sequential</w:t>
            </w:r>
          </w:p>
        </w:tc>
        <w:tc>
          <w:tcPr>
            <w:tcW w:w="1530" w:type="dxa"/>
          </w:tcPr>
          <w:p w14:paraId="4DE97F09" w14:textId="77777777" w:rsidR="008F7974" w:rsidRDefault="00000000">
            <w:pPr>
              <w:rPr>
                <w:sz w:val="16"/>
                <w:szCs w:val="16"/>
              </w:rPr>
            </w:pPr>
            <w:r>
              <w:rPr>
                <w:sz w:val="16"/>
                <w:szCs w:val="16"/>
              </w:rPr>
              <w:t>NW first</w:t>
            </w:r>
          </w:p>
        </w:tc>
        <w:tc>
          <w:tcPr>
            <w:tcW w:w="1710" w:type="dxa"/>
          </w:tcPr>
          <w:p w14:paraId="11BB5390" w14:textId="77777777" w:rsidR="008F7974" w:rsidRDefault="00000000">
            <w:pPr>
              <w:rPr>
                <w:sz w:val="16"/>
                <w:szCs w:val="16"/>
              </w:rPr>
            </w:pPr>
            <w:r>
              <w:rPr>
                <w:sz w:val="16"/>
                <w:szCs w:val="16"/>
              </w:rPr>
              <w:t xml:space="preserve"> UE first</w:t>
            </w:r>
          </w:p>
        </w:tc>
      </w:tr>
      <w:tr w:rsidR="008F7974" w14:paraId="2FCBEA52" w14:textId="77777777">
        <w:trPr>
          <w:trHeight w:val="433"/>
        </w:trPr>
        <w:tc>
          <w:tcPr>
            <w:tcW w:w="2515" w:type="dxa"/>
          </w:tcPr>
          <w:p w14:paraId="3607C494" w14:textId="77777777" w:rsidR="008F7974" w:rsidRDefault="00000000">
            <w:pPr>
              <w:rPr>
                <w:sz w:val="16"/>
                <w:szCs w:val="16"/>
              </w:rPr>
            </w:pPr>
            <w:r>
              <w:rPr>
                <w:sz w:val="16"/>
                <w:szCs w:val="16"/>
              </w:rPr>
              <w:t xml:space="preserve">Whether model can be kept proprietary </w:t>
            </w:r>
          </w:p>
        </w:tc>
        <w:tc>
          <w:tcPr>
            <w:tcW w:w="1440" w:type="dxa"/>
            <w:vAlign w:val="center"/>
          </w:tcPr>
          <w:p w14:paraId="630D2340" w14:textId="77777777" w:rsidR="008F7974" w:rsidRDefault="00000000">
            <w:pPr>
              <w:rPr>
                <w:color w:val="FF0000"/>
                <w:sz w:val="16"/>
                <w:szCs w:val="16"/>
              </w:rPr>
            </w:pPr>
            <w:r>
              <w:rPr>
                <w:rFonts w:hint="eastAsia"/>
                <w:color w:val="FF0000"/>
                <w:sz w:val="16"/>
                <w:szCs w:val="16"/>
              </w:rPr>
              <w:t>Yes</w:t>
            </w:r>
          </w:p>
        </w:tc>
        <w:tc>
          <w:tcPr>
            <w:tcW w:w="1530" w:type="dxa"/>
          </w:tcPr>
          <w:p w14:paraId="0A0E4504" w14:textId="77777777" w:rsidR="008F7974" w:rsidRDefault="00000000">
            <w:pPr>
              <w:rPr>
                <w:color w:val="FF0000"/>
                <w:kern w:val="24"/>
                <w:sz w:val="16"/>
                <w:szCs w:val="16"/>
              </w:rPr>
            </w:pPr>
            <w:r>
              <w:rPr>
                <w:rFonts w:hint="eastAsia"/>
                <w:color w:val="FF0000"/>
                <w:sz w:val="16"/>
                <w:szCs w:val="16"/>
              </w:rPr>
              <w:t>Yes</w:t>
            </w:r>
          </w:p>
        </w:tc>
        <w:tc>
          <w:tcPr>
            <w:tcW w:w="1530" w:type="dxa"/>
            <w:vAlign w:val="center"/>
          </w:tcPr>
          <w:p w14:paraId="607A5A1B" w14:textId="77777777" w:rsidR="008F7974" w:rsidRDefault="00000000">
            <w:pPr>
              <w:rPr>
                <w:color w:val="FF0000"/>
                <w:sz w:val="16"/>
                <w:szCs w:val="16"/>
              </w:rPr>
            </w:pPr>
            <w:r>
              <w:rPr>
                <w:rFonts w:hint="eastAsia"/>
                <w:color w:val="FF0000"/>
                <w:sz w:val="16"/>
                <w:szCs w:val="16"/>
              </w:rPr>
              <w:t>Yes</w:t>
            </w:r>
          </w:p>
        </w:tc>
        <w:tc>
          <w:tcPr>
            <w:tcW w:w="1710" w:type="dxa"/>
            <w:vAlign w:val="center"/>
          </w:tcPr>
          <w:p w14:paraId="50DFABBA" w14:textId="77777777" w:rsidR="008F7974" w:rsidRDefault="00000000">
            <w:pPr>
              <w:rPr>
                <w:color w:val="FF0000"/>
                <w:sz w:val="16"/>
                <w:szCs w:val="16"/>
              </w:rPr>
            </w:pPr>
            <w:r>
              <w:rPr>
                <w:rFonts w:hint="eastAsia"/>
                <w:color w:val="FF0000"/>
                <w:sz w:val="16"/>
                <w:szCs w:val="16"/>
              </w:rPr>
              <w:t>Yes</w:t>
            </w:r>
          </w:p>
        </w:tc>
      </w:tr>
      <w:tr w:rsidR="008F7974" w14:paraId="797CDF7D" w14:textId="77777777">
        <w:trPr>
          <w:trHeight w:val="452"/>
        </w:trPr>
        <w:tc>
          <w:tcPr>
            <w:tcW w:w="2515" w:type="dxa"/>
          </w:tcPr>
          <w:p w14:paraId="3CE906E8" w14:textId="77777777" w:rsidR="008F7974" w:rsidRDefault="00000000">
            <w:pPr>
              <w:rPr>
                <w:sz w:val="16"/>
                <w:szCs w:val="16"/>
              </w:rPr>
            </w:pPr>
            <w:r>
              <w:rPr>
                <w:sz w:val="16"/>
                <w:szCs w:val="16"/>
              </w:rPr>
              <w:t>Whether require privacy-sensitive dataset sharing</w:t>
            </w:r>
          </w:p>
        </w:tc>
        <w:tc>
          <w:tcPr>
            <w:tcW w:w="1440" w:type="dxa"/>
            <w:vAlign w:val="center"/>
          </w:tcPr>
          <w:p w14:paraId="52BAD82F" w14:textId="77777777" w:rsidR="008F7974" w:rsidRDefault="00000000">
            <w:pPr>
              <w:rPr>
                <w:color w:val="000000" w:themeColor="text1"/>
                <w:sz w:val="16"/>
                <w:szCs w:val="16"/>
              </w:rPr>
            </w:pPr>
            <w:r>
              <w:rPr>
                <w:color w:val="000000" w:themeColor="text1"/>
                <w:kern w:val="24"/>
                <w:sz w:val="16"/>
                <w:szCs w:val="16"/>
              </w:rPr>
              <w:t>No (Note 1)</w:t>
            </w:r>
          </w:p>
        </w:tc>
        <w:tc>
          <w:tcPr>
            <w:tcW w:w="1530" w:type="dxa"/>
          </w:tcPr>
          <w:p w14:paraId="65045E1C" w14:textId="77777777" w:rsidR="008F7974" w:rsidRDefault="00000000">
            <w:pPr>
              <w:rPr>
                <w:color w:val="000000" w:themeColor="text1"/>
                <w:kern w:val="24"/>
                <w:sz w:val="16"/>
                <w:szCs w:val="16"/>
              </w:rPr>
            </w:pPr>
            <w:r>
              <w:rPr>
                <w:bCs/>
                <w:color w:val="000000" w:themeColor="text1"/>
                <w:kern w:val="24"/>
                <w:sz w:val="16"/>
                <w:szCs w:val="16"/>
              </w:rPr>
              <w:t>No (Note1)</w:t>
            </w:r>
          </w:p>
        </w:tc>
        <w:tc>
          <w:tcPr>
            <w:tcW w:w="1530" w:type="dxa"/>
            <w:vAlign w:val="center"/>
          </w:tcPr>
          <w:p w14:paraId="739B4C9C" w14:textId="77777777" w:rsidR="008F7974" w:rsidRDefault="00000000">
            <w:pPr>
              <w:rPr>
                <w:color w:val="000000" w:themeColor="text1"/>
                <w:sz w:val="16"/>
                <w:szCs w:val="16"/>
              </w:rPr>
            </w:pPr>
            <w:r>
              <w:rPr>
                <w:color w:val="000000" w:themeColor="text1"/>
                <w:kern w:val="24"/>
                <w:sz w:val="16"/>
                <w:szCs w:val="16"/>
              </w:rPr>
              <w:t>No (Note 1)</w:t>
            </w:r>
          </w:p>
        </w:tc>
        <w:tc>
          <w:tcPr>
            <w:tcW w:w="1710" w:type="dxa"/>
            <w:vAlign w:val="center"/>
          </w:tcPr>
          <w:p w14:paraId="27D6E0DA" w14:textId="77777777" w:rsidR="008F7974" w:rsidRDefault="00000000">
            <w:pPr>
              <w:rPr>
                <w:color w:val="000000" w:themeColor="text1"/>
                <w:sz w:val="16"/>
                <w:szCs w:val="16"/>
              </w:rPr>
            </w:pPr>
            <w:r>
              <w:rPr>
                <w:color w:val="000000" w:themeColor="text1"/>
                <w:kern w:val="24"/>
                <w:sz w:val="16"/>
                <w:szCs w:val="16"/>
              </w:rPr>
              <w:t>No (Note 1)</w:t>
            </w:r>
          </w:p>
        </w:tc>
      </w:tr>
      <w:tr w:rsidR="008F7974" w14:paraId="18CA2AB3" w14:textId="77777777">
        <w:trPr>
          <w:trHeight w:val="1373"/>
        </w:trPr>
        <w:tc>
          <w:tcPr>
            <w:tcW w:w="2515" w:type="dxa"/>
          </w:tcPr>
          <w:p w14:paraId="4696A583" w14:textId="77777777" w:rsidR="008F7974" w:rsidRDefault="00000000">
            <w:pPr>
              <w:rPr>
                <w:sz w:val="16"/>
                <w:szCs w:val="16"/>
              </w:rPr>
            </w:pPr>
            <w:r>
              <w:rPr>
                <w:sz w:val="16"/>
                <w:szCs w:val="16"/>
              </w:rPr>
              <w:t>Flexibility to support cell/site/scenario/configuration specific model</w:t>
            </w:r>
          </w:p>
        </w:tc>
        <w:tc>
          <w:tcPr>
            <w:tcW w:w="1440" w:type="dxa"/>
            <w:vAlign w:val="center"/>
          </w:tcPr>
          <w:p w14:paraId="1C586A09" w14:textId="77777777" w:rsidR="008F7974" w:rsidRDefault="00000000">
            <w:pPr>
              <w:rPr>
                <w:color w:val="FF0000"/>
                <w:sz w:val="16"/>
                <w:szCs w:val="16"/>
              </w:rPr>
            </w:pPr>
            <w:r>
              <w:rPr>
                <w:rFonts w:hint="eastAsia"/>
                <w:color w:val="FF0000"/>
                <w:sz w:val="16"/>
                <w:szCs w:val="16"/>
              </w:rPr>
              <w:t>N</w:t>
            </w:r>
            <w:r>
              <w:rPr>
                <w:color w:val="FF0000"/>
                <w:sz w:val="16"/>
                <w:szCs w:val="16"/>
              </w:rPr>
              <w:t>ot flexible</w:t>
            </w:r>
          </w:p>
        </w:tc>
        <w:tc>
          <w:tcPr>
            <w:tcW w:w="1530" w:type="dxa"/>
          </w:tcPr>
          <w:p w14:paraId="06E88DC6" w14:textId="77777777" w:rsidR="008F7974" w:rsidRDefault="00000000">
            <w:pPr>
              <w:rPr>
                <w:color w:val="FF0000"/>
                <w:sz w:val="16"/>
                <w:szCs w:val="16"/>
              </w:rPr>
            </w:pPr>
            <w:r>
              <w:rPr>
                <w:rFonts w:hint="eastAsia"/>
                <w:color w:val="FF0000"/>
                <w:sz w:val="16"/>
                <w:szCs w:val="16"/>
              </w:rPr>
              <w:t>N</w:t>
            </w:r>
            <w:r>
              <w:rPr>
                <w:color w:val="FF0000"/>
                <w:sz w:val="16"/>
                <w:szCs w:val="16"/>
              </w:rPr>
              <w:t>ot flexible</w:t>
            </w:r>
          </w:p>
        </w:tc>
        <w:tc>
          <w:tcPr>
            <w:tcW w:w="1530" w:type="dxa"/>
            <w:vAlign w:val="center"/>
          </w:tcPr>
          <w:p w14:paraId="2293A8BE" w14:textId="77777777" w:rsidR="008F7974" w:rsidRDefault="00000000">
            <w:pPr>
              <w:rPr>
                <w:color w:val="000000" w:themeColor="text1"/>
                <w:kern w:val="24"/>
                <w:sz w:val="16"/>
                <w:szCs w:val="16"/>
              </w:rPr>
            </w:pPr>
            <w:r>
              <w:rPr>
                <w:color w:val="000000" w:themeColor="text1"/>
                <w:kern w:val="24"/>
                <w:sz w:val="16"/>
                <w:szCs w:val="16"/>
              </w:rPr>
              <w:t>Semi-flexible.</w:t>
            </w:r>
          </w:p>
        </w:tc>
        <w:tc>
          <w:tcPr>
            <w:tcW w:w="1710" w:type="dxa"/>
            <w:vAlign w:val="center"/>
          </w:tcPr>
          <w:p w14:paraId="15BD4343" w14:textId="77777777" w:rsidR="008F7974" w:rsidRDefault="00000000">
            <w:pPr>
              <w:rPr>
                <w:color w:val="000000" w:themeColor="text1"/>
                <w:sz w:val="16"/>
                <w:szCs w:val="16"/>
              </w:rPr>
            </w:pPr>
            <w:r>
              <w:rPr>
                <w:color w:val="000000" w:themeColor="text1"/>
                <w:kern w:val="24"/>
                <w:sz w:val="16"/>
                <w:szCs w:val="16"/>
              </w:rPr>
              <w:t>Semi-flexible. With assisted information signalling</w:t>
            </w:r>
          </w:p>
        </w:tc>
      </w:tr>
      <w:tr w:rsidR="008F7974" w14:paraId="08B90DC3" w14:textId="77777777">
        <w:trPr>
          <w:trHeight w:val="433"/>
        </w:trPr>
        <w:tc>
          <w:tcPr>
            <w:tcW w:w="2515" w:type="dxa"/>
          </w:tcPr>
          <w:p w14:paraId="1ED4C1D6" w14:textId="77777777" w:rsidR="008F7974" w:rsidRDefault="00000000">
            <w:pPr>
              <w:rPr>
                <w:sz w:val="16"/>
                <w:szCs w:val="16"/>
              </w:rPr>
            </w:pPr>
            <w:r>
              <w:rPr>
                <w:sz w:val="16"/>
                <w:szCs w:val="16"/>
              </w:rPr>
              <w:t>Whether gNB/device specific optimization is allowed</w:t>
            </w:r>
          </w:p>
        </w:tc>
        <w:tc>
          <w:tcPr>
            <w:tcW w:w="1440" w:type="dxa"/>
            <w:vAlign w:val="center"/>
          </w:tcPr>
          <w:p w14:paraId="631CFA0B" w14:textId="77777777" w:rsidR="008F7974" w:rsidRDefault="00000000">
            <w:pPr>
              <w:rPr>
                <w:color w:val="000000" w:themeColor="text1"/>
                <w:sz w:val="16"/>
                <w:szCs w:val="16"/>
              </w:rPr>
            </w:pPr>
            <w:r>
              <w:rPr>
                <w:color w:val="000000" w:themeColor="text1"/>
                <w:kern w:val="24"/>
                <w:sz w:val="16"/>
                <w:szCs w:val="16"/>
              </w:rPr>
              <w:t>Yes</w:t>
            </w:r>
          </w:p>
        </w:tc>
        <w:tc>
          <w:tcPr>
            <w:tcW w:w="1530" w:type="dxa"/>
          </w:tcPr>
          <w:p w14:paraId="69B166E3" w14:textId="77777777" w:rsidR="008F7974" w:rsidRDefault="00000000">
            <w:pPr>
              <w:rPr>
                <w:color w:val="000000" w:themeColor="text1"/>
                <w:kern w:val="24"/>
                <w:sz w:val="16"/>
                <w:szCs w:val="16"/>
              </w:rPr>
            </w:pPr>
            <w:r>
              <w:rPr>
                <w:bCs/>
                <w:color w:val="000000" w:themeColor="text1"/>
                <w:kern w:val="24"/>
                <w:sz w:val="16"/>
                <w:szCs w:val="16"/>
              </w:rPr>
              <w:t>Yes</w:t>
            </w:r>
          </w:p>
        </w:tc>
        <w:tc>
          <w:tcPr>
            <w:tcW w:w="1530" w:type="dxa"/>
            <w:vAlign w:val="center"/>
          </w:tcPr>
          <w:p w14:paraId="55C50C13" w14:textId="77777777" w:rsidR="008F7974" w:rsidRDefault="00000000">
            <w:pPr>
              <w:rPr>
                <w:color w:val="000000" w:themeColor="text1"/>
                <w:sz w:val="16"/>
                <w:szCs w:val="16"/>
              </w:rPr>
            </w:pPr>
            <w:r>
              <w:rPr>
                <w:color w:val="000000" w:themeColor="text1"/>
                <w:kern w:val="24"/>
                <w:sz w:val="16"/>
                <w:szCs w:val="16"/>
              </w:rPr>
              <w:t>Yes</w:t>
            </w:r>
          </w:p>
        </w:tc>
        <w:tc>
          <w:tcPr>
            <w:tcW w:w="1710" w:type="dxa"/>
            <w:vAlign w:val="center"/>
          </w:tcPr>
          <w:p w14:paraId="036D072D" w14:textId="77777777" w:rsidR="008F7974" w:rsidRDefault="00000000">
            <w:pPr>
              <w:rPr>
                <w:color w:val="000000" w:themeColor="text1"/>
                <w:sz w:val="16"/>
                <w:szCs w:val="16"/>
              </w:rPr>
            </w:pPr>
            <w:r>
              <w:rPr>
                <w:color w:val="000000" w:themeColor="text1"/>
                <w:kern w:val="24"/>
                <w:sz w:val="16"/>
                <w:szCs w:val="16"/>
              </w:rPr>
              <w:t>Yes</w:t>
            </w:r>
          </w:p>
        </w:tc>
      </w:tr>
      <w:tr w:rsidR="008F7974" w14:paraId="1F78B057" w14:textId="77777777">
        <w:trPr>
          <w:trHeight w:val="1123"/>
        </w:trPr>
        <w:tc>
          <w:tcPr>
            <w:tcW w:w="2515" w:type="dxa"/>
          </w:tcPr>
          <w:p w14:paraId="3E519F19" w14:textId="77777777" w:rsidR="008F7974" w:rsidRDefault="00000000">
            <w:pPr>
              <w:rPr>
                <w:sz w:val="16"/>
                <w:szCs w:val="16"/>
                <w:highlight w:val="yellow"/>
              </w:rPr>
            </w:pPr>
            <w:r>
              <w:rPr>
                <w:sz w:val="16"/>
                <w:szCs w:val="16"/>
              </w:rPr>
              <w:t>Model update flexibility after deployment (note 3)</w:t>
            </w:r>
          </w:p>
        </w:tc>
        <w:tc>
          <w:tcPr>
            <w:tcW w:w="1440" w:type="dxa"/>
            <w:vAlign w:val="center"/>
          </w:tcPr>
          <w:p w14:paraId="5C5150D5" w14:textId="77777777" w:rsidR="008F7974" w:rsidRDefault="00000000">
            <w:pPr>
              <w:rPr>
                <w:color w:val="000000" w:themeColor="text1"/>
                <w:kern w:val="24"/>
                <w:sz w:val="16"/>
                <w:szCs w:val="16"/>
              </w:rPr>
            </w:pPr>
            <w:r>
              <w:rPr>
                <w:color w:val="000000" w:themeColor="text1"/>
                <w:kern w:val="24"/>
                <w:sz w:val="16"/>
                <w:szCs w:val="16"/>
              </w:rPr>
              <w:t>Not flexible</w:t>
            </w:r>
          </w:p>
        </w:tc>
        <w:tc>
          <w:tcPr>
            <w:tcW w:w="1530" w:type="dxa"/>
          </w:tcPr>
          <w:p w14:paraId="3696D18C" w14:textId="77777777" w:rsidR="008F7974" w:rsidRDefault="00000000">
            <w:pPr>
              <w:rPr>
                <w:bCs/>
                <w:color w:val="FF0000"/>
                <w:kern w:val="24"/>
                <w:sz w:val="16"/>
                <w:szCs w:val="16"/>
              </w:rPr>
            </w:pPr>
            <w:r>
              <w:rPr>
                <w:bCs/>
                <w:color w:val="FF0000"/>
                <w:kern w:val="24"/>
                <w:sz w:val="16"/>
                <w:szCs w:val="16"/>
              </w:rPr>
              <w:t>Semi-flexible (NW first)</w:t>
            </w:r>
          </w:p>
          <w:p w14:paraId="52F1BD5A" w14:textId="77777777" w:rsidR="008F7974" w:rsidRDefault="00000000">
            <w:pPr>
              <w:rPr>
                <w:bCs/>
                <w:color w:val="000000" w:themeColor="text1"/>
                <w:kern w:val="24"/>
                <w:sz w:val="16"/>
                <w:szCs w:val="16"/>
                <w:highlight w:val="yellow"/>
              </w:rPr>
            </w:pPr>
            <w:r>
              <w:rPr>
                <w:rFonts w:hint="eastAsia"/>
                <w:bCs/>
                <w:color w:val="FF0000"/>
                <w:kern w:val="24"/>
                <w:sz w:val="16"/>
                <w:szCs w:val="16"/>
              </w:rPr>
              <w:t>N</w:t>
            </w:r>
            <w:r>
              <w:rPr>
                <w:bCs/>
                <w:color w:val="FF0000"/>
                <w:kern w:val="24"/>
                <w:sz w:val="16"/>
                <w:szCs w:val="16"/>
              </w:rPr>
              <w:t>ot flexible (UE first)</w:t>
            </w:r>
          </w:p>
        </w:tc>
        <w:tc>
          <w:tcPr>
            <w:tcW w:w="1530" w:type="dxa"/>
            <w:vAlign w:val="center"/>
          </w:tcPr>
          <w:p w14:paraId="1EFA0934" w14:textId="77777777" w:rsidR="008F7974" w:rsidRDefault="00000000">
            <w:pPr>
              <w:rPr>
                <w:color w:val="FF0000"/>
                <w:kern w:val="24"/>
                <w:sz w:val="16"/>
                <w:szCs w:val="16"/>
              </w:rPr>
            </w:pPr>
            <w:r>
              <w:rPr>
                <w:color w:val="000000" w:themeColor="text1"/>
                <w:kern w:val="24"/>
                <w:sz w:val="16"/>
                <w:szCs w:val="16"/>
              </w:rPr>
              <w:t>Semi-flexible</w:t>
            </w:r>
          </w:p>
        </w:tc>
        <w:tc>
          <w:tcPr>
            <w:tcW w:w="1710" w:type="dxa"/>
            <w:vAlign w:val="center"/>
          </w:tcPr>
          <w:p w14:paraId="793FCBC1" w14:textId="77777777" w:rsidR="008F7974" w:rsidRDefault="00000000">
            <w:pPr>
              <w:rPr>
                <w:color w:val="000000" w:themeColor="text1"/>
                <w:sz w:val="16"/>
                <w:szCs w:val="16"/>
              </w:rPr>
            </w:pPr>
            <w:r>
              <w:rPr>
                <w:color w:val="FF0000"/>
                <w:kern w:val="24"/>
                <w:sz w:val="16"/>
                <w:szCs w:val="16"/>
              </w:rPr>
              <w:t>Not flexible</w:t>
            </w:r>
          </w:p>
        </w:tc>
      </w:tr>
      <w:tr w:rsidR="008F7974" w14:paraId="24BBC377" w14:textId="77777777">
        <w:trPr>
          <w:trHeight w:val="669"/>
        </w:trPr>
        <w:tc>
          <w:tcPr>
            <w:tcW w:w="2515" w:type="dxa"/>
          </w:tcPr>
          <w:p w14:paraId="7411AB94" w14:textId="77777777" w:rsidR="008F7974" w:rsidRDefault="00000000">
            <w:pPr>
              <w:rPr>
                <w:sz w:val="16"/>
                <w:szCs w:val="16"/>
              </w:rPr>
            </w:pPr>
            <w:r>
              <w:rPr>
                <w:sz w:val="16"/>
                <w:szCs w:val="16"/>
              </w:rPr>
              <w:t>F</w:t>
            </w:r>
            <w:r>
              <w:rPr>
                <w:rFonts w:eastAsia="Malgun Gothic"/>
                <w:sz w:val="16"/>
                <w:szCs w:val="16"/>
              </w:rPr>
              <w:t>easibility of allowing UE side and NW side to develop/update models separately</w:t>
            </w:r>
          </w:p>
        </w:tc>
        <w:tc>
          <w:tcPr>
            <w:tcW w:w="1440" w:type="dxa"/>
            <w:vAlign w:val="center"/>
          </w:tcPr>
          <w:p w14:paraId="64F052E3" w14:textId="77777777" w:rsidR="008F7974" w:rsidRDefault="00000000">
            <w:pPr>
              <w:rPr>
                <w:color w:val="000000" w:themeColor="text1"/>
                <w:sz w:val="16"/>
                <w:szCs w:val="16"/>
              </w:rPr>
            </w:pPr>
            <w:r>
              <w:rPr>
                <w:color w:val="000000" w:themeColor="text1"/>
                <w:kern w:val="24"/>
                <w:sz w:val="16"/>
                <w:szCs w:val="16"/>
              </w:rPr>
              <w:t>Infeasible</w:t>
            </w:r>
          </w:p>
        </w:tc>
        <w:tc>
          <w:tcPr>
            <w:tcW w:w="1530" w:type="dxa"/>
          </w:tcPr>
          <w:p w14:paraId="72A8ADB2" w14:textId="77777777" w:rsidR="008F7974" w:rsidRDefault="00000000">
            <w:pPr>
              <w:rPr>
                <w:color w:val="000000" w:themeColor="text1"/>
                <w:kern w:val="24"/>
                <w:sz w:val="16"/>
                <w:szCs w:val="16"/>
              </w:rPr>
            </w:pPr>
            <w:r>
              <w:rPr>
                <w:bCs/>
                <w:color w:val="FF0000"/>
                <w:kern w:val="24"/>
                <w:sz w:val="16"/>
                <w:szCs w:val="16"/>
              </w:rPr>
              <w:t>Feasible</w:t>
            </w:r>
          </w:p>
        </w:tc>
        <w:tc>
          <w:tcPr>
            <w:tcW w:w="1530" w:type="dxa"/>
            <w:vAlign w:val="center"/>
          </w:tcPr>
          <w:p w14:paraId="4C1C80B2" w14:textId="77777777" w:rsidR="008F7974" w:rsidRDefault="00000000">
            <w:pPr>
              <w:rPr>
                <w:color w:val="000000" w:themeColor="text1"/>
                <w:sz w:val="16"/>
                <w:szCs w:val="16"/>
              </w:rPr>
            </w:pPr>
            <w:r>
              <w:rPr>
                <w:color w:val="000000" w:themeColor="text1"/>
                <w:kern w:val="24"/>
                <w:sz w:val="16"/>
                <w:szCs w:val="16"/>
              </w:rPr>
              <w:t>Feasible</w:t>
            </w:r>
          </w:p>
        </w:tc>
        <w:tc>
          <w:tcPr>
            <w:tcW w:w="1710" w:type="dxa"/>
            <w:vAlign w:val="center"/>
          </w:tcPr>
          <w:p w14:paraId="7C821064" w14:textId="77777777" w:rsidR="008F7974" w:rsidRDefault="00000000">
            <w:pPr>
              <w:rPr>
                <w:color w:val="000000" w:themeColor="text1"/>
                <w:sz w:val="16"/>
                <w:szCs w:val="16"/>
              </w:rPr>
            </w:pPr>
            <w:r>
              <w:rPr>
                <w:color w:val="000000" w:themeColor="text1"/>
                <w:kern w:val="24"/>
                <w:sz w:val="16"/>
                <w:szCs w:val="16"/>
              </w:rPr>
              <w:t>Feasible</w:t>
            </w:r>
          </w:p>
        </w:tc>
      </w:tr>
      <w:tr w:rsidR="008F7974" w14:paraId="5C830160" w14:textId="77777777">
        <w:trPr>
          <w:trHeight w:val="906"/>
        </w:trPr>
        <w:tc>
          <w:tcPr>
            <w:tcW w:w="2515" w:type="dxa"/>
          </w:tcPr>
          <w:p w14:paraId="52467EE0" w14:textId="77777777" w:rsidR="008F7974" w:rsidRDefault="00000000">
            <w:pPr>
              <w:rPr>
                <w:sz w:val="16"/>
                <w:szCs w:val="16"/>
              </w:rPr>
            </w:pPr>
            <w:r>
              <w:rPr>
                <w:sz w:val="16"/>
                <w:szCs w:val="16"/>
              </w:rPr>
              <w:t>Whether gNB can maintain/store a single/unified model over different UE vendors [</w:t>
            </w:r>
            <w:r>
              <w:rPr>
                <w:color w:val="FF0000"/>
                <w:sz w:val="16"/>
                <w:szCs w:val="16"/>
              </w:rPr>
              <w:t>for a CSI report configuration]</w:t>
            </w:r>
          </w:p>
        </w:tc>
        <w:tc>
          <w:tcPr>
            <w:tcW w:w="1440" w:type="dxa"/>
            <w:vAlign w:val="center"/>
          </w:tcPr>
          <w:p w14:paraId="757E3EA0" w14:textId="77777777" w:rsidR="008F7974" w:rsidRDefault="00000000">
            <w:pPr>
              <w:rPr>
                <w:color w:val="000000" w:themeColor="text1"/>
                <w:sz w:val="16"/>
                <w:szCs w:val="16"/>
                <w:highlight w:val="yellow"/>
              </w:rPr>
            </w:pPr>
            <w:r>
              <w:rPr>
                <w:rFonts w:eastAsia="Malgun Gothic"/>
                <w:sz w:val="16"/>
                <w:szCs w:val="16"/>
              </w:rPr>
              <w:t>Pending evaluation in 9.2.2.1</w:t>
            </w:r>
          </w:p>
        </w:tc>
        <w:tc>
          <w:tcPr>
            <w:tcW w:w="1530" w:type="dxa"/>
          </w:tcPr>
          <w:p w14:paraId="07356582" w14:textId="77777777" w:rsidR="008F7974" w:rsidRDefault="00000000">
            <w:pPr>
              <w:rPr>
                <w:rFonts w:eastAsia="Malgun Gothic"/>
                <w:sz w:val="16"/>
                <w:szCs w:val="16"/>
              </w:rPr>
            </w:pPr>
            <w:r>
              <w:rPr>
                <w:rFonts w:eastAsia="Malgun Gothic"/>
                <w:bCs/>
                <w:color w:val="000000" w:themeColor="text1"/>
                <w:sz w:val="16"/>
                <w:szCs w:val="16"/>
              </w:rPr>
              <w:t>Pending evaluation in 9.2.2.1</w:t>
            </w:r>
          </w:p>
        </w:tc>
        <w:tc>
          <w:tcPr>
            <w:tcW w:w="1530" w:type="dxa"/>
            <w:vAlign w:val="center"/>
          </w:tcPr>
          <w:p w14:paraId="2683D690" w14:textId="77777777" w:rsidR="008F7974" w:rsidRDefault="00000000">
            <w:pPr>
              <w:rPr>
                <w:rFonts w:eastAsia="Malgun Gothic"/>
                <w:sz w:val="16"/>
                <w:szCs w:val="16"/>
              </w:rPr>
            </w:pPr>
            <w:r>
              <w:rPr>
                <w:rFonts w:eastAsia="Malgun Gothic"/>
                <w:sz w:val="16"/>
                <w:szCs w:val="16"/>
                <w:highlight w:val="yellow"/>
              </w:rPr>
              <w:t>Yes</w:t>
            </w:r>
          </w:p>
          <w:p w14:paraId="2ACB1DD8" w14:textId="77777777" w:rsidR="008F7974" w:rsidRDefault="00000000">
            <w:pPr>
              <w:rPr>
                <w:color w:val="000000" w:themeColor="text1"/>
                <w:sz w:val="16"/>
                <w:szCs w:val="16"/>
                <w:highlight w:val="yellow"/>
              </w:rPr>
            </w:pPr>
            <w:r>
              <w:rPr>
                <w:color w:val="000000" w:themeColor="text1"/>
                <w:sz w:val="16"/>
                <w:szCs w:val="16"/>
                <w:highlight w:val="yellow"/>
              </w:rPr>
              <w:t>(Note 4)</w:t>
            </w:r>
          </w:p>
        </w:tc>
        <w:tc>
          <w:tcPr>
            <w:tcW w:w="1710" w:type="dxa"/>
            <w:vAlign w:val="center"/>
          </w:tcPr>
          <w:p w14:paraId="4D449E8A" w14:textId="77777777" w:rsidR="008F7974" w:rsidRDefault="00000000">
            <w:pPr>
              <w:rPr>
                <w:color w:val="000000" w:themeColor="text1"/>
                <w:sz w:val="16"/>
                <w:szCs w:val="16"/>
                <w:highlight w:val="yellow"/>
              </w:rPr>
            </w:pPr>
            <w:r>
              <w:rPr>
                <w:rFonts w:eastAsia="Malgun Gothic"/>
                <w:sz w:val="16"/>
                <w:szCs w:val="16"/>
              </w:rPr>
              <w:t xml:space="preserve">Pending evaluation in 9.2.2.1 </w:t>
            </w:r>
            <w:r>
              <w:rPr>
                <w:color w:val="000000" w:themeColor="text1"/>
                <w:sz w:val="16"/>
                <w:szCs w:val="16"/>
                <w:highlight w:val="yellow"/>
              </w:rPr>
              <w:t>(Note 5)</w:t>
            </w:r>
          </w:p>
        </w:tc>
      </w:tr>
      <w:tr w:rsidR="008F7974" w14:paraId="042B3E65" w14:textId="77777777">
        <w:trPr>
          <w:trHeight w:val="887"/>
        </w:trPr>
        <w:tc>
          <w:tcPr>
            <w:tcW w:w="2515" w:type="dxa"/>
          </w:tcPr>
          <w:p w14:paraId="28D8B9A3" w14:textId="77777777" w:rsidR="008F7974" w:rsidRDefault="00000000">
            <w:pPr>
              <w:rPr>
                <w:sz w:val="16"/>
                <w:szCs w:val="16"/>
              </w:rPr>
            </w:pPr>
            <w:r>
              <w:rPr>
                <w:sz w:val="16"/>
                <w:szCs w:val="16"/>
              </w:rPr>
              <w:lastRenderedPageBreak/>
              <w:t>Whether UE device can maintain/store a single/unified model over different NW vendors [</w:t>
            </w:r>
            <w:r>
              <w:rPr>
                <w:color w:val="FF0000"/>
                <w:sz w:val="16"/>
                <w:szCs w:val="16"/>
              </w:rPr>
              <w:t>for a CSI report configuration]</w:t>
            </w:r>
          </w:p>
        </w:tc>
        <w:tc>
          <w:tcPr>
            <w:tcW w:w="1440" w:type="dxa"/>
            <w:vAlign w:val="center"/>
          </w:tcPr>
          <w:p w14:paraId="1D565C10" w14:textId="77777777" w:rsidR="008F7974" w:rsidRDefault="00000000">
            <w:pPr>
              <w:rPr>
                <w:rFonts w:eastAsia="Malgun Gothic"/>
                <w:sz w:val="16"/>
                <w:szCs w:val="16"/>
              </w:rPr>
            </w:pPr>
            <w:r>
              <w:rPr>
                <w:rFonts w:eastAsia="Malgun Gothic"/>
                <w:sz w:val="16"/>
                <w:szCs w:val="16"/>
              </w:rPr>
              <w:t>Pending evaluation in 9.2.2.1</w:t>
            </w:r>
          </w:p>
        </w:tc>
        <w:tc>
          <w:tcPr>
            <w:tcW w:w="1530" w:type="dxa"/>
          </w:tcPr>
          <w:p w14:paraId="15168DFC" w14:textId="77777777" w:rsidR="008F7974" w:rsidRDefault="00000000">
            <w:pPr>
              <w:rPr>
                <w:rFonts w:eastAsia="Malgun Gothic"/>
                <w:sz w:val="16"/>
                <w:szCs w:val="16"/>
              </w:rPr>
            </w:pPr>
            <w:r>
              <w:rPr>
                <w:rFonts w:eastAsia="Malgun Gothic"/>
                <w:bCs/>
                <w:color w:val="000000" w:themeColor="text1"/>
                <w:sz w:val="16"/>
                <w:szCs w:val="16"/>
              </w:rPr>
              <w:t>Pending evaluation in 9.2.2.1</w:t>
            </w:r>
          </w:p>
        </w:tc>
        <w:tc>
          <w:tcPr>
            <w:tcW w:w="1530" w:type="dxa"/>
            <w:vAlign w:val="center"/>
          </w:tcPr>
          <w:p w14:paraId="1D51AA8E" w14:textId="77777777" w:rsidR="008F7974" w:rsidRDefault="00000000">
            <w:pPr>
              <w:rPr>
                <w:rFonts w:eastAsia="Malgun Gothic"/>
                <w:sz w:val="16"/>
                <w:szCs w:val="16"/>
                <w:highlight w:val="yellow"/>
              </w:rPr>
            </w:pPr>
            <w:proofErr w:type="gramStart"/>
            <w:r>
              <w:rPr>
                <w:rFonts w:eastAsia="Malgun Gothic"/>
                <w:sz w:val="16"/>
                <w:szCs w:val="16"/>
                <w:highlight w:val="yellow"/>
              </w:rPr>
              <w:t>Yes</w:t>
            </w:r>
            <w:proofErr w:type="gramEnd"/>
            <w:r>
              <w:rPr>
                <w:rFonts w:eastAsia="Malgun Gothic"/>
                <w:sz w:val="16"/>
                <w:szCs w:val="16"/>
                <w:highlight w:val="yellow"/>
              </w:rPr>
              <w:t xml:space="preserve"> per camped cell. </w:t>
            </w:r>
          </w:p>
          <w:p w14:paraId="6108D14A" w14:textId="77777777" w:rsidR="008F7974" w:rsidRDefault="00000000">
            <w:pPr>
              <w:rPr>
                <w:rFonts w:eastAsia="Malgun Gothic"/>
                <w:sz w:val="16"/>
                <w:szCs w:val="16"/>
                <w:highlight w:val="yellow"/>
              </w:rPr>
            </w:pPr>
            <w:r>
              <w:rPr>
                <w:rFonts w:eastAsia="Malgun Gothic"/>
                <w:sz w:val="16"/>
                <w:szCs w:val="16"/>
                <w:highlight w:val="yellow"/>
              </w:rPr>
              <w:t>Generalization over multiple NW pending 9.2.2.1</w:t>
            </w:r>
          </w:p>
          <w:p w14:paraId="2A51FD91" w14:textId="77777777" w:rsidR="008F7974" w:rsidRDefault="00000000">
            <w:pPr>
              <w:rPr>
                <w:color w:val="000000" w:themeColor="text1"/>
                <w:sz w:val="16"/>
                <w:szCs w:val="16"/>
                <w:highlight w:val="yellow"/>
              </w:rPr>
            </w:pPr>
            <w:r>
              <w:rPr>
                <w:color w:val="000000" w:themeColor="text1"/>
                <w:sz w:val="16"/>
                <w:szCs w:val="16"/>
                <w:highlight w:val="yellow"/>
              </w:rPr>
              <w:t>(Note 5)</w:t>
            </w:r>
          </w:p>
        </w:tc>
        <w:tc>
          <w:tcPr>
            <w:tcW w:w="1710" w:type="dxa"/>
            <w:vAlign w:val="center"/>
          </w:tcPr>
          <w:p w14:paraId="26797CEB" w14:textId="77777777" w:rsidR="008F7974" w:rsidRDefault="00000000">
            <w:pPr>
              <w:rPr>
                <w:rFonts w:eastAsia="Malgun Gothic"/>
                <w:sz w:val="16"/>
                <w:szCs w:val="16"/>
              </w:rPr>
            </w:pPr>
            <w:r>
              <w:rPr>
                <w:rFonts w:eastAsia="Malgun Gothic"/>
                <w:sz w:val="16"/>
                <w:szCs w:val="16"/>
              </w:rPr>
              <w:t>Yes</w:t>
            </w:r>
          </w:p>
          <w:p w14:paraId="1DBA03A9" w14:textId="77777777" w:rsidR="008F7974" w:rsidRDefault="00000000">
            <w:pPr>
              <w:rPr>
                <w:color w:val="000000" w:themeColor="text1"/>
                <w:sz w:val="16"/>
                <w:szCs w:val="16"/>
                <w:highlight w:val="yellow"/>
              </w:rPr>
            </w:pPr>
            <w:r>
              <w:rPr>
                <w:color w:val="000000" w:themeColor="text1"/>
                <w:sz w:val="16"/>
                <w:szCs w:val="16"/>
                <w:highlight w:val="yellow"/>
              </w:rPr>
              <w:t>(Note 4)</w:t>
            </w:r>
          </w:p>
        </w:tc>
      </w:tr>
      <w:tr w:rsidR="008F7974" w14:paraId="7E56E60E" w14:textId="77777777">
        <w:trPr>
          <w:trHeight w:val="1360"/>
        </w:trPr>
        <w:tc>
          <w:tcPr>
            <w:tcW w:w="2515" w:type="dxa"/>
          </w:tcPr>
          <w:p w14:paraId="0A054D8F" w14:textId="77777777" w:rsidR="008F7974" w:rsidRDefault="00000000">
            <w:pPr>
              <w:rPr>
                <w:sz w:val="16"/>
                <w:szCs w:val="16"/>
                <w:highlight w:val="yellow"/>
              </w:rPr>
            </w:pPr>
            <w:r>
              <w:rPr>
                <w:sz w:val="16"/>
                <w:szCs w:val="16"/>
                <w:highlight w:val="yellow"/>
              </w:rPr>
              <w:t>Extendibility:</w:t>
            </w:r>
            <w:r>
              <w:rPr>
                <w:rFonts w:eastAsia="Malgun Gothic"/>
                <w:sz w:val="16"/>
                <w:szCs w:val="16"/>
                <w:highlight w:val="yellow"/>
              </w:rPr>
              <w:t xml:space="preserve"> to train new UE-side model compatible with NW-side model in use; </w:t>
            </w:r>
          </w:p>
        </w:tc>
        <w:tc>
          <w:tcPr>
            <w:tcW w:w="1440" w:type="dxa"/>
            <w:vAlign w:val="center"/>
          </w:tcPr>
          <w:p w14:paraId="087D2884" w14:textId="77777777" w:rsidR="008F7974" w:rsidRDefault="00000000">
            <w:pPr>
              <w:rPr>
                <w:color w:val="FF0000"/>
                <w:kern w:val="24"/>
                <w:sz w:val="16"/>
                <w:szCs w:val="16"/>
              </w:rPr>
            </w:pPr>
            <w:r>
              <w:rPr>
                <w:color w:val="FF0000"/>
                <w:kern w:val="24"/>
                <w:sz w:val="16"/>
                <w:szCs w:val="16"/>
              </w:rPr>
              <w:t>No</w:t>
            </w:r>
          </w:p>
        </w:tc>
        <w:tc>
          <w:tcPr>
            <w:tcW w:w="1530" w:type="dxa"/>
          </w:tcPr>
          <w:p w14:paraId="448800F5" w14:textId="77777777" w:rsidR="008F7974" w:rsidRDefault="00000000">
            <w:pPr>
              <w:rPr>
                <w:color w:val="FF0000"/>
                <w:kern w:val="24"/>
                <w:sz w:val="16"/>
                <w:szCs w:val="16"/>
              </w:rPr>
            </w:pPr>
            <w:r>
              <w:rPr>
                <w:bCs/>
                <w:color w:val="FF0000"/>
                <w:kern w:val="24"/>
                <w:sz w:val="16"/>
                <w:szCs w:val="16"/>
              </w:rPr>
              <w:t>Yes</w:t>
            </w:r>
          </w:p>
        </w:tc>
        <w:tc>
          <w:tcPr>
            <w:tcW w:w="1530" w:type="dxa"/>
            <w:vAlign w:val="center"/>
          </w:tcPr>
          <w:p w14:paraId="309988E7" w14:textId="77777777" w:rsidR="008F7974" w:rsidRDefault="00000000">
            <w:pPr>
              <w:rPr>
                <w:color w:val="FF0000"/>
                <w:kern w:val="24"/>
                <w:sz w:val="16"/>
                <w:szCs w:val="16"/>
              </w:rPr>
            </w:pPr>
            <w:r>
              <w:rPr>
                <w:color w:val="FF0000"/>
                <w:kern w:val="24"/>
                <w:sz w:val="16"/>
                <w:szCs w:val="16"/>
              </w:rPr>
              <w:t>Yes</w:t>
            </w:r>
          </w:p>
        </w:tc>
        <w:tc>
          <w:tcPr>
            <w:tcW w:w="1710" w:type="dxa"/>
            <w:vAlign w:val="center"/>
          </w:tcPr>
          <w:p w14:paraId="0D25CDDA" w14:textId="77777777" w:rsidR="008F7974" w:rsidRDefault="00000000">
            <w:pPr>
              <w:rPr>
                <w:color w:val="FF0000"/>
                <w:kern w:val="24"/>
                <w:sz w:val="16"/>
                <w:szCs w:val="16"/>
              </w:rPr>
            </w:pPr>
            <w:r>
              <w:rPr>
                <w:color w:val="FF0000"/>
                <w:kern w:val="24"/>
                <w:sz w:val="16"/>
                <w:szCs w:val="16"/>
              </w:rPr>
              <w:t>NO</w:t>
            </w:r>
          </w:p>
        </w:tc>
      </w:tr>
      <w:tr w:rsidR="008F7974" w14:paraId="0ABA8463" w14:textId="77777777">
        <w:trPr>
          <w:trHeight w:val="1360"/>
        </w:trPr>
        <w:tc>
          <w:tcPr>
            <w:tcW w:w="2515" w:type="dxa"/>
          </w:tcPr>
          <w:p w14:paraId="66C49A53" w14:textId="77777777" w:rsidR="008F7974" w:rsidRDefault="00000000">
            <w:pPr>
              <w:rPr>
                <w:sz w:val="16"/>
                <w:szCs w:val="16"/>
                <w:highlight w:val="yellow"/>
              </w:rPr>
            </w:pPr>
            <w:r>
              <w:rPr>
                <w:sz w:val="16"/>
                <w:szCs w:val="16"/>
                <w:highlight w:val="yellow"/>
              </w:rPr>
              <w:t>Extendibility:</w:t>
            </w:r>
            <w:r>
              <w:rPr>
                <w:rFonts w:eastAsia="Malgun Gothic"/>
                <w:sz w:val="16"/>
                <w:szCs w:val="16"/>
                <w:highlight w:val="yellow"/>
              </w:rPr>
              <w:t xml:space="preserve"> To train new NW-side model compatible with UE-side model in use</w:t>
            </w:r>
          </w:p>
        </w:tc>
        <w:tc>
          <w:tcPr>
            <w:tcW w:w="1440" w:type="dxa"/>
            <w:vAlign w:val="center"/>
          </w:tcPr>
          <w:p w14:paraId="1F614A15" w14:textId="77777777" w:rsidR="008F7974" w:rsidRDefault="00000000">
            <w:pPr>
              <w:rPr>
                <w:color w:val="FF0000"/>
                <w:kern w:val="24"/>
                <w:sz w:val="16"/>
                <w:szCs w:val="16"/>
              </w:rPr>
            </w:pPr>
            <w:r>
              <w:rPr>
                <w:color w:val="FF0000"/>
                <w:kern w:val="24"/>
                <w:sz w:val="16"/>
                <w:szCs w:val="16"/>
              </w:rPr>
              <w:t>No</w:t>
            </w:r>
          </w:p>
        </w:tc>
        <w:tc>
          <w:tcPr>
            <w:tcW w:w="1530" w:type="dxa"/>
          </w:tcPr>
          <w:p w14:paraId="7263B8A1" w14:textId="77777777" w:rsidR="008F7974" w:rsidRDefault="00000000">
            <w:pPr>
              <w:rPr>
                <w:bCs/>
                <w:color w:val="FF0000"/>
                <w:kern w:val="24"/>
                <w:sz w:val="16"/>
                <w:szCs w:val="16"/>
              </w:rPr>
            </w:pPr>
            <w:r>
              <w:rPr>
                <w:bCs/>
                <w:color w:val="FF0000"/>
                <w:kern w:val="24"/>
                <w:sz w:val="16"/>
                <w:szCs w:val="16"/>
              </w:rPr>
              <w:t>Yes</w:t>
            </w:r>
          </w:p>
        </w:tc>
        <w:tc>
          <w:tcPr>
            <w:tcW w:w="1530" w:type="dxa"/>
            <w:vAlign w:val="center"/>
          </w:tcPr>
          <w:p w14:paraId="76AEF0BF" w14:textId="77777777" w:rsidR="008F7974" w:rsidRDefault="00000000">
            <w:pPr>
              <w:rPr>
                <w:i/>
                <w:color w:val="FF0000"/>
                <w:kern w:val="24"/>
                <w:sz w:val="16"/>
                <w:szCs w:val="16"/>
              </w:rPr>
            </w:pPr>
            <w:r>
              <w:rPr>
                <w:color w:val="FF0000"/>
                <w:kern w:val="24"/>
                <w:sz w:val="16"/>
                <w:szCs w:val="16"/>
              </w:rPr>
              <w:t>No</w:t>
            </w:r>
          </w:p>
        </w:tc>
        <w:tc>
          <w:tcPr>
            <w:tcW w:w="1710" w:type="dxa"/>
            <w:vAlign w:val="center"/>
          </w:tcPr>
          <w:p w14:paraId="3056BDC2" w14:textId="77777777" w:rsidR="008F7974" w:rsidRDefault="00000000">
            <w:pPr>
              <w:rPr>
                <w:color w:val="FF0000"/>
                <w:kern w:val="24"/>
                <w:sz w:val="16"/>
                <w:szCs w:val="16"/>
              </w:rPr>
            </w:pPr>
            <w:r>
              <w:rPr>
                <w:color w:val="FF0000"/>
                <w:kern w:val="24"/>
                <w:sz w:val="16"/>
                <w:szCs w:val="16"/>
              </w:rPr>
              <w:t>Yes</w:t>
            </w:r>
          </w:p>
        </w:tc>
      </w:tr>
      <w:tr w:rsidR="008F7974" w14:paraId="4820CA40" w14:textId="77777777">
        <w:trPr>
          <w:trHeight w:val="650"/>
        </w:trPr>
        <w:tc>
          <w:tcPr>
            <w:tcW w:w="2515" w:type="dxa"/>
          </w:tcPr>
          <w:p w14:paraId="30757354" w14:textId="77777777" w:rsidR="008F7974" w:rsidRDefault="00000000">
            <w:pPr>
              <w:rPr>
                <w:sz w:val="16"/>
                <w:szCs w:val="16"/>
              </w:rPr>
            </w:pPr>
            <w:r>
              <w:rPr>
                <w:sz w:val="16"/>
                <w:szCs w:val="16"/>
              </w:rPr>
              <w:t>Whether training data distribution can match the inference device</w:t>
            </w:r>
          </w:p>
        </w:tc>
        <w:tc>
          <w:tcPr>
            <w:tcW w:w="1440" w:type="dxa"/>
            <w:vAlign w:val="center"/>
          </w:tcPr>
          <w:p w14:paraId="24D61B2F" w14:textId="77777777" w:rsidR="008F7974" w:rsidRDefault="00000000">
            <w:pPr>
              <w:rPr>
                <w:color w:val="000000" w:themeColor="text1"/>
                <w:kern w:val="24"/>
                <w:sz w:val="16"/>
                <w:szCs w:val="16"/>
              </w:rPr>
            </w:pPr>
            <w:r>
              <w:rPr>
                <w:color w:val="FF0000"/>
                <w:kern w:val="24"/>
                <w:sz w:val="16"/>
                <w:szCs w:val="16"/>
              </w:rPr>
              <w:t>Yes</w:t>
            </w:r>
          </w:p>
        </w:tc>
        <w:tc>
          <w:tcPr>
            <w:tcW w:w="1530" w:type="dxa"/>
          </w:tcPr>
          <w:p w14:paraId="44DDA05B" w14:textId="77777777" w:rsidR="008F7974" w:rsidRDefault="00000000">
            <w:pPr>
              <w:rPr>
                <w:bCs/>
                <w:color w:val="000000" w:themeColor="text1"/>
                <w:sz w:val="16"/>
                <w:szCs w:val="16"/>
              </w:rPr>
            </w:pPr>
            <w:r>
              <w:rPr>
                <w:rFonts w:hint="eastAsia"/>
                <w:bCs/>
                <w:color w:val="FF0000"/>
                <w:sz w:val="16"/>
                <w:szCs w:val="16"/>
              </w:rPr>
              <w:t>Yes</w:t>
            </w:r>
          </w:p>
        </w:tc>
        <w:tc>
          <w:tcPr>
            <w:tcW w:w="1530" w:type="dxa"/>
          </w:tcPr>
          <w:p w14:paraId="055DAB70" w14:textId="77777777" w:rsidR="008F7974" w:rsidRDefault="00000000">
            <w:pPr>
              <w:rPr>
                <w:strike/>
                <w:color w:val="000000" w:themeColor="text1"/>
                <w:kern w:val="24"/>
                <w:sz w:val="16"/>
                <w:szCs w:val="16"/>
                <w:highlight w:val="yellow"/>
              </w:rPr>
            </w:pPr>
            <w:r>
              <w:rPr>
                <w:color w:val="FF0000"/>
                <w:kern w:val="24"/>
                <w:sz w:val="16"/>
                <w:szCs w:val="16"/>
              </w:rPr>
              <w:t>C</w:t>
            </w:r>
            <w:r>
              <w:rPr>
                <w:rFonts w:hint="eastAsia"/>
                <w:color w:val="FF0000"/>
                <w:kern w:val="24"/>
                <w:sz w:val="16"/>
                <w:szCs w:val="16"/>
              </w:rPr>
              <w:t>on</w:t>
            </w:r>
            <w:r>
              <w:rPr>
                <w:color w:val="FF0000"/>
                <w:kern w:val="24"/>
                <w:sz w:val="16"/>
                <w:szCs w:val="16"/>
              </w:rPr>
              <w:t>ditional, with assisted information from UE</w:t>
            </w:r>
          </w:p>
        </w:tc>
        <w:tc>
          <w:tcPr>
            <w:tcW w:w="1710" w:type="dxa"/>
          </w:tcPr>
          <w:p w14:paraId="75869C22" w14:textId="77777777" w:rsidR="008F7974" w:rsidRDefault="00000000">
            <w:pPr>
              <w:rPr>
                <w:color w:val="000000" w:themeColor="text1"/>
                <w:kern w:val="24"/>
                <w:sz w:val="16"/>
                <w:szCs w:val="16"/>
              </w:rPr>
            </w:pPr>
            <w:r>
              <w:rPr>
                <w:color w:val="FF0000"/>
                <w:kern w:val="24"/>
                <w:sz w:val="16"/>
                <w:szCs w:val="16"/>
              </w:rPr>
              <w:t>C</w:t>
            </w:r>
            <w:r>
              <w:rPr>
                <w:rFonts w:hint="eastAsia"/>
                <w:color w:val="FF0000"/>
                <w:kern w:val="24"/>
                <w:sz w:val="16"/>
                <w:szCs w:val="16"/>
              </w:rPr>
              <w:t>on</w:t>
            </w:r>
            <w:r>
              <w:rPr>
                <w:color w:val="FF0000"/>
                <w:kern w:val="24"/>
                <w:sz w:val="16"/>
                <w:szCs w:val="16"/>
              </w:rPr>
              <w:t>ditional, with assisted information from UE</w:t>
            </w:r>
          </w:p>
        </w:tc>
      </w:tr>
      <w:tr w:rsidR="008F7974" w14:paraId="6F0EE8C1" w14:textId="77777777">
        <w:trPr>
          <w:trHeight w:val="157"/>
        </w:trPr>
        <w:tc>
          <w:tcPr>
            <w:tcW w:w="2515" w:type="dxa"/>
          </w:tcPr>
          <w:p w14:paraId="2CFBC381" w14:textId="77777777" w:rsidR="008F7974" w:rsidRDefault="00000000">
            <w:pPr>
              <w:rPr>
                <w:sz w:val="16"/>
                <w:szCs w:val="16"/>
              </w:rPr>
            </w:pPr>
            <w:r>
              <w:rPr>
                <w:rFonts w:eastAsia="Malgun Gothic"/>
                <w:sz w:val="16"/>
                <w:szCs w:val="16"/>
              </w:rPr>
              <w:t>Software/hardware compatibility (Whether device capability can be considered for model development)</w:t>
            </w:r>
          </w:p>
        </w:tc>
        <w:tc>
          <w:tcPr>
            <w:tcW w:w="1440" w:type="dxa"/>
          </w:tcPr>
          <w:p w14:paraId="518805ED" w14:textId="77777777" w:rsidR="008F7974" w:rsidRDefault="00000000">
            <w:pPr>
              <w:rPr>
                <w:color w:val="000000" w:themeColor="text1"/>
                <w:kern w:val="24"/>
                <w:sz w:val="16"/>
                <w:szCs w:val="16"/>
              </w:rPr>
            </w:pPr>
            <w:r>
              <w:rPr>
                <w:sz w:val="16"/>
                <w:szCs w:val="16"/>
              </w:rPr>
              <w:t xml:space="preserve">Compatible </w:t>
            </w:r>
          </w:p>
        </w:tc>
        <w:tc>
          <w:tcPr>
            <w:tcW w:w="1530" w:type="dxa"/>
          </w:tcPr>
          <w:p w14:paraId="6A583BAC" w14:textId="77777777" w:rsidR="008F7974" w:rsidRDefault="00000000">
            <w:pPr>
              <w:rPr>
                <w:sz w:val="16"/>
                <w:szCs w:val="16"/>
              </w:rPr>
            </w:pPr>
            <w:r>
              <w:rPr>
                <w:bCs/>
                <w:color w:val="000000" w:themeColor="text1"/>
                <w:sz w:val="16"/>
                <w:szCs w:val="16"/>
              </w:rPr>
              <w:t>Compatible</w:t>
            </w:r>
          </w:p>
        </w:tc>
        <w:tc>
          <w:tcPr>
            <w:tcW w:w="1530" w:type="dxa"/>
          </w:tcPr>
          <w:p w14:paraId="55F628DF" w14:textId="77777777" w:rsidR="008F7974" w:rsidRDefault="00000000">
            <w:pPr>
              <w:rPr>
                <w:color w:val="000000" w:themeColor="text1"/>
                <w:kern w:val="24"/>
                <w:sz w:val="16"/>
                <w:szCs w:val="16"/>
              </w:rPr>
            </w:pPr>
            <w:r>
              <w:rPr>
                <w:sz w:val="16"/>
                <w:szCs w:val="16"/>
              </w:rPr>
              <w:t>Compatible</w:t>
            </w:r>
          </w:p>
        </w:tc>
        <w:tc>
          <w:tcPr>
            <w:tcW w:w="1710" w:type="dxa"/>
          </w:tcPr>
          <w:p w14:paraId="5F8AE8B9" w14:textId="77777777" w:rsidR="008F7974" w:rsidRDefault="00000000">
            <w:pPr>
              <w:rPr>
                <w:color w:val="000000" w:themeColor="text1"/>
                <w:kern w:val="24"/>
                <w:sz w:val="16"/>
                <w:szCs w:val="16"/>
              </w:rPr>
            </w:pPr>
            <w:r>
              <w:rPr>
                <w:sz w:val="16"/>
                <w:szCs w:val="16"/>
              </w:rPr>
              <w:t>Compatible</w:t>
            </w:r>
          </w:p>
        </w:tc>
      </w:tr>
      <w:tr w:rsidR="008F7974" w14:paraId="75F26033" w14:textId="77777777">
        <w:trPr>
          <w:trHeight w:val="669"/>
        </w:trPr>
        <w:tc>
          <w:tcPr>
            <w:tcW w:w="2515" w:type="dxa"/>
          </w:tcPr>
          <w:p w14:paraId="2A04355E" w14:textId="77777777" w:rsidR="008F7974" w:rsidRDefault="00000000">
            <w:pPr>
              <w:rPr>
                <w:rFonts w:eastAsia="Malgun Gothic"/>
                <w:sz w:val="16"/>
                <w:szCs w:val="16"/>
              </w:rPr>
            </w:pPr>
            <w:r>
              <w:rPr>
                <w:rFonts w:eastAsia="Malgun Gothic"/>
                <w:sz w:val="16"/>
                <w:szCs w:val="16"/>
              </w:rPr>
              <w:t>Model performance based on evaluation in 9.2.2.1</w:t>
            </w:r>
          </w:p>
        </w:tc>
        <w:tc>
          <w:tcPr>
            <w:tcW w:w="1440" w:type="dxa"/>
          </w:tcPr>
          <w:p w14:paraId="7E80175C" w14:textId="77777777" w:rsidR="008F7974" w:rsidRDefault="00000000">
            <w:pPr>
              <w:rPr>
                <w:color w:val="000000" w:themeColor="text1"/>
                <w:kern w:val="24"/>
                <w:sz w:val="16"/>
                <w:szCs w:val="16"/>
              </w:rPr>
            </w:pPr>
            <w:r>
              <w:rPr>
                <w:rFonts w:eastAsia="Malgun Gothic"/>
                <w:sz w:val="16"/>
                <w:szCs w:val="16"/>
              </w:rPr>
              <w:t>Pending evaluation in 9.2.2.1</w:t>
            </w:r>
          </w:p>
        </w:tc>
        <w:tc>
          <w:tcPr>
            <w:tcW w:w="1530" w:type="dxa"/>
          </w:tcPr>
          <w:p w14:paraId="130D17D1" w14:textId="77777777" w:rsidR="008F7974" w:rsidRDefault="00000000">
            <w:pPr>
              <w:rPr>
                <w:rFonts w:eastAsia="Malgun Gothic"/>
                <w:sz w:val="16"/>
                <w:szCs w:val="16"/>
              </w:rPr>
            </w:pPr>
            <w:r>
              <w:rPr>
                <w:rFonts w:eastAsia="Malgun Gothic"/>
                <w:bCs/>
                <w:color w:val="000000" w:themeColor="text1"/>
                <w:sz w:val="16"/>
                <w:szCs w:val="16"/>
              </w:rPr>
              <w:t>Pending evaluation in 9.2.2.1</w:t>
            </w:r>
          </w:p>
        </w:tc>
        <w:tc>
          <w:tcPr>
            <w:tcW w:w="1530" w:type="dxa"/>
          </w:tcPr>
          <w:p w14:paraId="785755E9" w14:textId="77777777" w:rsidR="008F7974" w:rsidRDefault="00000000">
            <w:pPr>
              <w:rPr>
                <w:color w:val="000000" w:themeColor="text1"/>
                <w:kern w:val="24"/>
                <w:sz w:val="16"/>
                <w:szCs w:val="16"/>
              </w:rPr>
            </w:pPr>
            <w:r>
              <w:rPr>
                <w:rFonts w:eastAsia="Malgun Gothic"/>
                <w:sz w:val="16"/>
                <w:szCs w:val="16"/>
              </w:rPr>
              <w:t>Pending evaluation in 9.2.2.1</w:t>
            </w:r>
          </w:p>
        </w:tc>
        <w:tc>
          <w:tcPr>
            <w:tcW w:w="1710" w:type="dxa"/>
          </w:tcPr>
          <w:p w14:paraId="4987B332" w14:textId="77777777" w:rsidR="008F7974" w:rsidRDefault="00000000">
            <w:pPr>
              <w:rPr>
                <w:color w:val="000000" w:themeColor="text1"/>
                <w:kern w:val="24"/>
                <w:sz w:val="16"/>
                <w:szCs w:val="16"/>
              </w:rPr>
            </w:pPr>
            <w:r>
              <w:rPr>
                <w:rFonts w:eastAsia="Malgun Gothic"/>
                <w:sz w:val="16"/>
                <w:szCs w:val="16"/>
              </w:rPr>
              <w:t>Pending evaluation in 9.2.2.1</w:t>
            </w:r>
          </w:p>
        </w:tc>
      </w:tr>
    </w:tbl>
    <w:p w14:paraId="6E6178F7" w14:textId="77777777" w:rsidR="008F7974" w:rsidRDefault="00000000">
      <w:pPr>
        <w:tabs>
          <w:tab w:val="left" w:pos="720"/>
        </w:tabs>
        <w:snapToGrid w:val="0"/>
        <w:spacing w:beforeLines="30" w:before="72" w:afterLines="30" w:after="72" w:line="288" w:lineRule="auto"/>
        <w:jc w:val="both"/>
        <w:rPr>
          <w:sz w:val="16"/>
          <w:szCs w:val="16"/>
        </w:rPr>
      </w:pPr>
      <w:r>
        <w:rPr>
          <w:sz w:val="16"/>
          <w:szCs w:val="16"/>
        </w:rPr>
        <w:t xml:space="preserve">Note 1: Assume precoding matrix is not privacy sensitive data. FFS: other information such as channel matrix and assisted information. </w:t>
      </w:r>
    </w:p>
    <w:p w14:paraId="2C6A8010" w14:textId="77777777" w:rsidR="008F7974" w:rsidRDefault="00000000">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prioprotiy </w:t>
      </w:r>
      <w:proofErr w:type="gramStart"/>
      <w:r>
        <w:rPr>
          <w:rFonts w:eastAsia="Malgun Gothic"/>
          <w:color w:val="000000" w:themeColor="text1"/>
          <w:sz w:val="16"/>
          <w:szCs w:val="16"/>
        </w:rPr>
        <w:t>information</w:t>
      </w:r>
      <w:proofErr w:type="gramEnd"/>
      <w:r>
        <w:rPr>
          <w:rFonts w:eastAsia="Malgun Gothic"/>
          <w:color w:val="000000" w:themeColor="text1"/>
          <w:sz w:val="16"/>
          <w:szCs w:val="16"/>
        </w:rPr>
        <w:t xml:space="preserve"> </w:t>
      </w:r>
    </w:p>
    <w:p w14:paraId="0CBFA1AF" w14:textId="77777777" w:rsidR="008F7974" w:rsidRDefault="00000000">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EAA6F12" w14:textId="77777777" w:rsidR="008F7974" w:rsidRDefault="00000000">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5B73DDBA" w14:textId="77777777" w:rsidR="008F7974"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070E20C2" w14:textId="77777777" w:rsidR="008F7974"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6: The need for matching the inference device in training can be limited, when mixing datasets from different device Types are used.</w:t>
      </w:r>
    </w:p>
    <w:p w14:paraId="440B7371" w14:textId="77777777" w:rsidR="008F7974" w:rsidRDefault="00000000">
      <w:pPr>
        <w:jc w:val="center"/>
        <w:rPr>
          <w:b/>
        </w:rPr>
      </w:pPr>
      <w:r>
        <w:rPr>
          <w:rFonts w:hint="eastAsia"/>
          <w:b/>
        </w:rPr>
        <w:t>T</w:t>
      </w:r>
      <w:r>
        <w:rPr>
          <w:b/>
        </w:rPr>
        <w:t>able 3</w:t>
      </w:r>
      <w:r>
        <w:rPr>
          <w:rFonts w:hint="eastAsia"/>
          <w:b/>
        </w:rPr>
        <w:t>： The</w:t>
      </w:r>
      <w:r>
        <w:rPr>
          <w:b/>
        </w:rPr>
        <w:t xml:space="preserve"> pros and cons of Type 1</w:t>
      </w:r>
    </w:p>
    <w:tbl>
      <w:tblPr>
        <w:tblStyle w:val="TableGrid"/>
        <w:tblpPr w:leftFromText="180" w:rightFromText="180" w:vertAnchor="text" w:horzAnchor="margin" w:tblpXSpec="center" w:tblpY="194"/>
        <w:tblW w:w="9126" w:type="dxa"/>
        <w:tblLayout w:type="fixed"/>
        <w:tblLook w:val="04A0" w:firstRow="1" w:lastRow="0" w:firstColumn="1" w:lastColumn="0" w:noHBand="0" w:noVBand="1"/>
      </w:tblPr>
      <w:tblGrid>
        <w:gridCol w:w="1980"/>
        <w:gridCol w:w="947"/>
        <w:gridCol w:w="1008"/>
        <w:gridCol w:w="1348"/>
        <w:gridCol w:w="1447"/>
        <w:gridCol w:w="1196"/>
        <w:gridCol w:w="1200"/>
      </w:tblGrid>
      <w:tr w:rsidR="008F7974" w14:paraId="0F3FC265" w14:textId="77777777">
        <w:trPr>
          <w:trHeight w:val="81"/>
        </w:trPr>
        <w:tc>
          <w:tcPr>
            <w:tcW w:w="1980" w:type="dxa"/>
            <w:vMerge w:val="restart"/>
            <w:tcBorders>
              <w:tl2br w:val="single" w:sz="4" w:space="0" w:color="auto"/>
            </w:tcBorders>
          </w:tcPr>
          <w:p w14:paraId="06587C0A"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16"/>
                <w:szCs w:val="16"/>
              </w:rPr>
            </w:pPr>
            <w:bookmarkStart w:id="45" w:name="_Hlk138960752"/>
            <w:r>
              <w:rPr>
                <w:rFonts w:eastAsia="DengXian"/>
                <w:sz w:val="16"/>
                <w:szCs w:val="16"/>
              </w:rPr>
              <w:t xml:space="preserve">   Training types</w:t>
            </w:r>
          </w:p>
          <w:p w14:paraId="0B9B31C6" w14:textId="77777777" w:rsidR="008F7974" w:rsidRDefault="008F7974">
            <w:pPr>
              <w:rPr>
                <w:rFonts w:eastAsia="DengXian"/>
                <w:sz w:val="16"/>
                <w:szCs w:val="16"/>
              </w:rPr>
            </w:pPr>
          </w:p>
          <w:p w14:paraId="5BD13DDD" w14:textId="77777777" w:rsidR="008F7974" w:rsidRDefault="008F7974">
            <w:pPr>
              <w:rPr>
                <w:rFonts w:eastAsia="DengXian"/>
                <w:sz w:val="16"/>
                <w:szCs w:val="16"/>
              </w:rPr>
            </w:pPr>
          </w:p>
          <w:p w14:paraId="053F2553" w14:textId="77777777" w:rsidR="008F7974" w:rsidRDefault="008F7974">
            <w:pPr>
              <w:rPr>
                <w:rFonts w:eastAsia="DengXian"/>
                <w:sz w:val="16"/>
                <w:szCs w:val="16"/>
              </w:rPr>
            </w:pPr>
          </w:p>
          <w:p w14:paraId="6287930E" w14:textId="77777777" w:rsidR="008F7974" w:rsidRDefault="00000000">
            <w:pPr>
              <w:rPr>
                <w:sz w:val="16"/>
                <w:szCs w:val="16"/>
              </w:rPr>
            </w:pPr>
            <w:r>
              <w:rPr>
                <w:rFonts w:eastAsia="DengXian"/>
                <w:sz w:val="16"/>
                <w:szCs w:val="16"/>
              </w:rPr>
              <w:t>Characteristics</w:t>
            </w:r>
          </w:p>
        </w:tc>
        <w:tc>
          <w:tcPr>
            <w:tcW w:w="3303" w:type="dxa"/>
            <w:gridSpan w:val="3"/>
          </w:tcPr>
          <w:p w14:paraId="062158E1" w14:textId="77777777" w:rsidR="008F7974" w:rsidRDefault="00000000">
            <w:pPr>
              <w:rPr>
                <w:sz w:val="16"/>
                <w:szCs w:val="16"/>
              </w:rPr>
            </w:pPr>
            <w:r>
              <w:rPr>
                <w:sz w:val="16"/>
                <w:szCs w:val="16"/>
              </w:rPr>
              <w:t>NW side type 1</w:t>
            </w:r>
          </w:p>
        </w:tc>
        <w:tc>
          <w:tcPr>
            <w:tcW w:w="1447" w:type="dxa"/>
            <w:vMerge w:val="restart"/>
          </w:tcPr>
          <w:p w14:paraId="485B6C94" w14:textId="77777777" w:rsidR="008F7974" w:rsidRDefault="00000000">
            <w:pPr>
              <w:rPr>
                <w:sz w:val="16"/>
                <w:szCs w:val="16"/>
              </w:rPr>
            </w:pPr>
            <w:r>
              <w:rPr>
                <w:sz w:val="16"/>
                <w:szCs w:val="16"/>
              </w:rPr>
              <w:t xml:space="preserve">type 1 training at UE/NW neutral site with 3GPP transparent model delivery to UE and NW respectively </w:t>
            </w:r>
          </w:p>
        </w:tc>
        <w:tc>
          <w:tcPr>
            <w:tcW w:w="2396" w:type="dxa"/>
            <w:gridSpan w:val="2"/>
          </w:tcPr>
          <w:p w14:paraId="7661567C" w14:textId="77777777" w:rsidR="008F7974" w:rsidRDefault="00000000">
            <w:pPr>
              <w:rPr>
                <w:sz w:val="16"/>
                <w:szCs w:val="16"/>
              </w:rPr>
            </w:pPr>
            <w:r>
              <w:rPr>
                <w:sz w:val="16"/>
                <w:szCs w:val="16"/>
              </w:rPr>
              <w:t>UE side type 1</w:t>
            </w:r>
          </w:p>
        </w:tc>
      </w:tr>
      <w:tr w:rsidR="008F7974" w14:paraId="2B6C6AE7" w14:textId="77777777">
        <w:trPr>
          <w:trHeight w:val="1545"/>
        </w:trPr>
        <w:tc>
          <w:tcPr>
            <w:tcW w:w="1980" w:type="dxa"/>
            <w:vMerge/>
            <w:tcBorders>
              <w:bottom w:val="single" w:sz="4" w:space="0" w:color="auto"/>
              <w:tl2br w:val="single" w:sz="4" w:space="0" w:color="auto"/>
            </w:tcBorders>
          </w:tcPr>
          <w:p w14:paraId="1C114D2C" w14:textId="77777777" w:rsidR="008F7974" w:rsidRDefault="008F7974">
            <w:pPr>
              <w:rPr>
                <w:sz w:val="16"/>
                <w:szCs w:val="16"/>
              </w:rPr>
            </w:pPr>
          </w:p>
        </w:tc>
        <w:tc>
          <w:tcPr>
            <w:tcW w:w="947" w:type="dxa"/>
          </w:tcPr>
          <w:p w14:paraId="5ECA5877" w14:textId="77777777" w:rsidR="008F7974" w:rsidRDefault="00000000">
            <w:pPr>
              <w:rPr>
                <w:sz w:val="16"/>
                <w:szCs w:val="16"/>
              </w:rPr>
            </w:pPr>
            <w:r>
              <w:rPr>
                <w:sz w:val="16"/>
                <w:szCs w:val="16"/>
              </w:rPr>
              <w:t>Unknown model structure at UE</w:t>
            </w:r>
          </w:p>
        </w:tc>
        <w:tc>
          <w:tcPr>
            <w:tcW w:w="1008" w:type="dxa"/>
          </w:tcPr>
          <w:p w14:paraId="13B0B203" w14:textId="77777777" w:rsidR="008F7974" w:rsidRDefault="00000000">
            <w:pPr>
              <w:rPr>
                <w:sz w:val="16"/>
                <w:szCs w:val="16"/>
              </w:rPr>
            </w:pPr>
            <w:r>
              <w:rPr>
                <w:sz w:val="16"/>
                <w:szCs w:val="16"/>
              </w:rPr>
              <w:t>Known model structure at UE</w:t>
            </w:r>
          </w:p>
        </w:tc>
        <w:tc>
          <w:tcPr>
            <w:tcW w:w="1348" w:type="dxa"/>
          </w:tcPr>
          <w:p w14:paraId="7CA9DC53" w14:textId="77777777" w:rsidR="008F7974" w:rsidRDefault="00000000">
            <w:pPr>
              <w:rPr>
                <w:rFonts w:eastAsiaTheme="minorEastAsia"/>
                <w:sz w:val="16"/>
                <w:szCs w:val="16"/>
              </w:rPr>
            </w:pPr>
            <w:r>
              <w:rPr>
                <w:sz w:val="16"/>
                <w:szCs w:val="16"/>
              </w:rPr>
              <w:t>Unknown model structure at UE followed by retraining at UE side</w:t>
            </w:r>
          </w:p>
        </w:tc>
        <w:tc>
          <w:tcPr>
            <w:tcW w:w="1447" w:type="dxa"/>
            <w:vMerge/>
          </w:tcPr>
          <w:p w14:paraId="1B76680C" w14:textId="77777777" w:rsidR="008F7974" w:rsidRDefault="008F7974">
            <w:pPr>
              <w:rPr>
                <w:sz w:val="16"/>
                <w:szCs w:val="16"/>
              </w:rPr>
            </w:pPr>
          </w:p>
        </w:tc>
        <w:tc>
          <w:tcPr>
            <w:tcW w:w="1196" w:type="dxa"/>
          </w:tcPr>
          <w:p w14:paraId="28824CA2" w14:textId="77777777" w:rsidR="008F7974" w:rsidRDefault="00000000">
            <w:pPr>
              <w:rPr>
                <w:sz w:val="16"/>
                <w:szCs w:val="16"/>
              </w:rPr>
            </w:pPr>
            <w:r>
              <w:rPr>
                <w:sz w:val="16"/>
                <w:szCs w:val="16"/>
              </w:rPr>
              <w:t>Unknown model structure at NW</w:t>
            </w:r>
          </w:p>
        </w:tc>
        <w:tc>
          <w:tcPr>
            <w:tcW w:w="1200" w:type="dxa"/>
          </w:tcPr>
          <w:p w14:paraId="29C2A624" w14:textId="77777777" w:rsidR="008F7974" w:rsidRDefault="00000000">
            <w:pPr>
              <w:rPr>
                <w:sz w:val="16"/>
                <w:szCs w:val="16"/>
              </w:rPr>
            </w:pPr>
            <w:r>
              <w:rPr>
                <w:sz w:val="16"/>
                <w:szCs w:val="16"/>
              </w:rPr>
              <w:t>Known model structure at NW</w:t>
            </w:r>
          </w:p>
        </w:tc>
      </w:tr>
      <w:tr w:rsidR="008F7974" w14:paraId="5A8F66E8" w14:textId="77777777">
        <w:trPr>
          <w:trHeight w:val="1545"/>
        </w:trPr>
        <w:tc>
          <w:tcPr>
            <w:tcW w:w="1980" w:type="dxa"/>
            <w:tcBorders>
              <w:tl2br w:val="nil"/>
            </w:tcBorders>
          </w:tcPr>
          <w:p w14:paraId="794DDFC1" w14:textId="77777777" w:rsidR="008F7974" w:rsidRDefault="00000000">
            <w:pPr>
              <w:rPr>
                <w:sz w:val="16"/>
                <w:szCs w:val="16"/>
              </w:rPr>
            </w:pPr>
            <w:r>
              <w:rPr>
                <w:sz w:val="16"/>
                <w:szCs w:val="16"/>
              </w:rPr>
              <w:t xml:space="preserve">Whether model can be kept proprietary </w:t>
            </w:r>
          </w:p>
        </w:tc>
        <w:tc>
          <w:tcPr>
            <w:tcW w:w="947" w:type="dxa"/>
          </w:tcPr>
          <w:p w14:paraId="3B8DE606" w14:textId="77777777" w:rsidR="008F7974" w:rsidRDefault="00000000">
            <w:pPr>
              <w:rPr>
                <w:sz w:val="16"/>
                <w:szCs w:val="16"/>
              </w:rPr>
            </w:pPr>
            <w:r>
              <w:rPr>
                <w:rFonts w:hint="eastAsia"/>
                <w:sz w:val="16"/>
                <w:szCs w:val="16"/>
              </w:rPr>
              <w:t>N</w:t>
            </w:r>
            <w:r>
              <w:rPr>
                <w:sz w:val="16"/>
                <w:szCs w:val="16"/>
              </w:rPr>
              <w:t>o</w:t>
            </w:r>
          </w:p>
        </w:tc>
        <w:tc>
          <w:tcPr>
            <w:tcW w:w="1008" w:type="dxa"/>
          </w:tcPr>
          <w:p w14:paraId="4DBE5835" w14:textId="77777777" w:rsidR="008F7974" w:rsidRDefault="00000000">
            <w:pPr>
              <w:rPr>
                <w:sz w:val="16"/>
                <w:szCs w:val="16"/>
              </w:rPr>
            </w:pPr>
            <w:r>
              <w:rPr>
                <w:rFonts w:hint="eastAsia"/>
                <w:sz w:val="16"/>
                <w:szCs w:val="16"/>
              </w:rPr>
              <w:t>N</w:t>
            </w:r>
            <w:r>
              <w:rPr>
                <w:sz w:val="16"/>
                <w:szCs w:val="16"/>
              </w:rPr>
              <w:t>o</w:t>
            </w:r>
          </w:p>
        </w:tc>
        <w:tc>
          <w:tcPr>
            <w:tcW w:w="1348" w:type="dxa"/>
          </w:tcPr>
          <w:p w14:paraId="1A4AD5E7" w14:textId="77777777" w:rsidR="008F7974" w:rsidRDefault="00000000">
            <w:pPr>
              <w:rPr>
                <w:sz w:val="16"/>
                <w:szCs w:val="16"/>
              </w:rPr>
            </w:pPr>
            <w:r>
              <w:rPr>
                <w:sz w:val="16"/>
                <w:szCs w:val="16"/>
              </w:rPr>
              <w:t>No</w:t>
            </w:r>
          </w:p>
        </w:tc>
        <w:tc>
          <w:tcPr>
            <w:tcW w:w="1447" w:type="dxa"/>
          </w:tcPr>
          <w:p w14:paraId="43FCC0EE" w14:textId="77777777" w:rsidR="008F7974" w:rsidRDefault="00000000">
            <w:pPr>
              <w:rPr>
                <w:sz w:val="16"/>
                <w:szCs w:val="16"/>
              </w:rPr>
            </w:pPr>
            <w:r>
              <w:rPr>
                <w:sz w:val="16"/>
                <w:szCs w:val="16"/>
              </w:rPr>
              <w:t>Yes</w:t>
            </w:r>
          </w:p>
        </w:tc>
        <w:tc>
          <w:tcPr>
            <w:tcW w:w="1196" w:type="dxa"/>
          </w:tcPr>
          <w:p w14:paraId="52824546" w14:textId="77777777" w:rsidR="008F7974" w:rsidRDefault="00000000">
            <w:pPr>
              <w:rPr>
                <w:sz w:val="16"/>
                <w:szCs w:val="16"/>
              </w:rPr>
            </w:pPr>
            <w:r>
              <w:rPr>
                <w:rFonts w:hint="eastAsia"/>
                <w:sz w:val="16"/>
                <w:szCs w:val="16"/>
              </w:rPr>
              <w:t>N</w:t>
            </w:r>
            <w:r>
              <w:rPr>
                <w:sz w:val="16"/>
                <w:szCs w:val="16"/>
              </w:rPr>
              <w:t>o</w:t>
            </w:r>
          </w:p>
        </w:tc>
        <w:tc>
          <w:tcPr>
            <w:tcW w:w="1200" w:type="dxa"/>
          </w:tcPr>
          <w:p w14:paraId="6AA86DF6" w14:textId="77777777" w:rsidR="008F7974" w:rsidRDefault="00000000">
            <w:pPr>
              <w:rPr>
                <w:sz w:val="16"/>
                <w:szCs w:val="16"/>
              </w:rPr>
            </w:pPr>
            <w:r>
              <w:rPr>
                <w:rFonts w:hint="eastAsia"/>
                <w:sz w:val="16"/>
                <w:szCs w:val="16"/>
              </w:rPr>
              <w:t>N</w:t>
            </w:r>
            <w:r>
              <w:rPr>
                <w:sz w:val="16"/>
                <w:szCs w:val="16"/>
              </w:rPr>
              <w:t>o</w:t>
            </w:r>
          </w:p>
        </w:tc>
      </w:tr>
      <w:tr w:rsidR="008F7974" w14:paraId="7139EA7F" w14:textId="77777777">
        <w:trPr>
          <w:trHeight w:val="1545"/>
        </w:trPr>
        <w:tc>
          <w:tcPr>
            <w:tcW w:w="1980" w:type="dxa"/>
            <w:tcBorders>
              <w:tl2br w:val="nil"/>
            </w:tcBorders>
          </w:tcPr>
          <w:p w14:paraId="4A6BCBBD" w14:textId="77777777" w:rsidR="008F7974" w:rsidRDefault="00000000">
            <w:pPr>
              <w:rPr>
                <w:sz w:val="16"/>
                <w:szCs w:val="16"/>
              </w:rPr>
            </w:pPr>
            <w:r>
              <w:rPr>
                <w:sz w:val="16"/>
                <w:szCs w:val="16"/>
              </w:rPr>
              <w:lastRenderedPageBreak/>
              <w:t>Whether require privacy-sensitive dataset sharing</w:t>
            </w:r>
          </w:p>
        </w:tc>
        <w:tc>
          <w:tcPr>
            <w:tcW w:w="947" w:type="dxa"/>
          </w:tcPr>
          <w:p w14:paraId="2473FC5C" w14:textId="77777777" w:rsidR="008F7974" w:rsidRDefault="00000000">
            <w:pPr>
              <w:rPr>
                <w:sz w:val="16"/>
                <w:szCs w:val="16"/>
              </w:rPr>
            </w:pPr>
            <w:r>
              <w:rPr>
                <w:rFonts w:hint="eastAsia"/>
                <w:sz w:val="16"/>
                <w:szCs w:val="16"/>
              </w:rPr>
              <w:t>N</w:t>
            </w:r>
            <w:r>
              <w:rPr>
                <w:sz w:val="16"/>
                <w:szCs w:val="16"/>
              </w:rPr>
              <w:t>o</w:t>
            </w:r>
          </w:p>
        </w:tc>
        <w:tc>
          <w:tcPr>
            <w:tcW w:w="1008" w:type="dxa"/>
          </w:tcPr>
          <w:p w14:paraId="10A52214" w14:textId="77777777" w:rsidR="008F7974" w:rsidRDefault="00000000">
            <w:pPr>
              <w:rPr>
                <w:sz w:val="16"/>
                <w:szCs w:val="16"/>
              </w:rPr>
            </w:pPr>
            <w:r>
              <w:rPr>
                <w:rFonts w:hint="eastAsia"/>
                <w:sz w:val="16"/>
                <w:szCs w:val="16"/>
              </w:rPr>
              <w:t>N</w:t>
            </w:r>
            <w:r>
              <w:rPr>
                <w:sz w:val="16"/>
                <w:szCs w:val="16"/>
              </w:rPr>
              <w:t>o</w:t>
            </w:r>
          </w:p>
        </w:tc>
        <w:tc>
          <w:tcPr>
            <w:tcW w:w="1348" w:type="dxa"/>
          </w:tcPr>
          <w:p w14:paraId="2A1905C6" w14:textId="77777777" w:rsidR="008F7974" w:rsidRDefault="00000000">
            <w:pPr>
              <w:rPr>
                <w:sz w:val="16"/>
                <w:szCs w:val="16"/>
              </w:rPr>
            </w:pPr>
            <w:r>
              <w:rPr>
                <w:rFonts w:hint="eastAsia"/>
                <w:sz w:val="16"/>
                <w:szCs w:val="16"/>
              </w:rPr>
              <w:t>N</w:t>
            </w:r>
            <w:r>
              <w:rPr>
                <w:sz w:val="16"/>
                <w:szCs w:val="16"/>
              </w:rPr>
              <w:t>o</w:t>
            </w:r>
          </w:p>
        </w:tc>
        <w:tc>
          <w:tcPr>
            <w:tcW w:w="1447" w:type="dxa"/>
          </w:tcPr>
          <w:p w14:paraId="1CFF52BA" w14:textId="77777777" w:rsidR="008F7974" w:rsidRDefault="00000000">
            <w:pPr>
              <w:rPr>
                <w:sz w:val="16"/>
                <w:szCs w:val="16"/>
              </w:rPr>
            </w:pPr>
            <w:r>
              <w:rPr>
                <w:rFonts w:hint="eastAsia"/>
                <w:sz w:val="16"/>
                <w:szCs w:val="16"/>
              </w:rPr>
              <w:t>N</w:t>
            </w:r>
            <w:r>
              <w:rPr>
                <w:sz w:val="16"/>
                <w:szCs w:val="16"/>
              </w:rPr>
              <w:t>o</w:t>
            </w:r>
          </w:p>
        </w:tc>
        <w:tc>
          <w:tcPr>
            <w:tcW w:w="1196" w:type="dxa"/>
          </w:tcPr>
          <w:p w14:paraId="0A155C3A" w14:textId="77777777" w:rsidR="008F7974" w:rsidRDefault="00000000">
            <w:pPr>
              <w:rPr>
                <w:sz w:val="16"/>
                <w:szCs w:val="16"/>
              </w:rPr>
            </w:pPr>
            <w:r>
              <w:rPr>
                <w:rFonts w:hint="eastAsia"/>
                <w:sz w:val="16"/>
                <w:szCs w:val="16"/>
              </w:rPr>
              <w:t>N</w:t>
            </w:r>
            <w:r>
              <w:rPr>
                <w:sz w:val="16"/>
                <w:szCs w:val="16"/>
              </w:rPr>
              <w:t>o</w:t>
            </w:r>
          </w:p>
        </w:tc>
        <w:tc>
          <w:tcPr>
            <w:tcW w:w="1200" w:type="dxa"/>
          </w:tcPr>
          <w:p w14:paraId="707FC873" w14:textId="77777777" w:rsidR="008F7974" w:rsidRDefault="00000000">
            <w:pPr>
              <w:rPr>
                <w:sz w:val="16"/>
                <w:szCs w:val="16"/>
              </w:rPr>
            </w:pPr>
            <w:r>
              <w:rPr>
                <w:rFonts w:hint="eastAsia"/>
                <w:sz w:val="16"/>
                <w:szCs w:val="16"/>
              </w:rPr>
              <w:t>N</w:t>
            </w:r>
            <w:r>
              <w:rPr>
                <w:sz w:val="16"/>
                <w:szCs w:val="16"/>
              </w:rPr>
              <w:t>o</w:t>
            </w:r>
          </w:p>
        </w:tc>
      </w:tr>
      <w:tr w:rsidR="008F7974" w14:paraId="0C661EA3" w14:textId="77777777">
        <w:trPr>
          <w:trHeight w:val="1545"/>
        </w:trPr>
        <w:tc>
          <w:tcPr>
            <w:tcW w:w="1980" w:type="dxa"/>
            <w:tcBorders>
              <w:tl2br w:val="nil"/>
            </w:tcBorders>
          </w:tcPr>
          <w:p w14:paraId="55E5FAC1" w14:textId="77777777" w:rsidR="008F7974" w:rsidRDefault="00000000">
            <w:pPr>
              <w:rPr>
                <w:sz w:val="16"/>
                <w:szCs w:val="16"/>
              </w:rPr>
            </w:pPr>
            <w:r>
              <w:rPr>
                <w:sz w:val="16"/>
                <w:szCs w:val="16"/>
              </w:rPr>
              <w:t>Flexibility to support cell/site/scenario/configuration specific model</w:t>
            </w:r>
          </w:p>
        </w:tc>
        <w:tc>
          <w:tcPr>
            <w:tcW w:w="947" w:type="dxa"/>
          </w:tcPr>
          <w:p w14:paraId="72D19840" w14:textId="77777777" w:rsidR="008F7974" w:rsidRDefault="00000000">
            <w:pPr>
              <w:rPr>
                <w:sz w:val="16"/>
                <w:szCs w:val="16"/>
              </w:rPr>
            </w:pPr>
            <w:r>
              <w:rPr>
                <w:sz w:val="16"/>
                <w:szCs w:val="16"/>
              </w:rPr>
              <w:t>Yes</w:t>
            </w:r>
          </w:p>
        </w:tc>
        <w:tc>
          <w:tcPr>
            <w:tcW w:w="1008" w:type="dxa"/>
          </w:tcPr>
          <w:p w14:paraId="6DCABCCB" w14:textId="77777777" w:rsidR="008F7974" w:rsidRDefault="00000000">
            <w:pPr>
              <w:rPr>
                <w:sz w:val="16"/>
                <w:szCs w:val="16"/>
              </w:rPr>
            </w:pPr>
            <w:r>
              <w:rPr>
                <w:sz w:val="16"/>
                <w:szCs w:val="16"/>
              </w:rPr>
              <w:t>Yes</w:t>
            </w:r>
          </w:p>
        </w:tc>
        <w:tc>
          <w:tcPr>
            <w:tcW w:w="1348" w:type="dxa"/>
          </w:tcPr>
          <w:p w14:paraId="15B9A72B" w14:textId="77777777" w:rsidR="008F7974" w:rsidRDefault="00000000">
            <w:pPr>
              <w:rPr>
                <w:sz w:val="16"/>
                <w:szCs w:val="16"/>
              </w:rPr>
            </w:pPr>
            <w:r>
              <w:rPr>
                <w:sz w:val="16"/>
                <w:szCs w:val="16"/>
              </w:rPr>
              <w:t>Yes</w:t>
            </w:r>
          </w:p>
        </w:tc>
        <w:tc>
          <w:tcPr>
            <w:tcW w:w="1447" w:type="dxa"/>
          </w:tcPr>
          <w:p w14:paraId="0E4ED3FF" w14:textId="77777777" w:rsidR="008F7974" w:rsidRDefault="00000000">
            <w:pPr>
              <w:rPr>
                <w:sz w:val="16"/>
                <w:szCs w:val="16"/>
              </w:rPr>
            </w:pPr>
            <w:r>
              <w:rPr>
                <w:sz w:val="16"/>
                <w:szCs w:val="16"/>
              </w:rPr>
              <w:t>Yes</w:t>
            </w:r>
          </w:p>
        </w:tc>
        <w:tc>
          <w:tcPr>
            <w:tcW w:w="1196" w:type="dxa"/>
          </w:tcPr>
          <w:p w14:paraId="01279A08" w14:textId="77777777" w:rsidR="008F7974" w:rsidRDefault="00000000">
            <w:pPr>
              <w:rPr>
                <w:sz w:val="16"/>
                <w:szCs w:val="16"/>
              </w:rPr>
            </w:pPr>
            <w:r>
              <w:rPr>
                <w:sz w:val="16"/>
                <w:szCs w:val="16"/>
              </w:rPr>
              <w:t>Semi-flexibility</w:t>
            </w:r>
          </w:p>
        </w:tc>
        <w:tc>
          <w:tcPr>
            <w:tcW w:w="1200" w:type="dxa"/>
          </w:tcPr>
          <w:p w14:paraId="674CE7D1" w14:textId="77777777" w:rsidR="008F7974" w:rsidRDefault="00000000">
            <w:pPr>
              <w:rPr>
                <w:sz w:val="16"/>
                <w:szCs w:val="16"/>
              </w:rPr>
            </w:pPr>
            <w:r>
              <w:rPr>
                <w:sz w:val="16"/>
                <w:szCs w:val="16"/>
              </w:rPr>
              <w:t>Semi-flexibility</w:t>
            </w:r>
          </w:p>
        </w:tc>
      </w:tr>
      <w:tr w:rsidR="008F7974" w14:paraId="6B52BE6F" w14:textId="77777777">
        <w:trPr>
          <w:trHeight w:val="1545"/>
        </w:trPr>
        <w:tc>
          <w:tcPr>
            <w:tcW w:w="1980" w:type="dxa"/>
            <w:tcBorders>
              <w:tl2br w:val="nil"/>
            </w:tcBorders>
          </w:tcPr>
          <w:p w14:paraId="44B20CC3" w14:textId="77777777" w:rsidR="008F7974" w:rsidRDefault="00000000">
            <w:pPr>
              <w:rPr>
                <w:sz w:val="16"/>
                <w:szCs w:val="16"/>
              </w:rPr>
            </w:pPr>
            <w:r>
              <w:rPr>
                <w:sz w:val="16"/>
                <w:szCs w:val="16"/>
              </w:rPr>
              <w:t>Whether gNB/device specific optimization is allowed</w:t>
            </w:r>
          </w:p>
        </w:tc>
        <w:tc>
          <w:tcPr>
            <w:tcW w:w="947" w:type="dxa"/>
          </w:tcPr>
          <w:p w14:paraId="7DA05B7E" w14:textId="77777777" w:rsidR="008F7974" w:rsidRDefault="00000000">
            <w:pPr>
              <w:rPr>
                <w:sz w:val="16"/>
                <w:szCs w:val="16"/>
              </w:rPr>
            </w:pPr>
            <w:r>
              <w:rPr>
                <w:rFonts w:hint="eastAsia"/>
                <w:sz w:val="16"/>
                <w:szCs w:val="16"/>
              </w:rPr>
              <w:t>N</w:t>
            </w:r>
            <w:r>
              <w:rPr>
                <w:sz w:val="16"/>
                <w:szCs w:val="16"/>
              </w:rPr>
              <w:t>o</w:t>
            </w:r>
          </w:p>
        </w:tc>
        <w:tc>
          <w:tcPr>
            <w:tcW w:w="1008" w:type="dxa"/>
          </w:tcPr>
          <w:p w14:paraId="0BE2FBFE" w14:textId="77777777" w:rsidR="008F7974" w:rsidRDefault="00000000">
            <w:pPr>
              <w:rPr>
                <w:sz w:val="16"/>
                <w:szCs w:val="16"/>
              </w:rPr>
            </w:pPr>
            <w:r>
              <w:rPr>
                <w:rFonts w:hint="eastAsia"/>
                <w:sz w:val="16"/>
                <w:szCs w:val="16"/>
              </w:rPr>
              <w:t>Y</w:t>
            </w:r>
            <w:r>
              <w:rPr>
                <w:sz w:val="16"/>
                <w:szCs w:val="16"/>
              </w:rPr>
              <w:t xml:space="preserve">es (UE </w:t>
            </w:r>
            <w:r>
              <w:rPr>
                <w:rFonts w:hint="eastAsia"/>
                <w:sz w:val="16"/>
                <w:szCs w:val="16"/>
              </w:rPr>
              <w:t>can</w:t>
            </w:r>
            <w:r>
              <w:rPr>
                <w:sz w:val="16"/>
                <w:szCs w:val="16"/>
              </w:rPr>
              <w:t xml:space="preserve"> compile the model)</w:t>
            </w:r>
          </w:p>
        </w:tc>
        <w:tc>
          <w:tcPr>
            <w:tcW w:w="1348" w:type="dxa"/>
          </w:tcPr>
          <w:p w14:paraId="1DEA05A2" w14:textId="77777777" w:rsidR="008F7974" w:rsidRDefault="00000000">
            <w:pPr>
              <w:rPr>
                <w:sz w:val="16"/>
                <w:szCs w:val="16"/>
              </w:rPr>
            </w:pPr>
            <w:r>
              <w:rPr>
                <w:rFonts w:hint="eastAsia"/>
                <w:sz w:val="16"/>
                <w:szCs w:val="16"/>
              </w:rPr>
              <w:t>Y</w:t>
            </w:r>
            <w:r>
              <w:rPr>
                <w:sz w:val="16"/>
                <w:szCs w:val="16"/>
              </w:rPr>
              <w:t>es</w:t>
            </w:r>
          </w:p>
        </w:tc>
        <w:tc>
          <w:tcPr>
            <w:tcW w:w="1447" w:type="dxa"/>
          </w:tcPr>
          <w:p w14:paraId="35E6E0D5" w14:textId="77777777" w:rsidR="008F7974" w:rsidRDefault="00000000">
            <w:pPr>
              <w:rPr>
                <w:sz w:val="16"/>
                <w:szCs w:val="16"/>
              </w:rPr>
            </w:pPr>
            <w:r>
              <w:rPr>
                <w:rFonts w:hint="eastAsia"/>
                <w:sz w:val="16"/>
                <w:szCs w:val="16"/>
              </w:rPr>
              <w:t>N</w:t>
            </w:r>
            <w:r>
              <w:rPr>
                <w:sz w:val="16"/>
                <w:szCs w:val="16"/>
              </w:rPr>
              <w:t>o</w:t>
            </w:r>
          </w:p>
        </w:tc>
        <w:tc>
          <w:tcPr>
            <w:tcW w:w="1196" w:type="dxa"/>
          </w:tcPr>
          <w:p w14:paraId="754C2211" w14:textId="77777777" w:rsidR="008F7974" w:rsidRDefault="00000000">
            <w:pPr>
              <w:rPr>
                <w:sz w:val="16"/>
                <w:szCs w:val="16"/>
              </w:rPr>
            </w:pPr>
            <w:r>
              <w:rPr>
                <w:rFonts w:hint="eastAsia"/>
                <w:sz w:val="16"/>
                <w:szCs w:val="16"/>
              </w:rPr>
              <w:t>N</w:t>
            </w:r>
            <w:r>
              <w:rPr>
                <w:sz w:val="16"/>
                <w:szCs w:val="16"/>
              </w:rPr>
              <w:t>o</w:t>
            </w:r>
          </w:p>
        </w:tc>
        <w:tc>
          <w:tcPr>
            <w:tcW w:w="1200" w:type="dxa"/>
          </w:tcPr>
          <w:p w14:paraId="04C3EC74" w14:textId="77777777" w:rsidR="008F7974" w:rsidRDefault="00000000">
            <w:pPr>
              <w:rPr>
                <w:sz w:val="16"/>
                <w:szCs w:val="16"/>
              </w:rPr>
            </w:pPr>
            <w:r>
              <w:rPr>
                <w:rFonts w:hint="eastAsia"/>
                <w:sz w:val="16"/>
                <w:szCs w:val="16"/>
              </w:rPr>
              <w:t>Yes</w:t>
            </w:r>
            <w:r>
              <w:rPr>
                <w:sz w:val="16"/>
                <w:szCs w:val="16"/>
              </w:rPr>
              <w:t xml:space="preserve"> (gNB </w:t>
            </w:r>
            <w:r>
              <w:rPr>
                <w:rFonts w:hint="eastAsia"/>
                <w:sz w:val="16"/>
                <w:szCs w:val="16"/>
              </w:rPr>
              <w:t>can</w:t>
            </w:r>
            <w:r>
              <w:rPr>
                <w:sz w:val="16"/>
                <w:szCs w:val="16"/>
              </w:rPr>
              <w:t xml:space="preserve"> compile the model)</w:t>
            </w:r>
          </w:p>
        </w:tc>
      </w:tr>
      <w:tr w:rsidR="008F7974" w14:paraId="76714B97" w14:textId="77777777">
        <w:trPr>
          <w:trHeight w:val="1545"/>
        </w:trPr>
        <w:tc>
          <w:tcPr>
            <w:tcW w:w="1980" w:type="dxa"/>
            <w:tcBorders>
              <w:tl2br w:val="nil"/>
            </w:tcBorders>
          </w:tcPr>
          <w:p w14:paraId="60608D2D" w14:textId="77777777" w:rsidR="008F7974" w:rsidRDefault="00000000">
            <w:pPr>
              <w:rPr>
                <w:sz w:val="16"/>
                <w:szCs w:val="16"/>
              </w:rPr>
            </w:pPr>
            <w:r>
              <w:rPr>
                <w:sz w:val="16"/>
                <w:szCs w:val="16"/>
              </w:rPr>
              <w:t>Model update flexibility after deployment (note 3)</w:t>
            </w:r>
          </w:p>
        </w:tc>
        <w:tc>
          <w:tcPr>
            <w:tcW w:w="947" w:type="dxa"/>
          </w:tcPr>
          <w:p w14:paraId="7314E411" w14:textId="77777777" w:rsidR="008F7974" w:rsidRDefault="00000000">
            <w:pPr>
              <w:rPr>
                <w:sz w:val="16"/>
                <w:szCs w:val="16"/>
              </w:rPr>
            </w:pPr>
            <w:r>
              <w:rPr>
                <w:rFonts w:hint="eastAsia"/>
                <w:sz w:val="16"/>
                <w:szCs w:val="16"/>
              </w:rPr>
              <w:t>Y</w:t>
            </w:r>
            <w:r>
              <w:rPr>
                <w:sz w:val="16"/>
                <w:szCs w:val="16"/>
              </w:rPr>
              <w:t>es</w:t>
            </w:r>
          </w:p>
        </w:tc>
        <w:tc>
          <w:tcPr>
            <w:tcW w:w="1008" w:type="dxa"/>
          </w:tcPr>
          <w:p w14:paraId="037E4F86" w14:textId="77777777" w:rsidR="008F7974" w:rsidRDefault="00000000">
            <w:pPr>
              <w:rPr>
                <w:sz w:val="16"/>
                <w:szCs w:val="16"/>
              </w:rPr>
            </w:pPr>
            <w:r>
              <w:rPr>
                <w:rFonts w:hint="eastAsia"/>
                <w:sz w:val="16"/>
                <w:szCs w:val="16"/>
              </w:rPr>
              <w:t>Y</w:t>
            </w:r>
            <w:r>
              <w:rPr>
                <w:sz w:val="16"/>
                <w:szCs w:val="16"/>
              </w:rPr>
              <w:t>es</w:t>
            </w:r>
          </w:p>
        </w:tc>
        <w:tc>
          <w:tcPr>
            <w:tcW w:w="1348" w:type="dxa"/>
          </w:tcPr>
          <w:p w14:paraId="1FBD7829" w14:textId="77777777" w:rsidR="008F7974" w:rsidRDefault="00000000">
            <w:pPr>
              <w:rPr>
                <w:sz w:val="16"/>
                <w:szCs w:val="16"/>
              </w:rPr>
            </w:pPr>
            <w:r>
              <w:rPr>
                <w:sz w:val="16"/>
                <w:szCs w:val="16"/>
              </w:rPr>
              <w:t>Semi-flexibility</w:t>
            </w:r>
          </w:p>
        </w:tc>
        <w:tc>
          <w:tcPr>
            <w:tcW w:w="1447" w:type="dxa"/>
          </w:tcPr>
          <w:p w14:paraId="42B78460" w14:textId="77777777" w:rsidR="008F7974" w:rsidRDefault="00000000">
            <w:pPr>
              <w:rPr>
                <w:sz w:val="16"/>
                <w:szCs w:val="16"/>
              </w:rPr>
            </w:pPr>
            <w:r>
              <w:rPr>
                <w:rFonts w:hint="eastAsia"/>
                <w:sz w:val="16"/>
                <w:szCs w:val="16"/>
              </w:rPr>
              <w:t>Y</w:t>
            </w:r>
            <w:r>
              <w:rPr>
                <w:sz w:val="16"/>
                <w:szCs w:val="16"/>
              </w:rPr>
              <w:t>es</w:t>
            </w:r>
          </w:p>
        </w:tc>
        <w:tc>
          <w:tcPr>
            <w:tcW w:w="1196" w:type="dxa"/>
          </w:tcPr>
          <w:p w14:paraId="155E3BA8" w14:textId="77777777" w:rsidR="008F7974" w:rsidRDefault="00000000">
            <w:pPr>
              <w:rPr>
                <w:sz w:val="16"/>
                <w:szCs w:val="16"/>
              </w:rPr>
            </w:pPr>
            <w:r>
              <w:rPr>
                <w:rFonts w:hint="eastAsia"/>
                <w:sz w:val="16"/>
                <w:szCs w:val="16"/>
              </w:rPr>
              <w:t>Y</w:t>
            </w:r>
            <w:r>
              <w:rPr>
                <w:sz w:val="16"/>
                <w:szCs w:val="16"/>
              </w:rPr>
              <w:t>es</w:t>
            </w:r>
          </w:p>
        </w:tc>
        <w:tc>
          <w:tcPr>
            <w:tcW w:w="1200" w:type="dxa"/>
          </w:tcPr>
          <w:p w14:paraId="5B235B45" w14:textId="77777777" w:rsidR="008F7974" w:rsidRDefault="00000000">
            <w:pPr>
              <w:rPr>
                <w:sz w:val="16"/>
                <w:szCs w:val="16"/>
              </w:rPr>
            </w:pPr>
            <w:r>
              <w:rPr>
                <w:rFonts w:hint="eastAsia"/>
                <w:sz w:val="16"/>
                <w:szCs w:val="16"/>
              </w:rPr>
              <w:t>Y</w:t>
            </w:r>
            <w:r>
              <w:rPr>
                <w:sz w:val="16"/>
                <w:szCs w:val="16"/>
              </w:rPr>
              <w:t>es</w:t>
            </w:r>
          </w:p>
        </w:tc>
      </w:tr>
      <w:tr w:rsidR="008F7974" w14:paraId="4E49EAE6" w14:textId="77777777">
        <w:trPr>
          <w:trHeight w:val="1545"/>
        </w:trPr>
        <w:tc>
          <w:tcPr>
            <w:tcW w:w="1980" w:type="dxa"/>
            <w:tcBorders>
              <w:tl2br w:val="nil"/>
            </w:tcBorders>
          </w:tcPr>
          <w:p w14:paraId="736DE4C7" w14:textId="77777777" w:rsidR="008F7974" w:rsidRDefault="00000000">
            <w:pPr>
              <w:rPr>
                <w:sz w:val="16"/>
                <w:szCs w:val="16"/>
              </w:rPr>
            </w:pPr>
            <w:r>
              <w:rPr>
                <w:sz w:val="16"/>
                <w:szCs w:val="16"/>
              </w:rPr>
              <w:t>F</w:t>
            </w:r>
            <w:r>
              <w:rPr>
                <w:rFonts w:eastAsia="Malgun Gothic"/>
                <w:sz w:val="16"/>
                <w:szCs w:val="16"/>
              </w:rPr>
              <w:t>easibility of allowing UE side and NW side to develop/update models separately</w:t>
            </w:r>
          </w:p>
        </w:tc>
        <w:tc>
          <w:tcPr>
            <w:tcW w:w="947" w:type="dxa"/>
          </w:tcPr>
          <w:p w14:paraId="59EE891F" w14:textId="77777777" w:rsidR="008F7974" w:rsidRDefault="00000000">
            <w:pPr>
              <w:rPr>
                <w:sz w:val="16"/>
                <w:szCs w:val="16"/>
              </w:rPr>
            </w:pPr>
            <w:r>
              <w:rPr>
                <w:sz w:val="16"/>
                <w:szCs w:val="16"/>
              </w:rPr>
              <w:t>No</w:t>
            </w:r>
          </w:p>
        </w:tc>
        <w:tc>
          <w:tcPr>
            <w:tcW w:w="1008" w:type="dxa"/>
          </w:tcPr>
          <w:p w14:paraId="2F0F5A95" w14:textId="77777777" w:rsidR="008F7974" w:rsidRDefault="00000000">
            <w:pPr>
              <w:rPr>
                <w:sz w:val="16"/>
                <w:szCs w:val="16"/>
              </w:rPr>
            </w:pPr>
            <w:r>
              <w:rPr>
                <w:sz w:val="16"/>
                <w:szCs w:val="16"/>
              </w:rPr>
              <w:t>No</w:t>
            </w:r>
          </w:p>
        </w:tc>
        <w:tc>
          <w:tcPr>
            <w:tcW w:w="1348" w:type="dxa"/>
          </w:tcPr>
          <w:p w14:paraId="7B12C451" w14:textId="77777777" w:rsidR="008F7974" w:rsidRDefault="00000000">
            <w:pPr>
              <w:rPr>
                <w:sz w:val="16"/>
                <w:szCs w:val="16"/>
              </w:rPr>
            </w:pPr>
            <w:r>
              <w:rPr>
                <w:sz w:val="16"/>
                <w:szCs w:val="16"/>
              </w:rPr>
              <w:t>Yes</w:t>
            </w:r>
          </w:p>
        </w:tc>
        <w:tc>
          <w:tcPr>
            <w:tcW w:w="1447" w:type="dxa"/>
          </w:tcPr>
          <w:p w14:paraId="1A024E7D" w14:textId="77777777" w:rsidR="008F7974" w:rsidRDefault="00000000">
            <w:pPr>
              <w:rPr>
                <w:sz w:val="16"/>
                <w:szCs w:val="16"/>
              </w:rPr>
            </w:pPr>
            <w:r>
              <w:rPr>
                <w:sz w:val="16"/>
                <w:szCs w:val="16"/>
              </w:rPr>
              <w:t>No</w:t>
            </w:r>
          </w:p>
        </w:tc>
        <w:tc>
          <w:tcPr>
            <w:tcW w:w="1196" w:type="dxa"/>
          </w:tcPr>
          <w:p w14:paraId="6589DD03" w14:textId="77777777" w:rsidR="008F7974" w:rsidRDefault="00000000">
            <w:pPr>
              <w:rPr>
                <w:sz w:val="16"/>
                <w:szCs w:val="16"/>
              </w:rPr>
            </w:pPr>
            <w:r>
              <w:rPr>
                <w:sz w:val="16"/>
                <w:szCs w:val="16"/>
              </w:rPr>
              <w:t>No</w:t>
            </w:r>
          </w:p>
        </w:tc>
        <w:tc>
          <w:tcPr>
            <w:tcW w:w="1200" w:type="dxa"/>
          </w:tcPr>
          <w:p w14:paraId="74F0A07E" w14:textId="77777777" w:rsidR="008F7974" w:rsidRDefault="00000000">
            <w:pPr>
              <w:rPr>
                <w:sz w:val="16"/>
                <w:szCs w:val="16"/>
              </w:rPr>
            </w:pPr>
            <w:r>
              <w:rPr>
                <w:sz w:val="16"/>
                <w:szCs w:val="16"/>
              </w:rPr>
              <w:t>No</w:t>
            </w:r>
          </w:p>
        </w:tc>
      </w:tr>
      <w:tr w:rsidR="008F7974" w14:paraId="0D7BE596" w14:textId="77777777">
        <w:trPr>
          <w:trHeight w:val="1545"/>
        </w:trPr>
        <w:tc>
          <w:tcPr>
            <w:tcW w:w="1980" w:type="dxa"/>
            <w:tcBorders>
              <w:tl2br w:val="nil"/>
            </w:tcBorders>
          </w:tcPr>
          <w:p w14:paraId="04C54D67" w14:textId="77777777" w:rsidR="008F7974" w:rsidRDefault="00000000">
            <w:pPr>
              <w:rPr>
                <w:sz w:val="16"/>
                <w:szCs w:val="16"/>
              </w:rPr>
            </w:pPr>
            <w:r>
              <w:rPr>
                <w:sz w:val="16"/>
                <w:szCs w:val="16"/>
              </w:rPr>
              <w:t>Whether gNB can maintain/store a single/unified model over different UE vendors [</w:t>
            </w:r>
            <w:r>
              <w:rPr>
                <w:color w:val="FF0000"/>
                <w:sz w:val="16"/>
                <w:szCs w:val="16"/>
              </w:rPr>
              <w:t>for a CSI report configuration]</w:t>
            </w:r>
          </w:p>
        </w:tc>
        <w:tc>
          <w:tcPr>
            <w:tcW w:w="947" w:type="dxa"/>
          </w:tcPr>
          <w:p w14:paraId="203725B6" w14:textId="77777777" w:rsidR="008F7974" w:rsidRDefault="00000000">
            <w:pPr>
              <w:rPr>
                <w:sz w:val="16"/>
                <w:szCs w:val="16"/>
              </w:rPr>
            </w:pPr>
            <w:r>
              <w:rPr>
                <w:rFonts w:hint="eastAsia"/>
                <w:sz w:val="16"/>
                <w:szCs w:val="16"/>
              </w:rPr>
              <w:t>Y</w:t>
            </w:r>
            <w:r>
              <w:rPr>
                <w:sz w:val="16"/>
                <w:szCs w:val="16"/>
              </w:rPr>
              <w:t xml:space="preserve">es </w:t>
            </w:r>
          </w:p>
        </w:tc>
        <w:tc>
          <w:tcPr>
            <w:tcW w:w="1008" w:type="dxa"/>
          </w:tcPr>
          <w:p w14:paraId="7EAE80EB" w14:textId="77777777" w:rsidR="008F7974" w:rsidRDefault="00000000">
            <w:pPr>
              <w:rPr>
                <w:sz w:val="16"/>
                <w:szCs w:val="16"/>
              </w:rPr>
            </w:pPr>
            <w:r>
              <w:rPr>
                <w:sz w:val="16"/>
                <w:szCs w:val="16"/>
              </w:rPr>
              <w:t>Yes (CSI reconstruction model)</w:t>
            </w:r>
          </w:p>
        </w:tc>
        <w:tc>
          <w:tcPr>
            <w:tcW w:w="1348" w:type="dxa"/>
          </w:tcPr>
          <w:p w14:paraId="0794B45B" w14:textId="77777777" w:rsidR="008F7974" w:rsidRDefault="00000000">
            <w:pPr>
              <w:rPr>
                <w:sz w:val="16"/>
                <w:szCs w:val="16"/>
              </w:rPr>
            </w:pPr>
            <w:proofErr w:type="gramStart"/>
            <w:r>
              <w:rPr>
                <w:sz w:val="16"/>
                <w:szCs w:val="16"/>
              </w:rPr>
              <w:t>Yes(</w:t>
            </w:r>
            <w:proofErr w:type="gramEnd"/>
            <w:r>
              <w:rPr>
                <w:sz w:val="16"/>
                <w:szCs w:val="16"/>
              </w:rPr>
              <w:t>CSI reconstruction model)</w:t>
            </w:r>
          </w:p>
        </w:tc>
        <w:tc>
          <w:tcPr>
            <w:tcW w:w="1447" w:type="dxa"/>
          </w:tcPr>
          <w:p w14:paraId="6ED7B9A2" w14:textId="77777777" w:rsidR="008F7974" w:rsidRDefault="00000000">
            <w:pPr>
              <w:rPr>
                <w:sz w:val="16"/>
                <w:szCs w:val="16"/>
              </w:rPr>
            </w:pPr>
            <w:r>
              <w:rPr>
                <w:rFonts w:hint="eastAsia"/>
                <w:sz w:val="16"/>
                <w:szCs w:val="16"/>
              </w:rPr>
              <w:t>Y</w:t>
            </w:r>
            <w:r>
              <w:rPr>
                <w:sz w:val="16"/>
                <w:szCs w:val="16"/>
              </w:rPr>
              <w:t>es (NW neutral site)</w:t>
            </w:r>
          </w:p>
        </w:tc>
        <w:tc>
          <w:tcPr>
            <w:tcW w:w="1196" w:type="dxa"/>
          </w:tcPr>
          <w:p w14:paraId="64F96CFE" w14:textId="77777777" w:rsidR="008F7974" w:rsidRDefault="00000000">
            <w:pPr>
              <w:rPr>
                <w:sz w:val="16"/>
                <w:szCs w:val="16"/>
              </w:rPr>
            </w:pPr>
            <w:r>
              <w:rPr>
                <w:rFonts w:hint="eastAsia"/>
                <w:sz w:val="16"/>
                <w:szCs w:val="16"/>
              </w:rPr>
              <w:t>N</w:t>
            </w:r>
            <w:r>
              <w:rPr>
                <w:sz w:val="16"/>
                <w:szCs w:val="16"/>
              </w:rPr>
              <w:t>o</w:t>
            </w:r>
          </w:p>
        </w:tc>
        <w:tc>
          <w:tcPr>
            <w:tcW w:w="1200" w:type="dxa"/>
          </w:tcPr>
          <w:p w14:paraId="4FD730E7" w14:textId="77777777" w:rsidR="008F7974" w:rsidRDefault="00000000">
            <w:pPr>
              <w:rPr>
                <w:sz w:val="16"/>
                <w:szCs w:val="16"/>
              </w:rPr>
            </w:pPr>
            <w:r>
              <w:rPr>
                <w:sz w:val="16"/>
                <w:szCs w:val="16"/>
              </w:rPr>
              <w:t>No</w:t>
            </w:r>
          </w:p>
        </w:tc>
      </w:tr>
      <w:tr w:rsidR="008F7974" w14:paraId="426F2D4C" w14:textId="77777777">
        <w:trPr>
          <w:trHeight w:val="1545"/>
        </w:trPr>
        <w:tc>
          <w:tcPr>
            <w:tcW w:w="1980" w:type="dxa"/>
            <w:tcBorders>
              <w:tl2br w:val="nil"/>
            </w:tcBorders>
          </w:tcPr>
          <w:p w14:paraId="652372E6" w14:textId="77777777" w:rsidR="008F7974" w:rsidRDefault="00000000">
            <w:pPr>
              <w:rPr>
                <w:sz w:val="16"/>
                <w:szCs w:val="16"/>
              </w:rPr>
            </w:pPr>
            <w:r>
              <w:rPr>
                <w:sz w:val="16"/>
                <w:szCs w:val="16"/>
              </w:rPr>
              <w:t>Whether UE device can maintain/store a single/unified model over different NW vendors [</w:t>
            </w:r>
            <w:r>
              <w:rPr>
                <w:color w:val="FF0000"/>
                <w:sz w:val="16"/>
                <w:szCs w:val="16"/>
              </w:rPr>
              <w:t>for a CSI report configuration]</w:t>
            </w:r>
          </w:p>
        </w:tc>
        <w:tc>
          <w:tcPr>
            <w:tcW w:w="947" w:type="dxa"/>
          </w:tcPr>
          <w:p w14:paraId="1BFBBF5E" w14:textId="77777777" w:rsidR="008F7974" w:rsidRDefault="00000000">
            <w:pPr>
              <w:rPr>
                <w:sz w:val="16"/>
                <w:szCs w:val="16"/>
              </w:rPr>
            </w:pPr>
            <w:r>
              <w:rPr>
                <w:rFonts w:hint="eastAsia"/>
                <w:sz w:val="16"/>
                <w:szCs w:val="16"/>
              </w:rPr>
              <w:t>N</w:t>
            </w:r>
            <w:r>
              <w:rPr>
                <w:sz w:val="16"/>
                <w:szCs w:val="16"/>
              </w:rPr>
              <w:t>o</w:t>
            </w:r>
          </w:p>
        </w:tc>
        <w:tc>
          <w:tcPr>
            <w:tcW w:w="1008" w:type="dxa"/>
          </w:tcPr>
          <w:p w14:paraId="23E93C83" w14:textId="77777777" w:rsidR="008F7974" w:rsidRDefault="00000000">
            <w:pPr>
              <w:rPr>
                <w:sz w:val="16"/>
                <w:szCs w:val="16"/>
              </w:rPr>
            </w:pPr>
            <w:r>
              <w:rPr>
                <w:rFonts w:hint="eastAsia"/>
                <w:sz w:val="16"/>
                <w:szCs w:val="16"/>
              </w:rPr>
              <w:t>N</w:t>
            </w:r>
            <w:r>
              <w:rPr>
                <w:sz w:val="16"/>
                <w:szCs w:val="16"/>
              </w:rPr>
              <w:t>o</w:t>
            </w:r>
          </w:p>
        </w:tc>
        <w:tc>
          <w:tcPr>
            <w:tcW w:w="1348" w:type="dxa"/>
          </w:tcPr>
          <w:p w14:paraId="45C32C61" w14:textId="77777777" w:rsidR="008F7974" w:rsidRDefault="00000000">
            <w:pPr>
              <w:rPr>
                <w:sz w:val="16"/>
                <w:szCs w:val="16"/>
              </w:rPr>
            </w:pPr>
            <w:r>
              <w:rPr>
                <w:rFonts w:hint="eastAsia"/>
                <w:sz w:val="16"/>
                <w:szCs w:val="16"/>
              </w:rPr>
              <w:t>N</w:t>
            </w:r>
            <w:r>
              <w:rPr>
                <w:sz w:val="16"/>
                <w:szCs w:val="16"/>
              </w:rPr>
              <w:t>o</w:t>
            </w:r>
          </w:p>
        </w:tc>
        <w:tc>
          <w:tcPr>
            <w:tcW w:w="1447" w:type="dxa"/>
          </w:tcPr>
          <w:p w14:paraId="6B8A6751" w14:textId="77777777" w:rsidR="008F7974" w:rsidRDefault="00000000">
            <w:pPr>
              <w:rPr>
                <w:sz w:val="16"/>
                <w:szCs w:val="16"/>
              </w:rPr>
            </w:pPr>
            <w:r>
              <w:rPr>
                <w:sz w:val="16"/>
                <w:szCs w:val="16"/>
              </w:rPr>
              <w:t>Yes (CSI generation model)</w:t>
            </w:r>
          </w:p>
        </w:tc>
        <w:tc>
          <w:tcPr>
            <w:tcW w:w="1196" w:type="dxa"/>
          </w:tcPr>
          <w:p w14:paraId="37AA85B6" w14:textId="77777777" w:rsidR="008F7974" w:rsidRDefault="00000000">
            <w:pPr>
              <w:rPr>
                <w:sz w:val="16"/>
                <w:szCs w:val="16"/>
              </w:rPr>
            </w:pPr>
            <w:r>
              <w:rPr>
                <w:rFonts w:hint="eastAsia"/>
                <w:sz w:val="16"/>
                <w:szCs w:val="16"/>
              </w:rPr>
              <w:t>Y</w:t>
            </w:r>
            <w:r>
              <w:rPr>
                <w:sz w:val="16"/>
                <w:szCs w:val="16"/>
              </w:rPr>
              <w:t>es</w:t>
            </w:r>
          </w:p>
        </w:tc>
        <w:tc>
          <w:tcPr>
            <w:tcW w:w="1200" w:type="dxa"/>
          </w:tcPr>
          <w:p w14:paraId="23D8778D" w14:textId="77777777" w:rsidR="008F7974" w:rsidRDefault="00000000">
            <w:pPr>
              <w:rPr>
                <w:sz w:val="16"/>
                <w:szCs w:val="16"/>
              </w:rPr>
            </w:pPr>
            <w:r>
              <w:rPr>
                <w:sz w:val="16"/>
                <w:szCs w:val="16"/>
              </w:rPr>
              <w:t>Yes (CSI generation model)</w:t>
            </w:r>
          </w:p>
        </w:tc>
      </w:tr>
      <w:tr w:rsidR="008F7974" w14:paraId="24B43E25" w14:textId="77777777">
        <w:trPr>
          <w:trHeight w:val="1545"/>
        </w:trPr>
        <w:tc>
          <w:tcPr>
            <w:tcW w:w="1980" w:type="dxa"/>
            <w:tcBorders>
              <w:tl2br w:val="nil"/>
            </w:tcBorders>
          </w:tcPr>
          <w:p w14:paraId="3E29849E" w14:textId="77777777" w:rsidR="008F7974" w:rsidRDefault="00000000">
            <w:pPr>
              <w:rPr>
                <w:sz w:val="16"/>
                <w:szCs w:val="16"/>
              </w:rPr>
            </w:pPr>
            <w:r>
              <w:rPr>
                <w:sz w:val="16"/>
                <w:szCs w:val="16"/>
              </w:rPr>
              <w:t>Extendibility:</w:t>
            </w:r>
            <w:r>
              <w:rPr>
                <w:rFonts w:eastAsia="Malgun Gothic"/>
                <w:sz w:val="16"/>
                <w:szCs w:val="16"/>
              </w:rPr>
              <w:t xml:space="preserve"> to train new UE-side model compatible with NW-side model in use; </w:t>
            </w:r>
          </w:p>
        </w:tc>
        <w:tc>
          <w:tcPr>
            <w:tcW w:w="947" w:type="dxa"/>
          </w:tcPr>
          <w:p w14:paraId="59D16A3A" w14:textId="77777777" w:rsidR="008F7974" w:rsidRDefault="00000000">
            <w:pPr>
              <w:rPr>
                <w:sz w:val="16"/>
                <w:szCs w:val="16"/>
              </w:rPr>
            </w:pPr>
            <w:r>
              <w:rPr>
                <w:rFonts w:hint="eastAsia"/>
                <w:sz w:val="16"/>
                <w:szCs w:val="16"/>
              </w:rPr>
              <w:t>N</w:t>
            </w:r>
            <w:r>
              <w:rPr>
                <w:sz w:val="16"/>
                <w:szCs w:val="16"/>
              </w:rPr>
              <w:t>o</w:t>
            </w:r>
          </w:p>
        </w:tc>
        <w:tc>
          <w:tcPr>
            <w:tcW w:w="1008" w:type="dxa"/>
          </w:tcPr>
          <w:p w14:paraId="51E52230" w14:textId="77777777" w:rsidR="008F7974" w:rsidRDefault="00000000">
            <w:pPr>
              <w:rPr>
                <w:sz w:val="16"/>
                <w:szCs w:val="16"/>
              </w:rPr>
            </w:pPr>
            <w:r>
              <w:rPr>
                <w:rFonts w:hint="eastAsia"/>
                <w:sz w:val="16"/>
                <w:szCs w:val="16"/>
              </w:rPr>
              <w:t>No</w:t>
            </w:r>
          </w:p>
        </w:tc>
        <w:tc>
          <w:tcPr>
            <w:tcW w:w="1348" w:type="dxa"/>
          </w:tcPr>
          <w:p w14:paraId="5E5D7396" w14:textId="77777777" w:rsidR="008F7974" w:rsidRDefault="00000000">
            <w:pPr>
              <w:rPr>
                <w:sz w:val="16"/>
                <w:szCs w:val="16"/>
              </w:rPr>
            </w:pPr>
            <w:r>
              <w:rPr>
                <w:rFonts w:hint="eastAsia"/>
                <w:sz w:val="16"/>
                <w:szCs w:val="16"/>
              </w:rPr>
              <w:t>Y</w:t>
            </w:r>
            <w:r>
              <w:rPr>
                <w:sz w:val="16"/>
                <w:szCs w:val="16"/>
              </w:rPr>
              <w:t>es</w:t>
            </w:r>
          </w:p>
        </w:tc>
        <w:tc>
          <w:tcPr>
            <w:tcW w:w="1447" w:type="dxa"/>
          </w:tcPr>
          <w:p w14:paraId="42282DC4" w14:textId="77777777" w:rsidR="008F7974" w:rsidRDefault="00000000">
            <w:pPr>
              <w:rPr>
                <w:sz w:val="16"/>
                <w:szCs w:val="16"/>
              </w:rPr>
            </w:pPr>
            <w:r>
              <w:rPr>
                <w:rFonts w:hint="eastAsia"/>
                <w:sz w:val="16"/>
                <w:szCs w:val="16"/>
              </w:rPr>
              <w:t>N</w:t>
            </w:r>
            <w:r>
              <w:rPr>
                <w:sz w:val="16"/>
                <w:szCs w:val="16"/>
              </w:rPr>
              <w:t>o</w:t>
            </w:r>
          </w:p>
        </w:tc>
        <w:tc>
          <w:tcPr>
            <w:tcW w:w="1196" w:type="dxa"/>
          </w:tcPr>
          <w:p w14:paraId="1A707DBD" w14:textId="77777777" w:rsidR="008F7974" w:rsidRDefault="00000000">
            <w:pPr>
              <w:rPr>
                <w:sz w:val="16"/>
                <w:szCs w:val="16"/>
              </w:rPr>
            </w:pPr>
            <w:r>
              <w:rPr>
                <w:sz w:val="16"/>
                <w:szCs w:val="16"/>
              </w:rPr>
              <w:t>Yes</w:t>
            </w:r>
          </w:p>
        </w:tc>
        <w:tc>
          <w:tcPr>
            <w:tcW w:w="1200" w:type="dxa"/>
          </w:tcPr>
          <w:p w14:paraId="689484B7" w14:textId="77777777" w:rsidR="008F7974" w:rsidRDefault="00000000">
            <w:pPr>
              <w:rPr>
                <w:sz w:val="16"/>
                <w:szCs w:val="16"/>
              </w:rPr>
            </w:pPr>
            <w:r>
              <w:rPr>
                <w:sz w:val="16"/>
                <w:szCs w:val="16"/>
              </w:rPr>
              <w:t>Y</w:t>
            </w:r>
            <w:r>
              <w:rPr>
                <w:rFonts w:hint="eastAsia"/>
                <w:sz w:val="16"/>
                <w:szCs w:val="16"/>
              </w:rPr>
              <w:t>es</w:t>
            </w:r>
          </w:p>
        </w:tc>
      </w:tr>
      <w:tr w:rsidR="008F7974" w14:paraId="2A350A17" w14:textId="77777777">
        <w:trPr>
          <w:trHeight w:val="1545"/>
        </w:trPr>
        <w:tc>
          <w:tcPr>
            <w:tcW w:w="1980" w:type="dxa"/>
            <w:tcBorders>
              <w:tl2br w:val="nil"/>
            </w:tcBorders>
          </w:tcPr>
          <w:p w14:paraId="31C0C6DE" w14:textId="77777777" w:rsidR="008F7974" w:rsidRDefault="00000000">
            <w:pPr>
              <w:rPr>
                <w:sz w:val="16"/>
                <w:szCs w:val="16"/>
              </w:rPr>
            </w:pPr>
            <w:r>
              <w:rPr>
                <w:sz w:val="16"/>
                <w:szCs w:val="16"/>
              </w:rPr>
              <w:lastRenderedPageBreak/>
              <w:t>Extendibility:</w:t>
            </w:r>
            <w:r>
              <w:rPr>
                <w:rFonts w:eastAsia="Malgun Gothic"/>
                <w:sz w:val="16"/>
                <w:szCs w:val="16"/>
              </w:rPr>
              <w:t xml:space="preserve"> To train new NW-side model compatible with UE-side model in use</w:t>
            </w:r>
          </w:p>
        </w:tc>
        <w:tc>
          <w:tcPr>
            <w:tcW w:w="947" w:type="dxa"/>
          </w:tcPr>
          <w:p w14:paraId="4B99F9AE" w14:textId="77777777" w:rsidR="008F7974" w:rsidRDefault="00000000">
            <w:pPr>
              <w:rPr>
                <w:sz w:val="16"/>
                <w:szCs w:val="16"/>
              </w:rPr>
            </w:pPr>
            <w:r>
              <w:rPr>
                <w:rFonts w:hint="eastAsia"/>
                <w:sz w:val="16"/>
                <w:szCs w:val="16"/>
              </w:rPr>
              <w:t>Y</w:t>
            </w:r>
            <w:r>
              <w:rPr>
                <w:sz w:val="16"/>
                <w:szCs w:val="16"/>
              </w:rPr>
              <w:t>es</w:t>
            </w:r>
          </w:p>
        </w:tc>
        <w:tc>
          <w:tcPr>
            <w:tcW w:w="1008" w:type="dxa"/>
          </w:tcPr>
          <w:p w14:paraId="6D0C698A" w14:textId="77777777" w:rsidR="008F7974" w:rsidRDefault="00000000">
            <w:pPr>
              <w:rPr>
                <w:sz w:val="16"/>
                <w:szCs w:val="16"/>
              </w:rPr>
            </w:pPr>
            <w:r>
              <w:rPr>
                <w:rFonts w:hint="eastAsia"/>
                <w:sz w:val="16"/>
                <w:szCs w:val="16"/>
              </w:rPr>
              <w:t>Y</w:t>
            </w:r>
            <w:r>
              <w:rPr>
                <w:sz w:val="16"/>
                <w:szCs w:val="16"/>
              </w:rPr>
              <w:t>es</w:t>
            </w:r>
          </w:p>
        </w:tc>
        <w:tc>
          <w:tcPr>
            <w:tcW w:w="1348" w:type="dxa"/>
          </w:tcPr>
          <w:p w14:paraId="1039D177" w14:textId="77777777" w:rsidR="008F7974" w:rsidRDefault="00000000">
            <w:pPr>
              <w:rPr>
                <w:sz w:val="16"/>
                <w:szCs w:val="16"/>
              </w:rPr>
            </w:pPr>
            <w:r>
              <w:rPr>
                <w:rFonts w:hint="eastAsia"/>
                <w:sz w:val="16"/>
                <w:szCs w:val="16"/>
              </w:rPr>
              <w:t>N</w:t>
            </w:r>
            <w:r>
              <w:rPr>
                <w:sz w:val="16"/>
                <w:szCs w:val="16"/>
              </w:rPr>
              <w:t>o</w:t>
            </w:r>
          </w:p>
        </w:tc>
        <w:tc>
          <w:tcPr>
            <w:tcW w:w="1447" w:type="dxa"/>
          </w:tcPr>
          <w:p w14:paraId="15257F4D" w14:textId="77777777" w:rsidR="008F7974" w:rsidRDefault="00000000">
            <w:pPr>
              <w:rPr>
                <w:sz w:val="16"/>
                <w:szCs w:val="16"/>
              </w:rPr>
            </w:pPr>
            <w:r>
              <w:rPr>
                <w:sz w:val="16"/>
                <w:szCs w:val="16"/>
              </w:rPr>
              <w:t>No</w:t>
            </w:r>
          </w:p>
        </w:tc>
        <w:tc>
          <w:tcPr>
            <w:tcW w:w="1196" w:type="dxa"/>
          </w:tcPr>
          <w:p w14:paraId="5A9161DF" w14:textId="77777777" w:rsidR="008F7974" w:rsidRDefault="00000000">
            <w:pPr>
              <w:rPr>
                <w:sz w:val="16"/>
                <w:szCs w:val="16"/>
              </w:rPr>
            </w:pPr>
            <w:r>
              <w:rPr>
                <w:rFonts w:hint="eastAsia"/>
                <w:sz w:val="16"/>
                <w:szCs w:val="16"/>
              </w:rPr>
              <w:t>N</w:t>
            </w:r>
            <w:r>
              <w:rPr>
                <w:sz w:val="16"/>
                <w:szCs w:val="16"/>
              </w:rPr>
              <w:t>o</w:t>
            </w:r>
          </w:p>
        </w:tc>
        <w:tc>
          <w:tcPr>
            <w:tcW w:w="1200" w:type="dxa"/>
          </w:tcPr>
          <w:p w14:paraId="16648AFF" w14:textId="77777777" w:rsidR="008F7974" w:rsidRDefault="00000000">
            <w:pPr>
              <w:rPr>
                <w:sz w:val="16"/>
                <w:szCs w:val="16"/>
              </w:rPr>
            </w:pPr>
            <w:r>
              <w:rPr>
                <w:rFonts w:hint="eastAsia"/>
                <w:sz w:val="16"/>
                <w:szCs w:val="16"/>
              </w:rPr>
              <w:t>N</w:t>
            </w:r>
            <w:r>
              <w:rPr>
                <w:sz w:val="16"/>
                <w:szCs w:val="16"/>
              </w:rPr>
              <w:t>o</w:t>
            </w:r>
          </w:p>
        </w:tc>
      </w:tr>
      <w:tr w:rsidR="008F7974" w14:paraId="62E89E1F" w14:textId="77777777">
        <w:trPr>
          <w:trHeight w:val="1545"/>
        </w:trPr>
        <w:tc>
          <w:tcPr>
            <w:tcW w:w="1980" w:type="dxa"/>
            <w:tcBorders>
              <w:tl2br w:val="nil"/>
            </w:tcBorders>
          </w:tcPr>
          <w:p w14:paraId="4FD0E9B3" w14:textId="77777777" w:rsidR="008F7974" w:rsidRDefault="00000000">
            <w:pPr>
              <w:rPr>
                <w:sz w:val="16"/>
                <w:szCs w:val="16"/>
              </w:rPr>
            </w:pPr>
            <w:r>
              <w:rPr>
                <w:sz w:val="16"/>
                <w:szCs w:val="16"/>
              </w:rPr>
              <w:t>Whether training data distribution can match the inference device</w:t>
            </w:r>
          </w:p>
        </w:tc>
        <w:tc>
          <w:tcPr>
            <w:tcW w:w="947" w:type="dxa"/>
          </w:tcPr>
          <w:p w14:paraId="1CA24D99" w14:textId="77777777" w:rsidR="008F7974"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008" w:type="dxa"/>
          </w:tcPr>
          <w:p w14:paraId="1987AAB2" w14:textId="77777777" w:rsidR="008F7974" w:rsidRDefault="00000000">
            <w:pPr>
              <w:rPr>
                <w:color w:val="000000" w:themeColor="text1"/>
                <w:sz w:val="16"/>
                <w:szCs w:val="16"/>
              </w:rPr>
            </w:pPr>
            <w:r>
              <w:rPr>
                <w:color w:val="000000" w:themeColor="text1"/>
                <w:sz w:val="16"/>
                <w:szCs w:val="16"/>
              </w:rPr>
              <w:t>Yes</w:t>
            </w:r>
          </w:p>
        </w:tc>
        <w:tc>
          <w:tcPr>
            <w:tcW w:w="1348" w:type="dxa"/>
          </w:tcPr>
          <w:p w14:paraId="04AC266A" w14:textId="77777777" w:rsidR="008F7974" w:rsidRDefault="00000000">
            <w:pPr>
              <w:rPr>
                <w:color w:val="000000" w:themeColor="text1"/>
                <w:sz w:val="16"/>
                <w:szCs w:val="16"/>
              </w:rPr>
            </w:pPr>
            <w:r>
              <w:rPr>
                <w:rFonts w:hint="eastAsia"/>
                <w:color w:val="000000" w:themeColor="text1"/>
                <w:sz w:val="16"/>
                <w:szCs w:val="16"/>
              </w:rPr>
              <w:t>Y</w:t>
            </w:r>
            <w:r>
              <w:rPr>
                <w:color w:val="000000" w:themeColor="text1"/>
                <w:sz w:val="16"/>
                <w:szCs w:val="16"/>
              </w:rPr>
              <w:t>es</w:t>
            </w:r>
          </w:p>
        </w:tc>
        <w:tc>
          <w:tcPr>
            <w:tcW w:w="1447" w:type="dxa"/>
          </w:tcPr>
          <w:p w14:paraId="5B4A6961" w14:textId="77777777" w:rsidR="008F7974"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196" w:type="dxa"/>
          </w:tcPr>
          <w:p w14:paraId="50B982E8" w14:textId="77777777" w:rsidR="008F7974" w:rsidRDefault="00000000">
            <w:pPr>
              <w:rPr>
                <w:color w:val="000000" w:themeColor="text1"/>
                <w:sz w:val="16"/>
                <w:szCs w:val="16"/>
              </w:rPr>
            </w:pPr>
            <w:r>
              <w:rPr>
                <w:color w:val="000000" w:themeColor="text1"/>
                <w:kern w:val="24"/>
                <w:sz w:val="16"/>
                <w:szCs w:val="16"/>
              </w:rPr>
              <w:t>C</w:t>
            </w:r>
            <w:r>
              <w:rPr>
                <w:rFonts w:hint="eastAsia"/>
                <w:color w:val="000000" w:themeColor="text1"/>
                <w:kern w:val="24"/>
                <w:sz w:val="16"/>
                <w:szCs w:val="16"/>
              </w:rPr>
              <w:t>on</w:t>
            </w:r>
            <w:r>
              <w:rPr>
                <w:color w:val="000000" w:themeColor="text1"/>
                <w:kern w:val="24"/>
                <w:sz w:val="16"/>
                <w:szCs w:val="16"/>
              </w:rPr>
              <w:t>ditional, with assisted information from UE</w:t>
            </w:r>
          </w:p>
        </w:tc>
        <w:tc>
          <w:tcPr>
            <w:tcW w:w="1200" w:type="dxa"/>
          </w:tcPr>
          <w:p w14:paraId="77DFE1DC" w14:textId="77777777" w:rsidR="008F7974" w:rsidRDefault="00000000">
            <w:pPr>
              <w:rPr>
                <w:color w:val="000000" w:themeColor="text1"/>
                <w:sz w:val="16"/>
                <w:szCs w:val="16"/>
              </w:rPr>
            </w:pPr>
            <w:r>
              <w:rPr>
                <w:rFonts w:hint="eastAsia"/>
                <w:color w:val="000000" w:themeColor="text1"/>
                <w:sz w:val="16"/>
                <w:szCs w:val="16"/>
              </w:rPr>
              <w:t>Yes</w:t>
            </w:r>
          </w:p>
        </w:tc>
      </w:tr>
      <w:tr w:rsidR="008F7974" w14:paraId="1BF0199E" w14:textId="77777777">
        <w:trPr>
          <w:trHeight w:val="1545"/>
        </w:trPr>
        <w:tc>
          <w:tcPr>
            <w:tcW w:w="1980" w:type="dxa"/>
            <w:tcBorders>
              <w:tl2br w:val="nil"/>
            </w:tcBorders>
          </w:tcPr>
          <w:p w14:paraId="1106E601" w14:textId="77777777" w:rsidR="008F7974" w:rsidRDefault="00000000">
            <w:pPr>
              <w:rPr>
                <w:sz w:val="16"/>
                <w:szCs w:val="16"/>
              </w:rPr>
            </w:pPr>
            <w:r>
              <w:rPr>
                <w:rFonts w:eastAsia="Malgun Gothic"/>
                <w:sz w:val="16"/>
                <w:szCs w:val="16"/>
              </w:rPr>
              <w:t>Software/hardware compatibility (Whether device capability can be considered for model development)</w:t>
            </w:r>
          </w:p>
        </w:tc>
        <w:tc>
          <w:tcPr>
            <w:tcW w:w="947" w:type="dxa"/>
          </w:tcPr>
          <w:p w14:paraId="50B26691" w14:textId="77777777" w:rsidR="008F7974" w:rsidRDefault="00000000">
            <w:pPr>
              <w:rPr>
                <w:color w:val="000000" w:themeColor="text1"/>
                <w:sz w:val="16"/>
                <w:szCs w:val="16"/>
              </w:rPr>
            </w:pPr>
            <w:r>
              <w:rPr>
                <w:rFonts w:hint="eastAsia"/>
                <w:color w:val="000000" w:themeColor="text1"/>
                <w:sz w:val="16"/>
                <w:szCs w:val="16"/>
              </w:rPr>
              <w:t>N</w:t>
            </w:r>
            <w:r>
              <w:rPr>
                <w:color w:val="000000" w:themeColor="text1"/>
                <w:sz w:val="16"/>
                <w:szCs w:val="16"/>
              </w:rPr>
              <w:t>o</w:t>
            </w:r>
          </w:p>
        </w:tc>
        <w:tc>
          <w:tcPr>
            <w:tcW w:w="1008" w:type="dxa"/>
          </w:tcPr>
          <w:p w14:paraId="671596F9" w14:textId="77777777" w:rsidR="008F7974" w:rsidRDefault="00000000">
            <w:pPr>
              <w:rPr>
                <w:color w:val="000000" w:themeColor="text1"/>
                <w:sz w:val="16"/>
                <w:szCs w:val="16"/>
              </w:rPr>
            </w:pPr>
            <w:r>
              <w:rPr>
                <w:rFonts w:hint="eastAsia"/>
                <w:color w:val="000000" w:themeColor="text1"/>
                <w:sz w:val="16"/>
                <w:szCs w:val="16"/>
              </w:rPr>
              <w:t>Y</w:t>
            </w:r>
            <w:r>
              <w:rPr>
                <w:color w:val="000000" w:themeColor="text1"/>
                <w:sz w:val="16"/>
                <w:szCs w:val="16"/>
              </w:rPr>
              <w:t xml:space="preserve">es </w:t>
            </w:r>
          </w:p>
        </w:tc>
        <w:tc>
          <w:tcPr>
            <w:tcW w:w="1348" w:type="dxa"/>
          </w:tcPr>
          <w:p w14:paraId="424DC78B" w14:textId="77777777" w:rsidR="008F7974" w:rsidRDefault="00000000">
            <w:pPr>
              <w:rPr>
                <w:color w:val="000000" w:themeColor="text1"/>
                <w:sz w:val="16"/>
                <w:szCs w:val="16"/>
              </w:rPr>
            </w:pPr>
            <w:r>
              <w:rPr>
                <w:rFonts w:hint="eastAsia"/>
                <w:color w:val="000000" w:themeColor="text1"/>
                <w:sz w:val="16"/>
                <w:szCs w:val="16"/>
              </w:rPr>
              <w:t>Y</w:t>
            </w:r>
            <w:r>
              <w:rPr>
                <w:color w:val="000000" w:themeColor="text1"/>
                <w:sz w:val="16"/>
                <w:szCs w:val="16"/>
              </w:rPr>
              <w:t>es</w:t>
            </w:r>
          </w:p>
        </w:tc>
        <w:tc>
          <w:tcPr>
            <w:tcW w:w="1447" w:type="dxa"/>
          </w:tcPr>
          <w:p w14:paraId="3CECE75A" w14:textId="77777777" w:rsidR="008F7974" w:rsidRDefault="00000000">
            <w:pPr>
              <w:rPr>
                <w:color w:val="000000" w:themeColor="text1"/>
                <w:sz w:val="16"/>
                <w:szCs w:val="16"/>
              </w:rPr>
            </w:pPr>
            <w:r>
              <w:rPr>
                <w:color w:val="000000" w:themeColor="text1"/>
                <w:sz w:val="16"/>
                <w:szCs w:val="16"/>
              </w:rPr>
              <w:t>No</w:t>
            </w:r>
          </w:p>
        </w:tc>
        <w:tc>
          <w:tcPr>
            <w:tcW w:w="1196" w:type="dxa"/>
          </w:tcPr>
          <w:p w14:paraId="677448F3" w14:textId="77777777" w:rsidR="008F7974" w:rsidRDefault="00000000">
            <w:pPr>
              <w:rPr>
                <w:color w:val="000000" w:themeColor="text1"/>
                <w:sz w:val="16"/>
                <w:szCs w:val="16"/>
              </w:rPr>
            </w:pPr>
            <w:r>
              <w:rPr>
                <w:rFonts w:hint="eastAsia"/>
                <w:color w:val="000000" w:themeColor="text1"/>
                <w:sz w:val="16"/>
                <w:szCs w:val="16"/>
              </w:rPr>
              <w:t>N</w:t>
            </w:r>
            <w:r>
              <w:rPr>
                <w:color w:val="000000" w:themeColor="text1"/>
                <w:sz w:val="16"/>
                <w:szCs w:val="16"/>
              </w:rPr>
              <w:t>o</w:t>
            </w:r>
          </w:p>
        </w:tc>
        <w:tc>
          <w:tcPr>
            <w:tcW w:w="1200" w:type="dxa"/>
          </w:tcPr>
          <w:p w14:paraId="731F89A3" w14:textId="77777777" w:rsidR="008F7974" w:rsidRDefault="00000000">
            <w:pPr>
              <w:rPr>
                <w:color w:val="000000" w:themeColor="text1"/>
                <w:sz w:val="16"/>
                <w:szCs w:val="16"/>
              </w:rPr>
            </w:pPr>
            <w:r>
              <w:rPr>
                <w:rFonts w:hint="eastAsia"/>
                <w:color w:val="000000" w:themeColor="text1"/>
                <w:sz w:val="16"/>
                <w:szCs w:val="16"/>
              </w:rPr>
              <w:t>Y</w:t>
            </w:r>
            <w:r>
              <w:rPr>
                <w:color w:val="000000" w:themeColor="text1"/>
                <w:sz w:val="16"/>
                <w:szCs w:val="16"/>
              </w:rPr>
              <w:t xml:space="preserve">es </w:t>
            </w:r>
          </w:p>
        </w:tc>
      </w:tr>
    </w:tbl>
    <w:bookmarkEnd w:id="45"/>
    <w:p w14:paraId="65138F59" w14:textId="77777777" w:rsidR="008F7974"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Note1: Type 1 training at UE/NW neutral site with 3GPP transparent model delivery to UE and NW respectively: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3A6F3814" w14:textId="77777777" w:rsidR="008F7974" w:rsidRDefault="00000000">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 xml:space="preserve">Note2: Unknown model structure at UE followed by retraining at UE side: For example, after deploying model 1 on the UE side, a new UE model can be obtained by using model 1 as the teacher model and using knowledge </w:t>
      </w:r>
      <w:bookmarkStart w:id="46" w:name="OLE_LINK2"/>
      <w:r>
        <w:rPr>
          <w:color w:val="000000" w:themeColor="text1"/>
          <w:sz w:val="16"/>
          <w:szCs w:val="16"/>
        </w:rPr>
        <w:t xml:space="preserve">distillation </w:t>
      </w:r>
      <w:bookmarkEnd w:id="46"/>
      <w:r>
        <w:rPr>
          <w:color w:val="000000" w:themeColor="text1"/>
          <w:sz w:val="16"/>
          <w:szCs w:val="16"/>
        </w:rPr>
        <w:t xml:space="preserve">method. Model 1 can also refer to a nominal model while the real deployed model can be developed based on the nominal model. </w:t>
      </w:r>
    </w:p>
    <w:p w14:paraId="57C71C93" w14:textId="77777777" w:rsidR="008F7974" w:rsidRDefault="008F7974">
      <w:pPr>
        <w:rPr>
          <w:b/>
          <w:bCs/>
          <w:i/>
          <w:iCs/>
          <w:u w:val="single"/>
        </w:rPr>
      </w:pPr>
    </w:p>
    <w:p w14:paraId="0CA00DEB" w14:textId="77777777" w:rsidR="008F7974" w:rsidRDefault="00000000">
      <w:pPr>
        <w:rPr>
          <w:b/>
          <w:bCs/>
          <w:i/>
          <w:iCs/>
          <w:u w:val="single"/>
        </w:rPr>
      </w:pPr>
      <w:r>
        <w:rPr>
          <w:b/>
          <w:bCs/>
          <w:i/>
          <w:iCs/>
          <w:u w:val="single"/>
        </w:rPr>
        <w:t>NTT Docomo</w:t>
      </w:r>
    </w:p>
    <w:p w14:paraId="7342B407" w14:textId="77777777" w:rsidR="008F7974" w:rsidRDefault="008F7974">
      <w:pPr>
        <w:rPr>
          <w:b/>
          <w:bCs/>
          <w:i/>
          <w:iCs/>
          <w:u w:val="single"/>
        </w:rPr>
      </w:pPr>
    </w:p>
    <w:p w14:paraId="61017191" w14:textId="77777777" w:rsidR="008F7974" w:rsidRDefault="00000000">
      <w:pPr>
        <w:spacing w:before="240" w:afterLines="50" w:after="120"/>
        <w:jc w:val="both"/>
        <w:rPr>
          <w:rFonts w:eastAsia="Yu Mincho"/>
          <w:bCs/>
          <w:sz w:val="20"/>
          <w:szCs w:val="20"/>
        </w:rPr>
      </w:pPr>
      <w:r>
        <w:rPr>
          <w:rFonts w:eastAsia="Yu Mincho" w:hint="eastAsia"/>
          <w:bCs/>
          <w:sz w:val="20"/>
          <w:szCs w:val="20"/>
          <w:u w:val="single"/>
        </w:rPr>
        <w:t xml:space="preserve">Proposal </w:t>
      </w:r>
      <w:r>
        <w:rPr>
          <w:rFonts w:eastAsia="Yu Mincho"/>
          <w:bCs/>
          <w:sz w:val="20"/>
          <w:szCs w:val="20"/>
          <w:u w:val="single"/>
        </w:rPr>
        <w:t>1</w:t>
      </w:r>
      <w:r>
        <w:rPr>
          <w:rFonts w:eastAsia="Yu Mincho"/>
          <w:bCs/>
          <w:sz w:val="20"/>
          <w:szCs w:val="20"/>
        </w:rPr>
        <w:t xml:space="preserve">: Merge </w:t>
      </w:r>
      <w:r>
        <w:rPr>
          <w:rFonts w:eastAsia="Yu Mincho" w:hint="eastAsia"/>
          <w:bCs/>
          <w:sz w:val="20"/>
          <w:szCs w:val="20"/>
        </w:rPr>
        <w:t>“</w:t>
      </w:r>
      <w:r>
        <w:rPr>
          <w:rFonts w:eastAsia="Yu Mincho"/>
          <w:bCs/>
          <w:sz w:val="20"/>
          <w:szCs w:val="20"/>
        </w:rPr>
        <w:t>flexibility to support cell/site/scenario/configuration specific model” and “model update flexibility after deployment” into one row “cross vendor co-engineering effort”.</w:t>
      </w:r>
    </w:p>
    <w:p w14:paraId="0F6EBFCA" w14:textId="77777777" w:rsidR="008F7974" w:rsidRDefault="00000000">
      <w:pPr>
        <w:spacing w:before="240" w:afterLines="50" w:after="120"/>
        <w:jc w:val="both"/>
        <w:rPr>
          <w:bCs/>
          <w:sz w:val="20"/>
          <w:szCs w:val="20"/>
        </w:rPr>
      </w:pPr>
      <w:r>
        <w:rPr>
          <w:rFonts w:eastAsia="Yu Mincho" w:hint="eastAsia"/>
          <w:bCs/>
          <w:sz w:val="20"/>
          <w:szCs w:val="20"/>
          <w:u w:val="single"/>
        </w:rPr>
        <w:t xml:space="preserve">Proposal </w:t>
      </w:r>
      <w:r>
        <w:rPr>
          <w:rFonts w:eastAsia="Yu Mincho"/>
          <w:bCs/>
          <w:sz w:val="20"/>
          <w:szCs w:val="20"/>
          <w:u w:val="single"/>
        </w:rPr>
        <w:t>2</w:t>
      </w:r>
      <w:r>
        <w:rPr>
          <w:rFonts w:eastAsia="Yu Mincho"/>
          <w:bCs/>
          <w:sz w:val="20"/>
          <w:szCs w:val="20"/>
        </w:rPr>
        <w:t xml:space="preserve">: Conclude characteristics of type 1, type 2, and type 3 training procedure based on Table 1 and Table 2. </w:t>
      </w:r>
    </w:p>
    <w:p w14:paraId="26C06261" w14:textId="77777777" w:rsidR="008F7974" w:rsidRDefault="00000000">
      <w:pPr>
        <w:spacing w:before="240" w:afterLines="50" w:after="120"/>
        <w:jc w:val="center"/>
        <w:rPr>
          <w:rFonts w:eastAsiaTheme="minorEastAsia"/>
          <w:sz w:val="20"/>
          <w:szCs w:val="20"/>
        </w:rPr>
      </w:pPr>
      <w:r>
        <w:rPr>
          <w:b/>
          <w:bCs/>
          <w:sz w:val="20"/>
          <w:szCs w:val="20"/>
        </w:rPr>
        <w:t>Table 1.</w:t>
      </w:r>
      <w:r>
        <w:rPr>
          <w:sz w:val="20"/>
          <w:szCs w:val="20"/>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683"/>
        <w:gridCol w:w="1579"/>
        <w:gridCol w:w="1579"/>
        <w:gridCol w:w="1579"/>
        <w:gridCol w:w="1580"/>
      </w:tblGrid>
      <w:tr w:rsidR="008F7974" w14:paraId="672F4C89" w14:textId="77777777">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tcPr>
          <w:p w14:paraId="3D8AED58" w14:textId="77777777" w:rsidR="008F7974" w:rsidRDefault="00000000">
            <w:pPr>
              <w:spacing w:afterLines="50" w:after="120"/>
              <w:jc w:val="both"/>
              <w:rPr>
                <w:bCs/>
                <w:sz w:val="20"/>
                <w:szCs w:val="20"/>
              </w:rPr>
            </w:pPr>
            <w:r>
              <w:rPr>
                <w:bCs/>
                <w:sz w:val="20"/>
                <w:szCs w:val="20"/>
              </w:rPr>
              <w:tab/>
              <w:t xml:space="preserve">       Training types</w:t>
            </w:r>
          </w:p>
          <w:p w14:paraId="15C01519" w14:textId="77777777" w:rsidR="008F7974" w:rsidRDefault="00000000">
            <w:pPr>
              <w:spacing w:afterLines="50" w:after="120"/>
              <w:jc w:val="both"/>
              <w:rPr>
                <w:bCs/>
                <w:sz w:val="20"/>
                <w:szCs w:val="20"/>
              </w:rPr>
            </w:pPr>
            <w:r>
              <w:rPr>
                <w:bCs/>
                <w:sz w:val="20"/>
                <w:szCs w:val="20"/>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04F6288B" w14:textId="77777777" w:rsidR="008F7974" w:rsidRDefault="00000000">
            <w:pPr>
              <w:spacing w:afterLines="50" w:after="120"/>
              <w:jc w:val="both"/>
              <w:rPr>
                <w:bCs/>
                <w:sz w:val="20"/>
                <w:szCs w:val="20"/>
              </w:rPr>
            </w:pPr>
            <w:r>
              <w:rPr>
                <w:bCs/>
                <w:sz w:val="20"/>
                <w:szCs w:val="20"/>
              </w:rPr>
              <w:t>Type 1 (NW first)</w:t>
            </w:r>
          </w:p>
        </w:tc>
        <w:tc>
          <w:tcPr>
            <w:tcW w:w="1755" w:type="pct"/>
            <w:gridSpan w:val="2"/>
            <w:tcBorders>
              <w:top w:val="single" w:sz="8" w:space="0" w:color="000000"/>
              <w:left w:val="single" w:sz="8" w:space="0" w:color="000000"/>
              <w:bottom w:val="single" w:sz="8" w:space="0" w:color="000000"/>
              <w:right w:val="single" w:sz="8" w:space="0" w:color="000000"/>
            </w:tcBorders>
          </w:tcPr>
          <w:p w14:paraId="727E0268" w14:textId="77777777" w:rsidR="008F7974" w:rsidRDefault="00000000">
            <w:pPr>
              <w:spacing w:afterLines="50" w:after="120"/>
              <w:jc w:val="both"/>
              <w:rPr>
                <w:bCs/>
                <w:sz w:val="20"/>
                <w:szCs w:val="20"/>
              </w:rPr>
            </w:pPr>
            <w:r>
              <w:rPr>
                <w:bCs/>
                <w:sz w:val="20"/>
                <w:szCs w:val="20"/>
              </w:rPr>
              <w:t>Type 1 (UE first)</w:t>
            </w:r>
          </w:p>
        </w:tc>
      </w:tr>
      <w:tr w:rsidR="008F7974" w14:paraId="390653A8" w14:textId="77777777">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tcPr>
          <w:p w14:paraId="1C980E3F" w14:textId="77777777" w:rsidR="008F7974" w:rsidRDefault="008F7974">
            <w:pPr>
              <w:spacing w:afterLines="50" w:after="120"/>
              <w:jc w:val="both"/>
              <w:rPr>
                <w:bCs/>
                <w:sz w:val="20"/>
                <w:szCs w:val="20"/>
              </w:rPr>
            </w:pPr>
          </w:p>
        </w:tc>
        <w:tc>
          <w:tcPr>
            <w:tcW w:w="877" w:type="pct"/>
            <w:tcBorders>
              <w:top w:val="single" w:sz="8" w:space="0" w:color="000000"/>
              <w:left w:val="single" w:sz="8" w:space="0" w:color="000000"/>
              <w:bottom w:val="single" w:sz="8" w:space="0" w:color="000000"/>
              <w:right w:val="single" w:sz="8" w:space="0" w:color="000000"/>
            </w:tcBorders>
          </w:tcPr>
          <w:p w14:paraId="10673EA3" w14:textId="77777777" w:rsidR="008F7974" w:rsidRDefault="00000000">
            <w:pPr>
              <w:spacing w:afterLines="50" w:after="120"/>
              <w:jc w:val="both"/>
              <w:rPr>
                <w:bCs/>
                <w:sz w:val="20"/>
                <w:szCs w:val="20"/>
              </w:rPr>
            </w:pPr>
            <w:r>
              <w:rPr>
                <w:bCs/>
                <w:sz w:val="20"/>
                <w:szCs w:val="20"/>
              </w:rPr>
              <w:t>Unknown model structure at UE</w:t>
            </w:r>
          </w:p>
        </w:tc>
        <w:tc>
          <w:tcPr>
            <w:tcW w:w="877" w:type="pct"/>
            <w:tcBorders>
              <w:top w:val="single" w:sz="8" w:space="0" w:color="000000"/>
              <w:left w:val="single" w:sz="8" w:space="0" w:color="000000"/>
              <w:bottom w:val="single" w:sz="8" w:space="0" w:color="000000"/>
              <w:right w:val="single" w:sz="8" w:space="0" w:color="000000"/>
            </w:tcBorders>
          </w:tcPr>
          <w:p w14:paraId="63DAAC15" w14:textId="77777777" w:rsidR="008F7974" w:rsidRDefault="00000000">
            <w:pPr>
              <w:spacing w:afterLines="50" w:after="120"/>
              <w:jc w:val="both"/>
              <w:rPr>
                <w:bCs/>
                <w:sz w:val="20"/>
                <w:szCs w:val="20"/>
              </w:rPr>
            </w:pPr>
            <w:r>
              <w:rPr>
                <w:bCs/>
                <w:sz w:val="20"/>
                <w:szCs w:val="20"/>
              </w:rPr>
              <w:t>Known model structure at UE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7089CA9" w14:textId="77777777" w:rsidR="008F7974" w:rsidRDefault="00000000">
            <w:pPr>
              <w:spacing w:afterLines="50" w:after="120"/>
              <w:jc w:val="both"/>
              <w:rPr>
                <w:bCs/>
                <w:sz w:val="20"/>
                <w:szCs w:val="20"/>
              </w:rPr>
            </w:pPr>
            <w:r>
              <w:rPr>
                <w:bCs/>
                <w:sz w:val="20"/>
                <w:szCs w:val="20"/>
              </w:rPr>
              <w:t>Unknown model structure at NW</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06EE2FA" w14:textId="77777777" w:rsidR="008F7974" w:rsidRDefault="00000000">
            <w:pPr>
              <w:spacing w:afterLines="50" w:after="120"/>
              <w:jc w:val="both"/>
              <w:rPr>
                <w:bCs/>
                <w:sz w:val="20"/>
                <w:szCs w:val="20"/>
              </w:rPr>
            </w:pPr>
            <w:r>
              <w:rPr>
                <w:bCs/>
                <w:sz w:val="20"/>
                <w:szCs w:val="20"/>
              </w:rPr>
              <w:t>Known model structure at NW</w:t>
            </w:r>
          </w:p>
        </w:tc>
      </w:tr>
      <w:tr w:rsidR="008F7974" w14:paraId="42B4DE92" w14:textId="77777777">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2C42EC5" w14:textId="77777777" w:rsidR="008F7974" w:rsidRDefault="00000000">
            <w:pPr>
              <w:spacing w:afterLines="50" w:after="120"/>
              <w:jc w:val="both"/>
              <w:rPr>
                <w:bCs/>
                <w:sz w:val="20"/>
                <w:szCs w:val="20"/>
              </w:rPr>
            </w:pPr>
            <w:r>
              <w:rPr>
                <w:bCs/>
                <w:sz w:val="20"/>
                <w:szCs w:val="20"/>
              </w:rPr>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7B431F98"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591FF6DD"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A4E64D0"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6C7E41F2" w14:textId="77777777" w:rsidR="008F7974" w:rsidRDefault="00000000">
            <w:pPr>
              <w:spacing w:afterLines="50" w:after="120"/>
              <w:jc w:val="both"/>
              <w:rPr>
                <w:bCs/>
                <w:sz w:val="20"/>
                <w:szCs w:val="20"/>
              </w:rPr>
            </w:pPr>
            <w:r>
              <w:rPr>
                <w:bCs/>
                <w:sz w:val="20"/>
                <w:szCs w:val="20"/>
              </w:rPr>
              <w:t>No</w:t>
            </w:r>
          </w:p>
        </w:tc>
      </w:tr>
      <w:tr w:rsidR="008F7974" w14:paraId="72A021D4"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FCB520B" w14:textId="77777777" w:rsidR="008F7974" w:rsidRDefault="00000000">
            <w:pPr>
              <w:spacing w:afterLines="50" w:after="120"/>
              <w:jc w:val="both"/>
              <w:rPr>
                <w:bCs/>
                <w:sz w:val="20"/>
                <w:szCs w:val="20"/>
              </w:rPr>
            </w:pPr>
            <w:r>
              <w:rPr>
                <w:bCs/>
                <w:sz w:val="20"/>
                <w:szCs w:val="20"/>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26174305"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6572D42E"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142DFDA"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D925A53" w14:textId="77777777" w:rsidR="008F7974" w:rsidRDefault="00000000">
            <w:pPr>
              <w:spacing w:afterLines="50" w:after="120"/>
              <w:jc w:val="both"/>
              <w:rPr>
                <w:bCs/>
                <w:sz w:val="20"/>
                <w:szCs w:val="20"/>
              </w:rPr>
            </w:pPr>
            <w:r>
              <w:rPr>
                <w:bCs/>
                <w:sz w:val="20"/>
                <w:szCs w:val="20"/>
              </w:rPr>
              <w:t>No</w:t>
            </w:r>
          </w:p>
        </w:tc>
      </w:tr>
      <w:tr w:rsidR="008F7974" w14:paraId="0D3B4005" w14:textId="77777777">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43EBB2E" w14:textId="77777777" w:rsidR="008F7974" w:rsidRDefault="00000000">
            <w:pPr>
              <w:spacing w:afterLines="50" w:after="120"/>
              <w:jc w:val="both"/>
              <w:rPr>
                <w:bCs/>
                <w:sz w:val="20"/>
                <w:szCs w:val="20"/>
              </w:rPr>
            </w:pPr>
            <w:r>
              <w:rPr>
                <w:bCs/>
                <w:sz w:val="20"/>
                <w:szCs w:val="20"/>
              </w:rPr>
              <w:t>Whether gNB/device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759F7C3F" w14:textId="77777777" w:rsidR="008F7974" w:rsidRDefault="00000000">
            <w:pPr>
              <w:spacing w:afterLines="50" w:after="120"/>
              <w:jc w:val="both"/>
              <w:rPr>
                <w:bCs/>
                <w:sz w:val="20"/>
                <w:szCs w:val="20"/>
              </w:rPr>
            </w:pPr>
            <w:r>
              <w:rPr>
                <w:bCs/>
                <w:sz w:val="20"/>
                <w:szCs w:val="20"/>
              </w:rPr>
              <w:t>Restricted</w:t>
            </w:r>
          </w:p>
        </w:tc>
        <w:tc>
          <w:tcPr>
            <w:tcW w:w="877" w:type="pct"/>
            <w:tcBorders>
              <w:top w:val="single" w:sz="8" w:space="0" w:color="000000"/>
              <w:left w:val="single" w:sz="8" w:space="0" w:color="000000"/>
              <w:bottom w:val="single" w:sz="8" w:space="0" w:color="000000"/>
              <w:right w:val="single" w:sz="8" w:space="0" w:color="000000"/>
            </w:tcBorders>
            <w:vAlign w:val="center"/>
          </w:tcPr>
          <w:p w14:paraId="026E60FF"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F8BBD86" w14:textId="77777777" w:rsidR="008F7974" w:rsidRDefault="00000000">
            <w:pPr>
              <w:spacing w:afterLines="50" w:after="120"/>
              <w:jc w:val="both"/>
              <w:rPr>
                <w:bCs/>
                <w:sz w:val="20"/>
                <w:szCs w:val="20"/>
              </w:rPr>
            </w:pPr>
            <w:r>
              <w:rPr>
                <w:bCs/>
                <w:sz w:val="20"/>
                <w:szCs w:val="20"/>
              </w:rPr>
              <w:t>Restricted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EF2A1F0" w14:textId="77777777" w:rsidR="008F7974" w:rsidRDefault="00000000">
            <w:pPr>
              <w:spacing w:afterLines="50" w:after="120"/>
              <w:jc w:val="both"/>
              <w:rPr>
                <w:bCs/>
                <w:sz w:val="20"/>
                <w:szCs w:val="20"/>
              </w:rPr>
            </w:pPr>
            <w:r>
              <w:rPr>
                <w:bCs/>
                <w:sz w:val="20"/>
                <w:szCs w:val="20"/>
              </w:rPr>
              <w:t>Yes</w:t>
            </w:r>
          </w:p>
        </w:tc>
      </w:tr>
      <w:tr w:rsidR="008F7974" w14:paraId="5B7DFA0B"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513AC66" w14:textId="77777777" w:rsidR="008F7974" w:rsidRDefault="00000000">
            <w:pPr>
              <w:spacing w:afterLines="50" w:after="120"/>
              <w:jc w:val="both"/>
              <w:rPr>
                <w:bCs/>
                <w:sz w:val="20"/>
                <w:szCs w:val="20"/>
              </w:rPr>
            </w:pPr>
            <w:r>
              <w:rPr>
                <w:bCs/>
                <w:sz w:val="20"/>
                <w:szCs w:val="20"/>
              </w:rPr>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4EC9A1D1" w14:textId="77777777" w:rsidR="008F7974" w:rsidRDefault="00000000">
            <w:pPr>
              <w:spacing w:afterLines="50" w:after="120"/>
              <w:jc w:val="both"/>
              <w:rPr>
                <w:bCs/>
                <w:sz w:val="20"/>
                <w:szCs w:val="20"/>
              </w:rPr>
            </w:pPr>
            <w:r>
              <w:rPr>
                <w:bCs/>
                <w:sz w:val="20"/>
                <w:szCs w:val="20"/>
              </w:rPr>
              <w:t>Require model delivery</w:t>
            </w:r>
          </w:p>
        </w:tc>
        <w:tc>
          <w:tcPr>
            <w:tcW w:w="877" w:type="pct"/>
            <w:tcBorders>
              <w:top w:val="single" w:sz="8" w:space="0" w:color="000000"/>
              <w:left w:val="single" w:sz="8" w:space="0" w:color="000000"/>
              <w:bottom w:val="single" w:sz="8" w:space="0" w:color="000000"/>
              <w:right w:val="single" w:sz="8" w:space="0" w:color="000000"/>
            </w:tcBorders>
            <w:vAlign w:val="center"/>
          </w:tcPr>
          <w:p w14:paraId="2851A3D2" w14:textId="77777777" w:rsidR="008F7974" w:rsidRDefault="00000000">
            <w:pPr>
              <w:spacing w:afterLines="50" w:after="120"/>
              <w:jc w:val="both"/>
              <w:rPr>
                <w:bCs/>
                <w:sz w:val="20"/>
                <w:szCs w:val="20"/>
              </w:rPr>
            </w:pPr>
            <w:r>
              <w:rPr>
                <w:bCs/>
                <w:sz w:val="20"/>
                <w:szCs w:val="20"/>
              </w:rPr>
              <w:t>Require model delivery</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F068169" w14:textId="77777777" w:rsidR="008F7974" w:rsidRDefault="00000000">
            <w:pPr>
              <w:spacing w:afterLines="50" w:after="120"/>
              <w:jc w:val="both"/>
              <w:rPr>
                <w:bCs/>
                <w:sz w:val="20"/>
                <w:szCs w:val="20"/>
              </w:rPr>
            </w:pPr>
            <w:r>
              <w:rPr>
                <w:bCs/>
                <w:sz w:val="20"/>
                <w:szCs w:val="20"/>
              </w:rPr>
              <w:t>Require model delivery</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79F75FC" w14:textId="77777777" w:rsidR="008F7974" w:rsidRDefault="00000000">
            <w:pPr>
              <w:spacing w:afterLines="50" w:after="120"/>
              <w:jc w:val="both"/>
              <w:rPr>
                <w:bCs/>
                <w:sz w:val="20"/>
                <w:szCs w:val="20"/>
              </w:rPr>
            </w:pPr>
            <w:r>
              <w:rPr>
                <w:bCs/>
                <w:sz w:val="20"/>
                <w:szCs w:val="20"/>
              </w:rPr>
              <w:t>Require model delivery</w:t>
            </w:r>
          </w:p>
        </w:tc>
      </w:tr>
      <w:tr w:rsidR="008F7974" w14:paraId="0139CEE6" w14:textId="77777777">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AEE6C5D" w14:textId="77777777" w:rsidR="008F7974" w:rsidRDefault="00000000">
            <w:pPr>
              <w:spacing w:afterLines="50" w:after="120"/>
              <w:jc w:val="both"/>
              <w:rPr>
                <w:bCs/>
                <w:sz w:val="20"/>
                <w:szCs w:val="20"/>
              </w:rPr>
            </w:pPr>
            <w:r>
              <w:rPr>
                <w:bCs/>
                <w:sz w:val="20"/>
                <w:szCs w:val="20"/>
              </w:rPr>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77BFE2A1" w14:textId="77777777" w:rsidR="008F7974"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17663932" w14:textId="77777777" w:rsidR="008F7974"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7ACECA2" w14:textId="77777777" w:rsidR="008F7974" w:rsidRDefault="00000000">
            <w:pPr>
              <w:spacing w:afterLines="50" w:after="120"/>
              <w:jc w:val="both"/>
              <w:rPr>
                <w:bCs/>
                <w:sz w:val="20"/>
                <w:szCs w:val="20"/>
              </w:rPr>
            </w:pPr>
            <w:r>
              <w:rPr>
                <w:bCs/>
                <w:sz w:val="20"/>
                <w:szCs w:val="20"/>
              </w:rPr>
              <w:t>Limited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FFEE8E7" w14:textId="77777777" w:rsidR="008F7974" w:rsidRDefault="00000000">
            <w:pPr>
              <w:spacing w:afterLines="50" w:after="120"/>
              <w:jc w:val="both"/>
              <w:rPr>
                <w:bCs/>
                <w:sz w:val="20"/>
                <w:szCs w:val="20"/>
              </w:rPr>
            </w:pPr>
            <w:r>
              <w:rPr>
                <w:bCs/>
                <w:sz w:val="20"/>
                <w:szCs w:val="20"/>
              </w:rPr>
              <w:t>Limited</w:t>
            </w:r>
          </w:p>
        </w:tc>
      </w:tr>
      <w:tr w:rsidR="008F7974" w14:paraId="0F8CE393" w14:textId="77777777">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1C2ED07" w14:textId="77777777" w:rsidR="008F7974" w:rsidRDefault="00000000">
            <w:pPr>
              <w:spacing w:afterLines="50" w:after="120"/>
              <w:jc w:val="both"/>
              <w:rPr>
                <w:bCs/>
                <w:sz w:val="20"/>
                <w:szCs w:val="20"/>
              </w:rPr>
            </w:pPr>
            <w:r>
              <w:rPr>
                <w:bCs/>
                <w:sz w:val="20"/>
                <w:szCs w:val="20"/>
              </w:rPr>
              <w:lastRenderedPageBreak/>
              <w:t>Whether gNB can maintain/store a single/unified model 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4E0BE41C"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393ADEDA"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28416BB"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068CCFD" w14:textId="77777777" w:rsidR="008F7974" w:rsidRDefault="00000000">
            <w:pPr>
              <w:spacing w:afterLines="50" w:after="120"/>
              <w:jc w:val="both"/>
              <w:rPr>
                <w:bCs/>
                <w:sz w:val="20"/>
                <w:szCs w:val="20"/>
              </w:rPr>
            </w:pPr>
            <w:r>
              <w:rPr>
                <w:bCs/>
                <w:sz w:val="20"/>
                <w:szCs w:val="20"/>
              </w:rPr>
              <w:t>No</w:t>
            </w:r>
          </w:p>
        </w:tc>
      </w:tr>
      <w:tr w:rsidR="008F7974" w14:paraId="6A4329DF" w14:textId="77777777">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B0333D4" w14:textId="77777777" w:rsidR="008F7974" w:rsidRDefault="00000000">
            <w:pPr>
              <w:spacing w:afterLines="50" w:after="120"/>
              <w:jc w:val="both"/>
              <w:rPr>
                <w:bCs/>
                <w:sz w:val="20"/>
                <w:szCs w:val="20"/>
              </w:rPr>
            </w:pPr>
            <w:r>
              <w:rPr>
                <w:bCs/>
                <w:sz w:val="20"/>
                <w:szCs w:val="20"/>
              </w:rPr>
              <w:t xml:space="preserve">Whether UE device can maintain/store a single/unified model over different NW </w:t>
            </w:r>
            <w:proofErr w:type="gramStart"/>
            <w:r>
              <w:rPr>
                <w:bCs/>
                <w:sz w:val="20"/>
                <w:szCs w:val="20"/>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34E8130C"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462F94B1"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A682245" w14:textId="77777777" w:rsidR="008F7974"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7F76DFB" w14:textId="77777777" w:rsidR="008F7974" w:rsidRDefault="00000000">
            <w:pPr>
              <w:spacing w:afterLines="50" w:after="120"/>
              <w:jc w:val="both"/>
              <w:rPr>
                <w:bCs/>
                <w:sz w:val="20"/>
                <w:szCs w:val="20"/>
              </w:rPr>
            </w:pPr>
            <w:r>
              <w:rPr>
                <w:bCs/>
                <w:sz w:val="20"/>
                <w:szCs w:val="20"/>
              </w:rPr>
              <w:t>Yes</w:t>
            </w:r>
          </w:p>
        </w:tc>
      </w:tr>
      <w:tr w:rsidR="008F7974" w14:paraId="71BFD802" w14:textId="77777777">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DAA3B3C" w14:textId="77777777" w:rsidR="008F7974" w:rsidRDefault="00000000">
            <w:pPr>
              <w:spacing w:afterLines="50" w:after="120"/>
              <w:jc w:val="both"/>
              <w:rPr>
                <w:bCs/>
                <w:sz w:val="20"/>
                <w:szCs w:val="20"/>
              </w:rPr>
            </w:pPr>
            <w:r>
              <w:rPr>
                <w:bCs/>
                <w:sz w:val="20"/>
                <w:szCs w:val="20"/>
              </w:rPr>
              <w:t>Extendibility: to train new UE-side model compatible with NW-side model in use; Or to train new 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76AF43DC" w14:textId="77777777" w:rsidR="008F7974"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vAlign w:val="center"/>
          </w:tcPr>
          <w:p w14:paraId="3CCB51AC" w14:textId="77777777" w:rsidR="008F7974" w:rsidRDefault="00000000">
            <w:pPr>
              <w:spacing w:afterLines="50" w:after="120"/>
              <w:jc w:val="both"/>
              <w:rPr>
                <w:bCs/>
                <w:sz w:val="20"/>
                <w:szCs w:val="20"/>
              </w:rPr>
            </w:pPr>
            <w:r>
              <w:rPr>
                <w:bCs/>
                <w:sz w:val="20"/>
                <w:szCs w:val="20"/>
              </w:rPr>
              <w:t>Limited</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F090BF9" w14:textId="77777777" w:rsidR="008F7974" w:rsidRDefault="00000000">
            <w:pPr>
              <w:spacing w:afterLines="50" w:after="120"/>
              <w:jc w:val="both"/>
              <w:rPr>
                <w:bCs/>
                <w:sz w:val="20"/>
                <w:szCs w:val="20"/>
              </w:rPr>
            </w:pPr>
            <w:r>
              <w:rPr>
                <w:bCs/>
                <w:sz w:val="20"/>
                <w:szCs w:val="20"/>
              </w:rPr>
              <w:t>Limited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91D3D26" w14:textId="77777777" w:rsidR="008F7974" w:rsidRDefault="00000000">
            <w:pPr>
              <w:spacing w:afterLines="50" w:after="120"/>
              <w:jc w:val="both"/>
              <w:rPr>
                <w:bCs/>
                <w:sz w:val="20"/>
                <w:szCs w:val="20"/>
              </w:rPr>
            </w:pPr>
            <w:r>
              <w:rPr>
                <w:bCs/>
                <w:sz w:val="20"/>
                <w:szCs w:val="20"/>
              </w:rPr>
              <w:t>Limited</w:t>
            </w:r>
          </w:p>
        </w:tc>
      </w:tr>
      <w:tr w:rsidR="008F7974" w14:paraId="79E3D330"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7CEB2A5" w14:textId="77777777" w:rsidR="008F7974" w:rsidRDefault="00000000">
            <w:pPr>
              <w:spacing w:afterLines="50" w:after="120"/>
              <w:jc w:val="both"/>
              <w:rPr>
                <w:bCs/>
                <w:sz w:val="20"/>
                <w:szCs w:val="20"/>
              </w:rPr>
            </w:pPr>
            <w:r>
              <w:rPr>
                <w:bCs/>
                <w:sz w:val="20"/>
                <w:szCs w:val="20"/>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7FA84FC2"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tcPr>
          <w:p w14:paraId="7708D449"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8C4FCD1"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823A0FD" w14:textId="77777777" w:rsidR="008F7974" w:rsidRDefault="00000000">
            <w:pPr>
              <w:spacing w:afterLines="50" w:after="120"/>
              <w:jc w:val="both"/>
              <w:rPr>
                <w:bCs/>
                <w:sz w:val="20"/>
                <w:szCs w:val="20"/>
              </w:rPr>
            </w:pPr>
            <w:r>
              <w:rPr>
                <w:bCs/>
                <w:sz w:val="20"/>
                <w:szCs w:val="20"/>
              </w:rPr>
              <w:t>No</w:t>
            </w:r>
          </w:p>
        </w:tc>
      </w:tr>
      <w:tr w:rsidR="008F7974" w14:paraId="54973B3B" w14:textId="77777777">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429CB01" w14:textId="77777777" w:rsidR="008F7974" w:rsidRDefault="00000000">
            <w:pPr>
              <w:spacing w:afterLines="50" w:after="120"/>
              <w:jc w:val="both"/>
              <w:rPr>
                <w:bCs/>
                <w:sz w:val="20"/>
                <w:szCs w:val="20"/>
              </w:rPr>
            </w:pPr>
            <w:r>
              <w:rPr>
                <w:bCs/>
                <w:sz w:val="20"/>
                <w:szCs w:val="20"/>
              </w:rPr>
              <w:t>Software/hardware compatibility (Whether device capability can 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425DB4DD" w14:textId="77777777" w:rsidR="008F7974"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tcPr>
          <w:p w14:paraId="1FF05169" w14:textId="77777777" w:rsidR="008F7974"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16FFBCA" w14:textId="77777777" w:rsidR="008F7974" w:rsidRDefault="00000000">
            <w:pPr>
              <w:spacing w:afterLines="50" w:after="120"/>
              <w:jc w:val="both"/>
              <w:rPr>
                <w:bCs/>
                <w:sz w:val="20"/>
                <w:szCs w:val="20"/>
              </w:rPr>
            </w:pPr>
            <w:r>
              <w:rPr>
                <w:bCs/>
                <w:sz w:val="20"/>
                <w:szCs w:val="20"/>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01B5BA3" w14:textId="77777777" w:rsidR="008F7974" w:rsidRDefault="00000000">
            <w:pPr>
              <w:spacing w:afterLines="50" w:after="120"/>
              <w:jc w:val="both"/>
              <w:rPr>
                <w:bCs/>
                <w:sz w:val="20"/>
                <w:szCs w:val="20"/>
              </w:rPr>
            </w:pPr>
            <w:r>
              <w:rPr>
                <w:bCs/>
                <w:sz w:val="20"/>
                <w:szCs w:val="20"/>
              </w:rPr>
              <w:t>Compatible</w:t>
            </w:r>
          </w:p>
        </w:tc>
      </w:tr>
      <w:tr w:rsidR="008F7974" w14:paraId="22C71852" w14:textId="77777777">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8C8170E" w14:textId="77777777" w:rsidR="008F7974" w:rsidRDefault="00000000">
            <w:pPr>
              <w:spacing w:afterLines="50" w:after="120"/>
              <w:jc w:val="both"/>
              <w:rPr>
                <w:bCs/>
                <w:sz w:val="20"/>
                <w:szCs w:val="20"/>
              </w:rPr>
            </w:pPr>
            <w:r>
              <w:rPr>
                <w:bCs/>
                <w:sz w:val="20"/>
                <w:szCs w:val="20"/>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3F295F02" w14:textId="77777777" w:rsidR="008F7974"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312EB149" w14:textId="77777777" w:rsidR="008F7974"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7540406" w14:textId="77777777" w:rsidR="008F7974" w:rsidRDefault="00000000">
            <w:pPr>
              <w:spacing w:afterLines="50" w:after="120"/>
              <w:jc w:val="both"/>
              <w:rPr>
                <w:bCs/>
                <w:sz w:val="20"/>
                <w:szCs w:val="20"/>
              </w:rPr>
            </w:pPr>
            <w:r>
              <w:rPr>
                <w:bCs/>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1D2B5776" w14:textId="77777777" w:rsidR="008F7974" w:rsidRDefault="00000000">
            <w:pPr>
              <w:spacing w:afterLines="50" w:after="120"/>
              <w:jc w:val="both"/>
              <w:rPr>
                <w:bCs/>
                <w:sz w:val="20"/>
                <w:szCs w:val="20"/>
              </w:rPr>
            </w:pPr>
            <w:r>
              <w:rPr>
                <w:bCs/>
                <w:sz w:val="20"/>
                <w:szCs w:val="20"/>
              </w:rPr>
              <w:t>Pending evaluation in 9.2.2.1</w:t>
            </w:r>
          </w:p>
        </w:tc>
      </w:tr>
    </w:tbl>
    <w:p w14:paraId="4AFCBC15" w14:textId="77777777" w:rsidR="008F7974" w:rsidRDefault="008F7974">
      <w:pPr>
        <w:spacing w:before="240" w:afterLines="50" w:after="120"/>
        <w:jc w:val="both"/>
        <w:rPr>
          <w:rFonts w:eastAsia="Yu Mincho"/>
          <w:b/>
          <w:sz w:val="20"/>
          <w:szCs w:val="20"/>
        </w:rPr>
      </w:pPr>
    </w:p>
    <w:p w14:paraId="5CC8579B" w14:textId="77777777" w:rsidR="008F7974" w:rsidRDefault="00000000">
      <w:pPr>
        <w:spacing w:before="240" w:afterLines="50" w:after="120"/>
        <w:jc w:val="center"/>
        <w:rPr>
          <w:rFonts w:eastAsiaTheme="minorEastAsia"/>
          <w:sz w:val="20"/>
          <w:szCs w:val="20"/>
        </w:rPr>
      </w:pPr>
      <w:r>
        <w:rPr>
          <w:b/>
          <w:bCs/>
          <w:sz w:val="20"/>
          <w:szCs w:val="20"/>
        </w:rPr>
        <w:t>Table 2.</w:t>
      </w:r>
      <w:r>
        <w:rPr>
          <w:sz w:val="20"/>
          <w:szCs w:val="20"/>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683"/>
        <w:gridCol w:w="1579"/>
        <w:gridCol w:w="1579"/>
        <w:gridCol w:w="1579"/>
        <w:gridCol w:w="1580"/>
      </w:tblGrid>
      <w:tr w:rsidR="008F7974" w14:paraId="6E8209AE" w14:textId="77777777">
        <w:trPr>
          <w:trHeight w:val="43"/>
        </w:trPr>
        <w:tc>
          <w:tcPr>
            <w:tcW w:w="1491"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tcPr>
          <w:p w14:paraId="0CD5B751" w14:textId="77777777" w:rsidR="008F7974" w:rsidRDefault="00000000">
            <w:pPr>
              <w:spacing w:afterLines="50" w:after="120"/>
              <w:jc w:val="both"/>
              <w:rPr>
                <w:bCs/>
                <w:sz w:val="20"/>
                <w:szCs w:val="20"/>
              </w:rPr>
            </w:pPr>
            <w:r>
              <w:rPr>
                <w:bCs/>
                <w:sz w:val="20"/>
                <w:szCs w:val="20"/>
              </w:rPr>
              <w:tab/>
              <w:t xml:space="preserve">       Training types</w:t>
            </w:r>
          </w:p>
          <w:p w14:paraId="7DE66860" w14:textId="77777777" w:rsidR="008F7974" w:rsidRDefault="00000000">
            <w:pPr>
              <w:spacing w:afterLines="50" w:after="120"/>
              <w:jc w:val="both"/>
              <w:rPr>
                <w:bCs/>
                <w:sz w:val="20"/>
                <w:szCs w:val="20"/>
              </w:rPr>
            </w:pPr>
            <w:r>
              <w:rPr>
                <w:bCs/>
                <w:sz w:val="20"/>
                <w:szCs w:val="20"/>
              </w:rPr>
              <w:t>Characteristics</w:t>
            </w:r>
          </w:p>
        </w:tc>
        <w:tc>
          <w:tcPr>
            <w:tcW w:w="1754" w:type="pct"/>
            <w:gridSpan w:val="2"/>
            <w:tcBorders>
              <w:top w:val="single" w:sz="8" w:space="0" w:color="000000"/>
              <w:left w:val="single" w:sz="8" w:space="0" w:color="000000"/>
              <w:bottom w:val="single" w:sz="8" w:space="0" w:color="000000"/>
              <w:right w:val="single" w:sz="8" w:space="0" w:color="000000"/>
            </w:tcBorders>
          </w:tcPr>
          <w:p w14:paraId="0B3F35CC" w14:textId="77777777" w:rsidR="008F7974" w:rsidRDefault="00000000">
            <w:pPr>
              <w:spacing w:afterLines="50" w:after="120"/>
              <w:jc w:val="both"/>
              <w:rPr>
                <w:bCs/>
                <w:sz w:val="20"/>
                <w:szCs w:val="20"/>
              </w:rPr>
            </w:pPr>
            <w:r>
              <w:rPr>
                <w:bCs/>
                <w:sz w:val="20"/>
                <w:szCs w:val="20"/>
              </w:rPr>
              <w:t>Type 2</w:t>
            </w:r>
          </w:p>
        </w:tc>
        <w:tc>
          <w:tcPr>
            <w:tcW w:w="1755" w:type="pct"/>
            <w:gridSpan w:val="2"/>
            <w:tcBorders>
              <w:top w:val="single" w:sz="8" w:space="0" w:color="000000"/>
              <w:left w:val="single" w:sz="8" w:space="0" w:color="000000"/>
              <w:bottom w:val="single" w:sz="8" w:space="0" w:color="000000"/>
              <w:right w:val="single" w:sz="8" w:space="0" w:color="000000"/>
            </w:tcBorders>
          </w:tcPr>
          <w:p w14:paraId="12FF7D99" w14:textId="77777777" w:rsidR="008F7974" w:rsidRDefault="00000000">
            <w:pPr>
              <w:spacing w:afterLines="50" w:after="120"/>
              <w:jc w:val="both"/>
              <w:rPr>
                <w:bCs/>
                <w:sz w:val="20"/>
                <w:szCs w:val="20"/>
              </w:rPr>
            </w:pPr>
            <w:r>
              <w:rPr>
                <w:bCs/>
                <w:sz w:val="20"/>
                <w:szCs w:val="20"/>
              </w:rPr>
              <w:t>Type 3</w:t>
            </w:r>
          </w:p>
        </w:tc>
      </w:tr>
      <w:tr w:rsidR="008F7974" w14:paraId="6BB64A4E" w14:textId="77777777">
        <w:trPr>
          <w:trHeight w:val="533"/>
        </w:trPr>
        <w:tc>
          <w:tcPr>
            <w:tcW w:w="1491" w:type="pct"/>
            <w:vMerge/>
            <w:tcBorders>
              <w:top w:val="single" w:sz="8" w:space="0" w:color="000000"/>
              <w:left w:val="single" w:sz="8" w:space="0" w:color="000000"/>
              <w:bottom w:val="single" w:sz="8" w:space="0" w:color="000000"/>
              <w:right w:val="single" w:sz="8" w:space="0" w:color="000000"/>
            </w:tcBorders>
            <w:vAlign w:val="center"/>
          </w:tcPr>
          <w:p w14:paraId="0DBA53C5" w14:textId="77777777" w:rsidR="008F7974" w:rsidRDefault="008F7974">
            <w:pPr>
              <w:spacing w:afterLines="50" w:after="120"/>
              <w:jc w:val="both"/>
              <w:rPr>
                <w:bCs/>
                <w:sz w:val="20"/>
                <w:szCs w:val="20"/>
              </w:rPr>
            </w:pPr>
          </w:p>
        </w:tc>
        <w:tc>
          <w:tcPr>
            <w:tcW w:w="877" w:type="pct"/>
            <w:tcBorders>
              <w:top w:val="single" w:sz="8" w:space="0" w:color="000000"/>
              <w:left w:val="single" w:sz="8" w:space="0" w:color="000000"/>
              <w:bottom w:val="single" w:sz="8" w:space="0" w:color="000000"/>
              <w:right w:val="single" w:sz="8" w:space="0" w:color="000000"/>
            </w:tcBorders>
          </w:tcPr>
          <w:p w14:paraId="402C7446" w14:textId="77777777" w:rsidR="008F7974" w:rsidRDefault="00000000">
            <w:pPr>
              <w:spacing w:afterLines="50" w:after="120"/>
              <w:jc w:val="both"/>
              <w:rPr>
                <w:bCs/>
                <w:sz w:val="20"/>
                <w:szCs w:val="20"/>
              </w:rPr>
            </w:pPr>
            <w:r>
              <w:rPr>
                <w:bCs/>
                <w:sz w:val="20"/>
                <w:szCs w:val="20"/>
              </w:rPr>
              <w:t>Simultaneous</w:t>
            </w:r>
          </w:p>
        </w:tc>
        <w:tc>
          <w:tcPr>
            <w:tcW w:w="877" w:type="pct"/>
            <w:tcBorders>
              <w:top w:val="single" w:sz="8" w:space="0" w:color="000000"/>
              <w:left w:val="single" w:sz="8" w:space="0" w:color="000000"/>
              <w:bottom w:val="single" w:sz="8" w:space="0" w:color="000000"/>
              <w:right w:val="single" w:sz="8" w:space="0" w:color="000000"/>
            </w:tcBorders>
          </w:tcPr>
          <w:p w14:paraId="047574C1" w14:textId="77777777" w:rsidR="008F7974" w:rsidRDefault="00000000">
            <w:pPr>
              <w:spacing w:afterLines="50" w:after="120"/>
              <w:jc w:val="both"/>
              <w:rPr>
                <w:bCs/>
                <w:sz w:val="20"/>
                <w:szCs w:val="20"/>
              </w:rPr>
            </w:pPr>
            <w:r>
              <w:rPr>
                <w:bCs/>
                <w:sz w:val="20"/>
                <w:szCs w:val="20"/>
              </w:rPr>
              <w:t xml:space="preserve"> Sequential</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90CC2FE" w14:textId="77777777" w:rsidR="008F7974" w:rsidRDefault="00000000">
            <w:pPr>
              <w:spacing w:afterLines="50" w:after="120"/>
              <w:jc w:val="both"/>
              <w:rPr>
                <w:bCs/>
                <w:sz w:val="20"/>
                <w:szCs w:val="20"/>
              </w:rPr>
            </w:pPr>
            <w:r>
              <w:rPr>
                <w:bCs/>
                <w:sz w:val="20"/>
                <w:szCs w:val="20"/>
              </w:rPr>
              <w:t>NW first</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9A14A8F" w14:textId="77777777" w:rsidR="008F7974" w:rsidRDefault="00000000">
            <w:pPr>
              <w:spacing w:afterLines="50" w:after="120"/>
              <w:jc w:val="both"/>
              <w:rPr>
                <w:bCs/>
                <w:sz w:val="20"/>
                <w:szCs w:val="20"/>
              </w:rPr>
            </w:pPr>
            <w:r>
              <w:rPr>
                <w:bCs/>
                <w:sz w:val="20"/>
                <w:szCs w:val="20"/>
              </w:rPr>
              <w:t xml:space="preserve"> UE first</w:t>
            </w:r>
          </w:p>
        </w:tc>
      </w:tr>
      <w:tr w:rsidR="008F7974" w14:paraId="663DD3C9" w14:textId="77777777">
        <w:trPr>
          <w:trHeight w:val="232"/>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4B4D83ED" w14:textId="77777777" w:rsidR="008F7974" w:rsidRDefault="00000000">
            <w:pPr>
              <w:spacing w:afterLines="50" w:after="120"/>
              <w:jc w:val="both"/>
              <w:rPr>
                <w:bCs/>
                <w:sz w:val="20"/>
                <w:szCs w:val="20"/>
              </w:rPr>
            </w:pPr>
            <w:r>
              <w:rPr>
                <w:bCs/>
                <w:sz w:val="20"/>
                <w:szCs w:val="20"/>
              </w:rPr>
              <w:t>Whether model can be kept proprietary</w:t>
            </w:r>
          </w:p>
        </w:tc>
        <w:tc>
          <w:tcPr>
            <w:tcW w:w="877" w:type="pct"/>
            <w:tcBorders>
              <w:top w:val="single" w:sz="8" w:space="0" w:color="000000"/>
              <w:left w:val="single" w:sz="8" w:space="0" w:color="000000"/>
              <w:bottom w:val="single" w:sz="8" w:space="0" w:color="000000"/>
              <w:right w:val="single" w:sz="8" w:space="0" w:color="000000"/>
            </w:tcBorders>
            <w:vAlign w:val="center"/>
          </w:tcPr>
          <w:p w14:paraId="77CB0305"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423FD48C"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5C9D0E8" w14:textId="77777777" w:rsidR="008F7974"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4A602A26" w14:textId="77777777" w:rsidR="008F7974" w:rsidRDefault="00000000">
            <w:pPr>
              <w:spacing w:afterLines="50" w:after="120"/>
              <w:jc w:val="both"/>
              <w:rPr>
                <w:bCs/>
                <w:sz w:val="20"/>
                <w:szCs w:val="20"/>
              </w:rPr>
            </w:pPr>
            <w:r>
              <w:rPr>
                <w:bCs/>
                <w:sz w:val="20"/>
                <w:szCs w:val="20"/>
              </w:rPr>
              <w:t>Yes</w:t>
            </w:r>
          </w:p>
        </w:tc>
      </w:tr>
      <w:tr w:rsidR="008F7974" w14:paraId="219D0A3B"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CF2BA02" w14:textId="77777777" w:rsidR="008F7974" w:rsidRDefault="00000000">
            <w:pPr>
              <w:spacing w:afterLines="50" w:after="120"/>
              <w:jc w:val="both"/>
              <w:rPr>
                <w:bCs/>
                <w:sz w:val="20"/>
                <w:szCs w:val="20"/>
              </w:rPr>
            </w:pPr>
            <w:r>
              <w:rPr>
                <w:bCs/>
                <w:sz w:val="20"/>
                <w:szCs w:val="20"/>
              </w:rPr>
              <w:t>Whether require privacy-sensitive dataset sharing</w:t>
            </w:r>
          </w:p>
        </w:tc>
        <w:tc>
          <w:tcPr>
            <w:tcW w:w="877" w:type="pct"/>
            <w:tcBorders>
              <w:top w:val="single" w:sz="8" w:space="0" w:color="000000"/>
              <w:left w:val="single" w:sz="8" w:space="0" w:color="000000"/>
              <w:bottom w:val="single" w:sz="8" w:space="0" w:color="000000"/>
              <w:right w:val="single" w:sz="8" w:space="0" w:color="000000"/>
            </w:tcBorders>
            <w:vAlign w:val="center"/>
          </w:tcPr>
          <w:p w14:paraId="36D6BF76"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vAlign w:val="center"/>
          </w:tcPr>
          <w:p w14:paraId="677BD886" w14:textId="77777777" w:rsidR="008F7974" w:rsidRDefault="00000000">
            <w:pPr>
              <w:spacing w:afterLines="50" w:after="120"/>
              <w:jc w:val="both"/>
              <w:rPr>
                <w:bCs/>
                <w:sz w:val="20"/>
                <w:szCs w:val="20"/>
              </w:rPr>
            </w:pPr>
            <w:r>
              <w:rPr>
                <w:bCs/>
                <w:sz w:val="20"/>
                <w:szCs w:val="20"/>
              </w:rPr>
              <w:t>No</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52E7189"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1C65AFB" w14:textId="77777777" w:rsidR="008F7974" w:rsidRDefault="00000000">
            <w:pPr>
              <w:spacing w:afterLines="50" w:after="120"/>
              <w:jc w:val="both"/>
              <w:rPr>
                <w:bCs/>
                <w:sz w:val="20"/>
                <w:szCs w:val="20"/>
              </w:rPr>
            </w:pPr>
            <w:r>
              <w:rPr>
                <w:bCs/>
                <w:sz w:val="20"/>
                <w:szCs w:val="20"/>
              </w:rPr>
              <w:t>No</w:t>
            </w:r>
          </w:p>
        </w:tc>
      </w:tr>
      <w:tr w:rsidR="008F7974" w14:paraId="1194D43E" w14:textId="77777777">
        <w:trPr>
          <w:trHeight w:val="168"/>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09E3202" w14:textId="77777777" w:rsidR="008F7974" w:rsidRDefault="00000000">
            <w:pPr>
              <w:spacing w:afterLines="50" w:after="120"/>
              <w:jc w:val="both"/>
              <w:rPr>
                <w:bCs/>
                <w:sz w:val="20"/>
                <w:szCs w:val="20"/>
              </w:rPr>
            </w:pPr>
            <w:r>
              <w:rPr>
                <w:bCs/>
                <w:sz w:val="20"/>
                <w:szCs w:val="20"/>
              </w:rPr>
              <w:t>Whether gNB/device specific optimization is allowed</w:t>
            </w:r>
          </w:p>
        </w:tc>
        <w:tc>
          <w:tcPr>
            <w:tcW w:w="877" w:type="pct"/>
            <w:tcBorders>
              <w:top w:val="single" w:sz="8" w:space="0" w:color="000000"/>
              <w:left w:val="single" w:sz="8" w:space="0" w:color="000000"/>
              <w:bottom w:val="single" w:sz="8" w:space="0" w:color="000000"/>
              <w:right w:val="single" w:sz="8" w:space="0" w:color="000000"/>
            </w:tcBorders>
            <w:vAlign w:val="center"/>
          </w:tcPr>
          <w:p w14:paraId="6FF12F85"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vAlign w:val="center"/>
          </w:tcPr>
          <w:p w14:paraId="12B8F562"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CAA7203" w14:textId="77777777" w:rsidR="008F7974"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1E4CCE3" w14:textId="77777777" w:rsidR="008F7974" w:rsidRDefault="00000000">
            <w:pPr>
              <w:spacing w:afterLines="50" w:after="120"/>
              <w:jc w:val="both"/>
              <w:rPr>
                <w:bCs/>
                <w:sz w:val="20"/>
                <w:szCs w:val="20"/>
              </w:rPr>
            </w:pPr>
            <w:r>
              <w:rPr>
                <w:bCs/>
                <w:sz w:val="20"/>
                <w:szCs w:val="20"/>
              </w:rPr>
              <w:t>Yes</w:t>
            </w:r>
          </w:p>
        </w:tc>
      </w:tr>
      <w:tr w:rsidR="008F7974" w14:paraId="641A6B44"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159F15B5" w14:textId="77777777" w:rsidR="008F7974" w:rsidRDefault="00000000">
            <w:pPr>
              <w:spacing w:afterLines="50" w:after="120"/>
              <w:jc w:val="both"/>
              <w:rPr>
                <w:bCs/>
                <w:sz w:val="20"/>
                <w:szCs w:val="20"/>
              </w:rPr>
            </w:pPr>
            <w:r>
              <w:rPr>
                <w:bCs/>
                <w:sz w:val="20"/>
                <w:szCs w:val="20"/>
              </w:rPr>
              <w:t>Cross vendor co-engineering effort</w:t>
            </w:r>
          </w:p>
        </w:tc>
        <w:tc>
          <w:tcPr>
            <w:tcW w:w="877" w:type="pct"/>
            <w:tcBorders>
              <w:top w:val="single" w:sz="8" w:space="0" w:color="000000"/>
              <w:left w:val="single" w:sz="8" w:space="0" w:color="000000"/>
              <w:bottom w:val="single" w:sz="8" w:space="0" w:color="000000"/>
              <w:right w:val="single" w:sz="8" w:space="0" w:color="000000"/>
            </w:tcBorders>
            <w:vAlign w:val="center"/>
          </w:tcPr>
          <w:p w14:paraId="131089AA" w14:textId="77777777" w:rsidR="008F7974" w:rsidRDefault="00000000">
            <w:pPr>
              <w:spacing w:afterLines="50" w:after="120"/>
              <w:jc w:val="both"/>
              <w:rPr>
                <w:bCs/>
                <w:sz w:val="20"/>
                <w:szCs w:val="20"/>
              </w:rPr>
            </w:pPr>
            <w:r>
              <w:rPr>
                <w:bCs/>
                <w:sz w:val="20"/>
                <w:szCs w:val="20"/>
              </w:rPr>
              <w:t>Require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vAlign w:val="center"/>
          </w:tcPr>
          <w:p w14:paraId="7C7DE81D" w14:textId="77777777" w:rsidR="008F7974" w:rsidRDefault="00000000">
            <w:pPr>
              <w:spacing w:afterLines="50" w:after="120"/>
              <w:jc w:val="both"/>
              <w:rPr>
                <w:bCs/>
                <w:sz w:val="20"/>
                <w:szCs w:val="20"/>
              </w:rPr>
            </w:pPr>
            <w:r>
              <w:rPr>
                <w:bCs/>
                <w:sz w:val="20"/>
                <w:szCs w:val="20"/>
              </w:rPr>
              <w:t>Require gradient exchange and dataset exchange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053EAAEE" w14:textId="77777777" w:rsidR="008F7974" w:rsidRDefault="00000000">
            <w:pPr>
              <w:spacing w:afterLines="50" w:after="120"/>
              <w:jc w:val="both"/>
              <w:rPr>
                <w:bCs/>
                <w:sz w:val="20"/>
                <w:szCs w:val="20"/>
              </w:rPr>
            </w:pPr>
            <w:r>
              <w:rPr>
                <w:bCs/>
                <w:sz w:val="20"/>
                <w:szCs w:val="20"/>
              </w:rPr>
              <w:t>Require dataset exchange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03032D1" w14:textId="77777777" w:rsidR="008F7974" w:rsidRDefault="00000000">
            <w:pPr>
              <w:spacing w:afterLines="50" w:after="120"/>
              <w:jc w:val="both"/>
              <w:rPr>
                <w:bCs/>
                <w:sz w:val="20"/>
                <w:szCs w:val="20"/>
              </w:rPr>
            </w:pPr>
            <w:r>
              <w:rPr>
                <w:bCs/>
                <w:sz w:val="20"/>
                <w:szCs w:val="20"/>
              </w:rPr>
              <w:t>Require dataset exchange</w:t>
            </w:r>
          </w:p>
        </w:tc>
      </w:tr>
      <w:tr w:rsidR="008F7974" w14:paraId="1331D476" w14:textId="77777777">
        <w:trPr>
          <w:trHeight w:val="1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4920CC2" w14:textId="77777777" w:rsidR="008F7974" w:rsidRDefault="00000000">
            <w:pPr>
              <w:spacing w:afterLines="50" w:after="120"/>
              <w:jc w:val="both"/>
              <w:rPr>
                <w:bCs/>
                <w:sz w:val="20"/>
                <w:szCs w:val="20"/>
              </w:rPr>
            </w:pPr>
            <w:r>
              <w:rPr>
                <w:bCs/>
                <w:sz w:val="20"/>
                <w:szCs w:val="20"/>
              </w:rPr>
              <w:t>Feasibility of allowing UE side and NW side to develop/update models separately</w:t>
            </w:r>
          </w:p>
        </w:tc>
        <w:tc>
          <w:tcPr>
            <w:tcW w:w="877" w:type="pct"/>
            <w:tcBorders>
              <w:top w:val="single" w:sz="8" w:space="0" w:color="000000"/>
              <w:left w:val="single" w:sz="8" w:space="0" w:color="000000"/>
              <w:bottom w:val="single" w:sz="8" w:space="0" w:color="000000"/>
              <w:right w:val="single" w:sz="8" w:space="0" w:color="000000"/>
            </w:tcBorders>
            <w:vAlign w:val="center"/>
          </w:tcPr>
          <w:p w14:paraId="52004E62" w14:textId="77777777" w:rsidR="008F7974" w:rsidRDefault="00000000">
            <w:pPr>
              <w:spacing w:afterLines="50" w:after="120"/>
              <w:jc w:val="both"/>
              <w:rPr>
                <w:bCs/>
                <w:sz w:val="20"/>
                <w:szCs w:val="20"/>
              </w:rPr>
            </w:pPr>
            <w:r>
              <w:rPr>
                <w:bCs/>
                <w:sz w:val="20"/>
                <w:szCs w:val="20"/>
              </w:rPr>
              <w:t>Infeasible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70CBF29F" w14:textId="77777777" w:rsidR="008F7974" w:rsidRDefault="00000000">
            <w:pPr>
              <w:spacing w:afterLines="50" w:after="120"/>
              <w:jc w:val="both"/>
              <w:rPr>
                <w:bCs/>
                <w:sz w:val="20"/>
                <w:szCs w:val="20"/>
              </w:rPr>
            </w:pPr>
            <w:r>
              <w:rPr>
                <w:bCs/>
                <w:sz w:val="20"/>
                <w:szCs w:val="20"/>
              </w:rPr>
              <w:t>Feasible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B27A29D" w14:textId="77777777" w:rsidR="008F7974" w:rsidRDefault="00000000">
            <w:pPr>
              <w:spacing w:afterLines="50" w:after="120"/>
              <w:jc w:val="both"/>
              <w:rPr>
                <w:bCs/>
                <w:sz w:val="20"/>
                <w:szCs w:val="20"/>
              </w:rPr>
            </w:pPr>
            <w:r>
              <w:rPr>
                <w:bCs/>
                <w:sz w:val="20"/>
                <w:szCs w:val="20"/>
              </w:rPr>
              <w:t>Feasible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A964DC2" w14:textId="77777777" w:rsidR="008F7974" w:rsidRDefault="00000000">
            <w:pPr>
              <w:spacing w:afterLines="50" w:after="120"/>
              <w:jc w:val="both"/>
              <w:rPr>
                <w:bCs/>
                <w:sz w:val="20"/>
                <w:szCs w:val="20"/>
              </w:rPr>
            </w:pPr>
            <w:r>
              <w:rPr>
                <w:bCs/>
                <w:sz w:val="20"/>
                <w:szCs w:val="20"/>
              </w:rPr>
              <w:t>Feasible</w:t>
            </w:r>
          </w:p>
        </w:tc>
      </w:tr>
      <w:tr w:rsidR="008F7974" w14:paraId="0622C472" w14:textId="77777777">
        <w:trPr>
          <w:trHeight w:val="46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9B06331" w14:textId="77777777" w:rsidR="008F7974" w:rsidRDefault="00000000">
            <w:pPr>
              <w:spacing w:afterLines="50" w:after="120"/>
              <w:jc w:val="both"/>
              <w:rPr>
                <w:bCs/>
                <w:sz w:val="20"/>
                <w:szCs w:val="20"/>
              </w:rPr>
            </w:pPr>
            <w:r>
              <w:rPr>
                <w:bCs/>
                <w:sz w:val="20"/>
                <w:szCs w:val="20"/>
              </w:rPr>
              <w:t>Whether gNB can maintain/store a single/unified model over different UE vendors</w:t>
            </w:r>
          </w:p>
        </w:tc>
        <w:tc>
          <w:tcPr>
            <w:tcW w:w="877" w:type="pct"/>
            <w:tcBorders>
              <w:top w:val="single" w:sz="8" w:space="0" w:color="000000"/>
              <w:left w:val="single" w:sz="8" w:space="0" w:color="000000"/>
              <w:bottom w:val="single" w:sz="8" w:space="0" w:color="000000"/>
              <w:right w:val="single" w:sz="8" w:space="0" w:color="000000"/>
            </w:tcBorders>
            <w:vAlign w:val="center"/>
          </w:tcPr>
          <w:p w14:paraId="7EDA5512" w14:textId="77777777" w:rsidR="008F7974"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18FE8090"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7696D2E0" w14:textId="77777777" w:rsidR="008F7974" w:rsidRDefault="00000000">
            <w:pPr>
              <w:spacing w:afterLines="50" w:after="120"/>
              <w:jc w:val="both"/>
              <w:rPr>
                <w:bCs/>
                <w:sz w:val="20"/>
                <w:szCs w:val="20"/>
              </w:rPr>
            </w:pPr>
            <w:r>
              <w:rPr>
                <w:bCs/>
                <w:sz w:val="20"/>
                <w:szCs w:val="20"/>
              </w:rPr>
              <w:t>Yes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1324CEEB" w14:textId="77777777" w:rsidR="008F7974" w:rsidRDefault="00000000">
            <w:pPr>
              <w:spacing w:afterLines="50" w:after="120"/>
              <w:jc w:val="both"/>
              <w:rPr>
                <w:bCs/>
                <w:sz w:val="20"/>
                <w:szCs w:val="20"/>
              </w:rPr>
            </w:pPr>
            <w:r>
              <w:rPr>
                <w:rFonts w:eastAsia="Malgun Gothic"/>
                <w:bCs/>
                <w:color w:val="000000" w:themeColor="text1"/>
                <w:sz w:val="20"/>
                <w:szCs w:val="20"/>
              </w:rPr>
              <w:t>Pending evaluation in 9.2.2.1</w:t>
            </w:r>
          </w:p>
        </w:tc>
      </w:tr>
      <w:tr w:rsidR="008F7974" w14:paraId="35D5850E" w14:textId="77777777">
        <w:trPr>
          <w:trHeight w:val="20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ED7104B" w14:textId="77777777" w:rsidR="008F7974" w:rsidRDefault="00000000">
            <w:pPr>
              <w:spacing w:afterLines="50" w:after="120"/>
              <w:jc w:val="both"/>
              <w:rPr>
                <w:bCs/>
                <w:sz w:val="20"/>
                <w:szCs w:val="20"/>
              </w:rPr>
            </w:pPr>
            <w:r>
              <w:rPr>
                <w:bCs/>
                <w:sz w:val="20"/>
                <w:szCs w:val="20"/>
              </w:rPr>
              <w:t xml:space="preserve">Whether UE device can maintain/store a single/unified model over different NW </w:t>
            </w:r>
            <w:proofErr w:type="gramStart"/>
            <w:r>
              <w:rPr>
                <w:bCs/>
                <w:sz w:val="20"/>
                <w:szCs w:val="20"/>
              </w:rPr>
              <w:t>vendors</w:t>
            </w:r>
            <w:proofErr w:type="gramEnd"/>
          </w:p>
        </w:tc>
        <w:tc>
          <w:tcPr>
            <w:tcW w:w="877" w:type="pct"/>
            <w:tcBorders>
              <w:top w:val="single" w:sz="8" w:space="0" w:color="000000"/>
              <w:left w:val="single" w:sz="8" w:space="0" w:color="000000"/>
              <w:bottom w:val="single" w:sz="8" w:space="0" w:color="000000"/>
              <w:right w:val="single" w:sz="8" w:space="0" w:color="000000"/>
            </w:tcBorders>
            <w:vAlign w:val="center"/>
          </w:tcPr>
          <w:p w14:paraId="1B990702" w14:textId="77777777" w:rsidR="008F7974"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vAlign w:val="center"/>
          </w:tcPr>
          <w:p w14:paraId="58AE91A5" w14:textId="77777777" w:rsidR="008F7974"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C165071" w14:textId="77777777" w:rsidR="008F7974" w:rsidRDefault="00000000">
            <w:pPr>
              <w:spacing w:afterLines="50" w:after="120"/>
              <w:jc w:val="both"/>
              <w:rPr>
                <w:bCs/>
                <w:sz w:val="20"/>
                <w:szCs w:val="20"/>
              </w:rPr>
            </w:pPr>
            <w:r>
              <w:rPr>
                <w:rFonts w:eastAsia="Malgun Gothic"/>
                <w:bCs/>
                <w:color w:val="000000" w:themeColor="text1"/>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3F18CF4D" w14:textId="77777777" w:rsidR="008F7974" w:rsidRDefault="00000000">
            <w:pPr>
              <w:spacing w:afterLines="50" w:after="120"/>
              <w:jc w:val="both"/>
              <w:rPr>
                <w:bCs/>
                <w:sz w:val="20"/>
                <w:szCs w:val="20"/>
              </w:rPr>
            </w:pPr>
            <w:r>
              <w:rPr>
                <w:bCs/>
                <w:sz w:val="20"/>
                <w:szCs w:val="20"/>
              </w:rPr>
              <w:t>Yes</w:t>
            </w:r>
          </w:p>
        </w:tc>
      </w:tr>
      <w:tr w:rsidR="008F7974" w14:paraId="2011DDF4" w14:textId="77777777">
        <w:trPr>
          <w:trHeight w:val="716"/>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B5E39E2" w14:textId="77777777" w:rsidR="008F7974" w:rsidRDefault="00000000">
            <w:pPr>
              <w:spacing w:afterLines="50" w:after="120"/>
              <w:jc w:val="both"/>
              <w:rPr>
                <w:bCs/>
                <w:sz w:val="20"/>
                <w:szCs w:val="20"/>
              </w:rPr>
            </w:pPr>
            <w:r>
              <w:rPr>
                <w:bCs/>
                <w:sz w:val="20"/>
                <w:szCs w:val="20"/>
              </w:rPr>
              <w:t xml:space="preserve">Extendibility: to train new UE-side model compatible with NW-side model in use; Or to train new </w:t>
            </w:r>
            <w:r>
              <w:rPr>
                <w:bCs/>
                <w:sz w:val="20"/>
                <w:szCs w:val="20"/>
              </w:rPr>
              <w:lastRenderedPageBreak/>
              <w:t>NW-side model compatible with UE-side model in use</w:t>
            </w:r>
          </w:p>
        </w:tc>
        <w:tc>
          <w:tcPr>
            <w:tcW w:w="877" w:type="pct"/>
            <w:tcBorders>
              <w:top w:val="single" w:sz="8" w:space="0" w:color="000000"/>
              <w:left w:val="single" w:sz="8" w:space="0" w:color="000000"/>
              <w:bottom w:val="single" w:sz="8" w:space="0" w:color="000000"/>
              <w:right w:val="single" w:sz="8" w:space="0" w:color="000000"/>
            </w:tcBorders>
            <w:vAlign w:val="center"/>
          </w:tcPr>
          <w:p w14:paraId="48DF7E19" w14:textId="77777777" w:rsidR="008F7974" w:rsidRDefault="00000000">
            <w:pPr>
              <w:spacing w:afterLines="50" w:after="120"/>
              <w:jc w:val="both"/>
              <w:rPr>
                <w:bCs/>
                <w:sz w:val="20"/>
                <w:szCs w:val="20"/>
              </w:rPr>
            </w:pPr>
            <w:r>
              <w:rPr>
                <w:bCs/>
                <w:sz w:val="20"/>
                <w:szCs w:val="20"/>
              </w:rPr>
              <w:lastRenderedPageBreak/>
              <w:t>Infeasible</w:t>
            </w:r>
          </w:p>
        </w:tc>
        <w:tc>
          <w:tcPr>
            <w:tcW w:w="877" w:type="pct"/>
            <w:tcBorders>
              <w:top w:val="single" w:sz="8" w:space="0" w:color="000000"/>
              <w:left w:val="single" w:sz="8" w:space="0" w:color="000000"/>
              <w:bottom w:val="single" w:sz="8" w:space="0" w:color="000000"/>
              <w:right w:val="single" w:sz="8" w:space="0" w:color="000000"/>
            </w:tcBorders>
            <w:vAlign w:val="center"/>
          </w:tcPr>
          <w:p w14:paraId="40F56D9B" w14:textId="77777777" w:rsidR="008F7974" w:rsidRDefault="00000000">
            <w:pPr>
              <w:spacing w:afterLines="50" w:after="120"/>
              <w:jc w:val="both"/>
              <w:rPr>
                <w:bCs/>
                <w:sz w:val="20"/>
                <w:szCs w:val="20"/>
              </w:rPr>
            </w:pPr>
            <w:r>
              <w:rPr>
                <w:bCs/>
                <w:sz w:val="20"/>
                <w:szCs w:val="20"/>
              </w:rPr>
              <w:t>Feasible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227ABC0F" w14:textId="77777777" w:rsidR="008F7974" w:rsidRDefault="00000000">
            <w:pPr>
              <w:spacing w:afterLines="50" w:after="120"/>
              <w:jc w:val="both"/>
              <w:rPr>
                <w:bCs/>
                <w:sz w:val="20"/>
                <w:szCs w:val="20"/>
              </w:rPr>
            </w:pPr>
            <w:r>
              <w:rPr>
                <w:bCs/>
                <w:sz w:val="20"/>
                <w:szCs w:val="20"/>
              </w:rPr>
              <w:t>Feasible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tcPr>
          <w:p w14:paraId="598D62BD" w14:textId="77777777" w:rsidR="008F7974" w:rsidRDefault="00000000">
            <w:pPr>
              <w:spacing w:afterLines="50" w:after="120"/>
              <w:jc w:val="both"/>
              <w:rPr>
                <w:bCs/>
                <w:sz w:val="20"/>
                <w:szCs w:val="20"/>
              </w:rPr>
            </w:pPr>
            <w:r>
              <w:rPr>
                <w:bCs/>
                <w:sz w:val="20"/>
                <w:szCs w:val="20"/>
              </w:rPr>
              <w:t>Feasible</w:t>
            </w:r>
          </w:p>
        </w:tc>
      </w:tr>
      <w:tr w:rsidR="008F7974" w14:paraId="5BB65B17" w14:textId="77777777">
        <w:trPr>
          <w:trHeight w:val="23"/>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87CA5B1" w14:textId="77777777" w:rsidR="008F7974" w:rsidRDefault="00000000">
            <w:pPr>
              <w:spacing w:afterLines="50" w:after="120"/>
              <w:jc w:val="both"/>
              <w:rPr>
                <w:bCs/>
                <w:sz w:val="20"/>
                <w:szCs w:val="20"/>
              </w:rPr>
            </w:pPr>
            <w:r>
              <w:rPr>
                <w:bCs/>
                <w:sz w:val="20"/>
                <w:szCs w:val="20"/>
              </w:rPr>
              <w:t>Whether training data distribution can match the inference device</w:t>
            </w:r>
          </w:p>
        </w:tc>
        <w:tc>
          <w:tcPr>
            <w:tcW w:w="877" w:type="pct"/>
            <w:tcBorders>
              <w:top w:val="single" w:sz="8" w:space="0" w:color="000000"/>
              <w:left w:val="single" w:sz="8" w:space="0" w:color="000000"/>
              <w:bottom w:val="single" w:sz="8" w:space="0" w:color="000000"/>
              <w:right w:val="single" w:sz="8" w:space="0" w:color="000000"/>
            </w:tcBorders>
          </w:tcPr>
          <w:p w14:paraId="10ED5F28" w14:textId="77777777" w:rsidR="008F7974" w:rsidRDefault="00000000">
            <w:pPr>
              <w:spacing w:afterLines="50" w:after="120"/>
              <w:jc w:val="both"/>
              <w:rPr>
                <w:bCs/>
                <w:sz w:val="20"/>
                <w:szCs w:val="20"/>
              </w:rPr>
            </w:pPr>
            <w:r>
              <w:rPr>
                <w:bCs/>
                <w:sz w:val="20"/>
                <w:szCs w:val="20"/>
              </w:rPr>
              <w:t>Yes</w:t>
            </w:r>
          </w:p>
        </w:tc>
        <w:tc>
          <w:tcPr>
            <w:tcW w:w="877" w:type="pct"/>
            <w:tcBorders>
              <w:top w:val="single" w:sz="8" w:space="0" w:color="000000"/>
              <w:left w:val="single" w:sz="8" w:space="0" w:color="000000"/>
              <w:bottom w:val="single" w:sz="8" w:space="0" w:color="000000"/>
              <w:right w:val="single" w:sz="8" w:space="0" w:color="000000"/>
            </w:tcBorders>
          </w:tcPr>
          <w:p w14:paraId="7D682B90" w14:textId="77777777" w:rsidR="008F7974" w:rsidRDefault="00000000">
            <w:pPr>
              <w:spacing w:afterLines="50" w:after="120"/>
              <w:jc w:val="both"/>
              <w:rPr>
                <w:bCs/>
                <w:sz w:val="20"/>
                <w:szCs w:val="20"/>
              </w:rPr>
            </w:pPr>
            <w:r>
              <w:rPr>
                <w:bCs/>
                <w:sz w:val="20"/>
                <w:szCs w:val="20"/>
              </w:rPr>
              <w:t> Yes</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05C2FB2" w14:textId="77777777" w:rsidR="008F7974" w:rsidRDefault="00000000">
            <w:pPr>
              <w:spacing w:afterLines="50" w:after="120"/>
              <w:jc w:val="both"/>
              <w:rPr>
                <w:bCs/>
                <w:sz w:val="20"/>
                <w:szCs w:val="20"/>
              </w:rPr>
            </w:pPr>
            <w:r>
              <w:rPr>
                <w:bCs/>
                <w:sz w:val="20"/>
                <w:szCs w:val="20"/>
              </w:rPr>
              <w:t>No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0B9E8739" w14:textId="77777777" w:rsidR="008F7974" w:rsidRDefault="00000000">
            <w:pPr>
              <w:spacing w:afterLines="50" w:after="120"/>
              <w:jc w:val="both"/>
              <w:rPr>
                <w:bCs/>
                <w:sz w:val="20"/>
                <w:szCs w:val="20"/>
              </w:rPr>
            </w:pPr>
            <w:r>
              <w:rPr>
                <w:bCs/>
                <w:sz w:val="20"/>
                <w:szCs w:val="20"/>
              </w:rPr>
              <w:t>No</w:t>
            </w:r>
          </w:p>
        </w:tc>
      </w:tr>
      <w:tr w:rsidR="008F7974" w14:paraId="1DE0C2C1" w14:textId="77777777">
        <w:trPr>
          <w:trHeight w:val="615"/>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7DD162D5" w14:textId="77777777" w:rsidR="008F7974" w:rsidRDefault="00000000">
            <w:pPr>
              <w:spacing w:afterLines="50" w:after="120"/>
              <w:jc w:val="both"/>
              <w:rPr>
                <w:bCs/>
                <w:sz w:val="20"/>
                <w:szCs w:val="20"/>
              </w:rPr>
            </w:pPr>
            <w:r>
              <w:rPr>
                <w:bCs/>
                <w:sz w:val="20"/>
                <w:szCs w:val="20"/>
              </w:rPr>
              <w:t>Software/hardware compatibility (Whether device capability can be considered for model development)</w:t>
            </w:r>
          </w:p>
        </w:tc>
        <w:tc>
          <w:tcPr>
            <w:tcW w:w="877" w:type="pct"/>
            <w:tcBorders>
              <w:top w:val="single" w:sz="8" w:space="0" w:color="000000"/>
              <w:left w:val="single" w:sz="8" w:space="0" w:color="000000"/>
              <w:bottom w:val="single" w:sz="8" w:space="0" w:color="000000"/>
              <w:right w:val="single" w:sz="8" w:space="0" w:color="000000"/>
            </w:tcBorders>
          </w:tcPr>
          <w:p w14:paraId="64C991A5" w14:textId="77777777" w:rsidR="008F7974"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tcPr>
          <w:p w14:paraId="23E541FB" w14:textId="77777777" w:rsidR="008F7974" w:rsidRDefault="00000000">
            <w:pPr>
              <w:spacing w:afterLines="50" w:after="120"/>
              <w:jc w:val="both"/>
              <w:rPr>
                <w:bCs/>
                <w:sz w:val="20"/>
                <w:szCs w:val="20"/>
              </w:rPr>
            </w:pPr>
            <w:r>
              <w:rPr>
                <w:bCs/>
                <w:sz w:val="20"/>
                <w:szCs w:val="20"/>
              </w:rPr>
              <w:t>Compatible</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D210843" w14:textId="77777777" w:rsidR="008F7974" w:rsidRDefault="00000000">
            <w:pPr>
              <w:spacing w:afterLines="50" w:after="120"/>
              <w:jc w:val="both"/>
              <w:rPr>
                <w:bCs/>
                <w:sz w:val="20"/>
                <w:szCs w:val="20"/>
              </w:rPr>
            </w:pPr>
            <w:r>
              <w:rPr>
                <w:bCs/>
                <w:sz w:val="20"/>
                <w:szCs w:val="20"/>
              </w:rPr>
              <w:t>Compatible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6746B027" w14:textId="77777777" w:rsidR="008F7974" w:rsidRDefault="00000000">
            <w:pPr>
              <w:spacing w:afterLines="50" w:after="120"/>
              <w:jc w:val="both"/>
              <w:rPr>
                <w:bCs/>
                <w:sz w:val="20"/>
                <w:szCs w:val="20"/>
              </w:rPr>
            </w:pPr>
            <w:r>
              <w:rPr>
                <w:bCs/>
                <w:sz w:val="20"/>
                <w:szCs w:val="20"/>
              </w:rPr>
              <w:t>Compatible</w:t>
            </w:r>
          </w:p>
        </w:tc>
      </w:tr>
      <w:tr w:rsidR="008F7974" w14:paraId="77DA7DEF" w14:textId="77777777">
        <w:trPr>
          <w:trHeight w:val="119"/>
        </w:trPr>
        <w:tc>
          <w:tcPr>
            <w:tcW w:w="1491"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529C1FE2" w14:textId="77777777" w:rsidR="008F7974" w:rsidRDefault="00000000">
            <w:pPr>
              <w:spacing w:afterLines="50" w:after="120"/>
              <w:jc w:val="both"/>
              <w:rPr>
                <w:bCs/>
                <w:sz w:val="20"/>
                <w:szCs w:val="20"/>
              </w:rPr>
            </w:pPr>
            <w:r>
              <w:rPr>
                <w:bCs/>
                <w:sz w:val="20"/>
                <w:szCs w:val="20"/>
              </w:rPr>
              <w:t>Model performance based on evaluation in 9.2.2.1</w:t>
            </w:r>
          </w:p>
        </w:tc>
        <w:tc>
          <w:tcPr>
            <w:tcW w:w="877" w:type="pct"/>
            <w:tcBorders>
              <w:top w:val="single" w:sz="8" w:space="0" w:color="000000"/>
              <w:left w:val="single" w:sz="8" w:space="0" w:color="000000"/>
              <w:bottom w:val="single" w:sz="8" w:space="0" w:color="000000"/>
              <w:right w:val="single" w:sz="8" w:space="0" w:color="000000"/>
            </w:tcBorders>
          </w:tcPr>
          <w:p w14:paraId="4A7FFCAA" w14:textId="77777777" w:rsidR="008F7974"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tcPr>
          <w:p w14:paraId="2B0CDE40" w14:textId="77777777" w:rsidR="008F7974" w:rsidRDefault="00000000">
            <w:pPr>
              <w:spacing w:afterLines="50" w:after="120"/>
              <w:jc w:val="both"/>
              <w:rPr>
                <w:bCs/>
                <w:sz w:val="20"/>
                <w:szCs w:val="20"/>
              </w:rPr>
            </w:pPr>
            <w:r>
              <w:rPr>
                <w:bCs/>
                <w:sz w:val="20"/>
                <w:szCs w:val="20"/>
              </w:rPr>
              <w:t>Pending evaluation in 9.2.2.1</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27B70495" w14:textId="77777777" w:rsidR="008F7974" w:rsidRDefault="00000000">
            <w:pPr>
              <w:spacing w:afterLines="50" w:after="120"/>
              <w:jc w:val="both"/>
              <w:rPr>
                <w:bCs/>
                <w:sz w:val="20"/>
                <w:szCs w:val="20"/>
              </w:rPr>
            </w:pPr>
            <w:r>
              <w:rPr>
                <w:bCs/>
                <w:sz w:val="20"/>
                <w:szCs w:val="20"/>
              </w:rPr>
              <w:t>Pending evaluation in 9.2.2.1</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tcPr>
          <w:p w14:paraId="33379EF9" w14:textId="77777777" w:rsidR="008F7974" w:rsidRDefault="00000000">
            <w:pPr>
              <w:spacing w:afterLines="50" w:after="120"/>
              <w:jc w:val="both"/>
              <w:rPr>
                <w:bCs/>
                <w:sz w:val="20"/>
                <w:szCs w:val="20"/>
              </w:rPr>
            </w:pPr>
            <w:r>
              <w:rPr>
                <w:bCs/>
                <w:sz w:val="20"/>
                <w:szCs w:val="20"/>
              </w:rPr>
              <w:t>Pending evaluation in 9.2.2.1</w:t>
            </w:r>
          </w:p>
        </w:tc>
      </w:tr>
    </w:tbl>
    <w:p w14:paraId="141E44F8" w14:textId="77777777" w:rsidR="008F7974" w:rsidRDefault="008F7974">
      <w:pPr>
        <w:rPr>
          <w:b/>
          <w:bCs/>
          <w:i/>
          <w:iCs/>
          <w:sz w:val="20"/>
          <w:szCs w:val="20"/>
          <w:u w:val="single"/>
        </w:rPr>
      </w:pPr>
    </w:p>
    <w:p w14:paraId="68489D68" w14:textId="77777777" w:rsidR="008F7974" w:rsidRDefault="00000000">
      <w:pPr>
        <w:rPr>
          <w:b/>
          <w:bCs/>
          <w:i/>
          <w:iCs/>
          <w:u w:val="single"/>
        </w:rPr>
      </w:pPr>
      <w:r>
        <w:rPr>
          <w:b/>
          <w:bCs/>
          <w:i/>
          <w:iCs/>
          <w:u w:val="single"/>
        </w:rPr>
        <w:t>Oppo</w:t>
      </w:r>
    </w:p>
    <w:p w14:paraId="44CB8B47" w14:textId="77777777" w:rsidR="008F7974" w:rsidRDefault="008F7974">
      <w:pPr>
        <w:rPr>
          <w:b/>
          <w:bCs/>
          <w:i/>
          <w:iCs/>
          <w:sz w:val="20"/>
          <w:szCs w:val="20"/>
          <w:u w:val="single"/>
        </w:rPr>
      </w:pPr>
    </w:p>
    <w:p w14:paraId="4FAAFD3B" w14:textId="77777777" w:rsidR="008F7974" w:rsidRDefault="00000000">
      <w:pPr>
        <w:spacing w:before="50" w:after="50" w:line="360"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 xml:space="preserve">For training collaboration type 1, </w:t>
      </w:r>
    </w:p>
    <w:p w14:paraId="6DC1A37C" w14:textId="77777777" w:rsidR="008F7974"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NW needs to ensure that the model structure (such as CNN-based or transformer-based) and format (such as TensorFlow-based, PyTorch-based, or ONNX-based) transmitted to the UE are compatible with the UE-side device, to guarantee that the model can be compiled, deployed, and utilized by the UE device. </w:t>
      </w:r>
    </w:p>
    <w:p w14:paraId="38A9D132" w14:textId="77777777" w:rsidR="008F7974" w:rsidRDefault="00000000">
      <w:pPr>
        <w:spacing w:before="50" w:after="50" w:line="360" w:lineRule="auto"/>
        <w:ind w:leftChars="200" w:left="480"/>
        <w:jc w:val="both"/>
        <w:rPr>
          <w:rFonts w:eastAsiaTheme="minorEastAsia"/>
          <w:sz w:val="20"/>
          <w:szCs w:val="20"/>
        </w:rPr>
      </w:pPr>
      <w:r>
        <w:rPr>
          <w:rFonts w:eastAsiaTheme="minorEastAsia"/>
          <w:sz w:val="20"/>
          <w:szCs w:val="20"/>
        </w:rPr>
        <w:t>Similarly, the same applies when transmitting the NW side model to ensure compatibility with the NW device.</w:t>
      </w:r>
    </w:p>
    <w:p w14:paraId="65CB3C76" w14:textId="77777777" w:rsidR="008F7974" w:rsidRDefault="00000000">
      <w:pPr>
        <w:spacing w:before="50" w:after="50" w:line="360" w:lineRule="auto"/>
        <w:jc w:val="both"/>
        <w:rPr>
          <w:rFonts w:eastAsiaTheme="minorEastAsia"/>
          <w:sz w:val="20"/>
          <w:szCs w:val="20"/>
        </w:rPr>
      </w:pPr>
      <w:r>
        <w:rPr>
          <w:rFonts w:eastAsia="Malgun Gothic"/>
          <w:sz w:val="20"/>
          <w:szCs w:val="20"/>
        </w:rPr>
        <w:t xml:space="preserve">Proposal 2: </w:t>
      </w:r>
      <w:r>
        <w:rPr>
          <w:rFonts w:eastAsiaTheme="minorEastAsia"/>
          <w:sz w:val="20"/>
          <w:szCs w:val="20"/>
        </w:rPr>
        <w:t xml:space="preserve">For training collaboration type 3, </w:t>
      </w:r>
    </w:p>
    <w:p w14:paraId="40DB57C7" w14:textId="77777777" w:rsidR="008F7974"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For NW first training, NW needs to be able to provide UE with training data sets that meet different requirements, </w:t>
      </w:r>
      <w:proofErr w:type="gramStart"/>
      <w:r>
        <w:rPr>
          <w:rFonts w:eastAsiaTheme="minorEastAsia"/>
          <w:sz w:val="20"/>
          <w:szCs w:val="20"/>
        </w:rPr>
        <w:t>e.g.</w:t>
      </w:r>
      <w:proofErr w:type="gramEnd"/>
      <w:r>
        <w:rPr>
          <w:rFonts w:eastAsiaTheme="minorEastAsia"/>
          <w:sz w:val="20"/>
          <w:szCs w:val="20"/>
        </w:rPr>
        <w:t xml:space="preserve"> on model performance, transmission cost, CSI input types. </w:t>
      </w:r>
    </w:p>
    <w:p w14:paraId="39C35020" w14:textId="77777777" w:rsidR="008F7974" w:rsidRDefault="00000000">
      <w:pPr>
        <w:spacing w:before="50" w:after="50" w:line="360" w:lineRule="auto"/>
        <w:ind w:leftChars="200" w:left="480"/>
        <w:jc w:val="both"/>
        <w:rPr>
          <w:rFonts w:eastAsiaTheme="minorEastAsia"/>
          <w:sz w:val="20"/>
          <w:szCs w:val="20"/>
        </w:rPr>
      </w:pPr>
      <w:r>
        <w:rPr>
          <w:rFonts w:eastAsiaTheme="minorEastAsia"/>
          <w:sz w:val="20"/>
          <w:szCs w:val="20"/>
        </w:rPr>
        <w:t xml:space="preserve">For UE first training, UE needs to be able to provide NW with training data sets that meet different requirements, </w:t>
      </w:r>
      <w:proofErr w:type="gramStart"/>
      <w:r>
        <w:rPr>
          <w:rFonts w:eastAsiaTheme="minorEastAsia"/>
          <w:sz w:val="20"/>
          <w:szCs w:val="20"/>
        </w:rPr>
        <w:t>e.g.</w:t>
      </w:r>
      <w:proofErr w:type="gramEnd"/>
      <w:r>
        <w:rPr>
          <w:rFonts w:eastAsiaTheme="minorEastAsia"/>
          <w:sz w:val="20"/>
          <w:szCs w:val="20"/>
        </w:rPr>
        <w:t xml:space="preserve"> on model performance, transmission cost.</w:t>
      </w:r>
    </w:p>
    <w:p w14:paraId="14E5A582" w14:textId="77777777" w:rsidR="008F7974" w:rsidRDefault="00000000">
      <w:pPr>
        <w:spacing w:before="50" w:after="50" w:line="360" w:lineRule="auto"/>
        <w:jc w:val="both"/>
        <w:rPr>
          <w:rFonts w:eastAsiaTheme="minorEastAsia"/>
          <w:sz w:val="20"/>
          <w:szCs w:val="20"/>
        </w:rPr>
      </w:pPr>
      <w:r>
        <w:rPr>
          <w:rFonts w:eastAsia="Malgun Gothic"/>
          <w:sz w:val="20"/>
          <w:szCs w:val="20"/>
        </w:rPr>
        <w:t xml:space="preserve">Observation 1: </w:t>
      </w:r>
      <w:r>
        <w:rPr>
          <w:rFonts w:eastAsiaTheme="minorEastAsia"/>
          <w:sz w:val="20"/>
          <w:szCs w:val="20"/>
        </w:rPr>
        <w:t>The training undertaken at a UE/NW neutral site has minimal specification impact. This implementation-based solution only involves offline workload and is transparent to 3GPP, at least for RAN1.</w:t>
      </w:r>
    </w:p>
    <w:p w14:paraId="490B2373" w14:textId="77777777" w:rsidR="008F7974" w:rsidRDefault="00000000">
      <w:pPr>
        <w:spacing w:before="50" w:after="50" w:line="360" w:lineRule="auto"/>
        <w:jc w:val="both"/>
        <w:rPr>
          <w:rFonts w:eastAsiaTheme="minorEastAsia"/>
          <w:sz w:val="20"/>
          <w:szCs w:val="20"/>
        </w:rPr>
      </w:pPr>
      <w:r>
        <w:rPr>
          <w:rFonts w:eastAsia="Malgun Gothic"/>
          <w:sz w:val="20"/>
          <w:szCs w:val="20"/>
        </w:rPr>
        <w:t xml:space="preserve">Observation 2: </w:t>
      </w:r>
      <w:r>
        <w:rPr>
          <w:rFonts w:eastAsiaTheme="minorEastAsia"/>
          <w:sz w:val="20"/>
          <w:szCs w:val="20"/>
        </w:rPr>
        <w:t xml:space="preserve">Regarding the unknown model structure, </w:t>
      </w:r>
    </w:p>
    <w:p w14:paraId="4B5BC799" w14:textId="77777777" w:rsidR="008F7974" w:rsidRDefault="00000000">
      <w:pPr>
        <w:pStyle w:val="ListParagraph"/>
        <w:spacing w:after="160" w:line="360" w:lineRule="auto"/>
        <w:ind w:left="1680"/>
        <w:jc w:val="both"/>
        <w:rPr>
          <w:rFonts w:ascii="Times New Roman" w:eastAsiaTheme="minorEastAsia" w:hAnsi="Times New Roman"/>
          <w:szCs w:val="20"/>
        </w:rPr>
      </w:pPr>
      <w:r>
        <w:rPr>
          <w:rFonts w:ascii="Times New Roman" w:eastAsiaTheme="minorEastAsia" w:hAnsi="Times New Roman"/>
          <w:szCs w:val="20"/>
        </w:rPr>
        <w:t xml:space="preserve">If the unknown model structure can be successfully compiled and deployed with UE or NW, then there would be no fundamental difference in its utilization when compared to the known model structure. </w:t>
      </w:r>
    </w:p>
    <w:p w14:paraId="1B0503BD" w14:textId="77777777" w:rsidR="008F7974" w:rsidRDefault="00000000">
      <w:pPr>
        <w:pStyle w:val="ListParagraph"/>
        <w:spacing w:after="160" w:line="360" w:lineRule="auto"/>
        <w:ind w:left="1680"/>
        <w:jc w:val="both"/>
        <w:rPr>
          <w:rFonts w:ascii="Times New Roman" w:eastAsiaTheme="minorEastAsia" w:hAnsi="Times New Roman"/>
          <w:szCs w:val="20"/>
        </w:rPr>
      </w:pPr>
      <w:r>
        <w:rPr>
          <w:rFonts w:ascii="Times New Roman" w:eastAsiaTheme="minorEastAsia" w:hAnsi="Times New Roman"/>
          <w:szCs w:val="20"/>
        </w:rPr>
        <w:t>If the unknown model structure cannot be utilized (compiled/deployed) by UE or NW, and retraining a model based on the unknown model structure is not possible, then there will be an issue in utilizing the model with an unknown model structure.</w:t>
      </w:r>
    </w:p>
    <w:p w14:paraId="2A6D2441" w14:textId="77777777" w:rsidR="008F7974" w:rsidRDefault="00000000">
      <w:pPr>
        <w:spacing w:before="50" w:after="50" w:line="360" w:lineRule="auto"/>
        <w:jc w:val="both"/>
        <w:rPr>
          <w:rFonts w:eastAsiaTheme="minorEastAsia"/>
          <w:b/>
          <w:i/>
          <w:szCs w:val="20"/>
        </w:rPr>
      </w:pPr>
      <w:r>
        <w:rPr>
          <w:rFonts w:eastAsiaTheme="minorEastAsia"/>
          <w:sz w:val="20"/>
          <w:szCs w:val="20"/>
        </w:rPr>
        <w:t>Observation 3: Pros and cons for different training collaboration types are shown in table 1.</w:t>
      </w:r>
    </w:p>
    <w:p w14:paraId="3814AD1A" w14:textId="77777777" w:rsidR="008F7974" w:rsidRDefault="00000000">
      <w:pPr>
        <w:pStyle w:val="BodyText"/>
        <w:spacing w:before="50" w:after="50" w:line="360" w:lineRule="auto"/>
        <w:jc w:val="center"/>
        <w:rPr>
          <w:rFonts w:ascii="Times New Roman" w:eastAsiaTheme="minorEastAsia" w:hAnsi="Times New Roman"/>
          <w:b/>
          <w:sz w:val="16"/>
          <w:szCs w:val="16"/>
          <w:lang w:eastAsia="zh-CN"/>
        </w:rPr>
      </w:pPr>
      <w:r>
        <w:rPr>
          <w:rFonts w:ascii="Times New Roman" w:eastAsiaTheme="minorEastAsia" w:hAnsi="Times New Roman"/>
          <w:b/>
          <w:sz w:val="16"/>
          <w:szCs w:val="16"/>
          <w:lang w:eastAsia="zh-CN"/>
        </w:rPr>
        <w:t>Table 1. Pros and cons for different training collaboration types</w:t>
      </w:r>
    </w:p>
    <w:tbl>
      <w:tblPr>
        <w:tblStyle w:val="TableGrid"/>
        <w:tblpPr w:leftFromText="180" w:rightFromText="180" w:vertAnchor="text" w:horzAnchor="margin" w:tblpXSpec="center" w:tblpY="194"/>
        <w:tblW w:w="11660" w:type="dxa"/>
        <w:tblLook w:val="04A0" w:firstRow="1" w:lastRow="0" w:firstColumn="1" w:lastColumn="0" w:noHBand="0" w:noVBand="1"/>
      </w:tblPr>
      <w:tblGrid>
        <w:gridCol w:w="2560"/>
        <w:gridCol w:w="1062"/>
        <w:gridCol w:w="924"/>
        <w:gridCol w:w="994"/>
        <w:gridCol w:w="994"/>
        <w:gridCol w:w="1124"/>
        <w:gridCol w:w="1062"/>
        <w:gridCol w:w="952"/>
        <w:gridCol w:w="994"/>
        <w:gridCol w:w="994"/>
      </w:tblGrid>
      <w:tr w:rsidR="008F7974" w14:paraId="2C099F57" w14:textId="77777777">
        <w:trPr>
          <w:trHeight w:val="81"/>
        </w:trPr>
        <w:tc>
          <w:tcPr>
            <w:tcW w:w="2566" w:type="dxa"/>
            <w:vMerge w:val="restart"/>
            <w:vAlign w:val="center"/>
          </w:tcPr>
          <w:p w14:paraId="0C418FF9" w14:textId="77777777" w:rsidR="008F7974" w:rsidRDefault="008F7974">
            <w:pPr>
              <w:spacing w:line="360" w:lineRule="auto"/>
              <w:rPr>
                <w:sz w:val="16"/>
                <w:szCs w:val="16"/>
              </w:rPr>
            </w:pPr>
          </w:p>
        </w:tc>
        <w:tc>
          <w:tcPr>
            <w:tcW w:w="3984" w:type="dxa"/>
            <w:gridSpan w:val="4"/>
            <w:vAlign w:val="center"/>
          </w:tcPr>
          <w:p w14:paraId="4A3CE88C" w14:textId="77777777" w:rsidR="008F7974" w:rsidRDefault="00000000">
            <w:pPr>
              <w:spacing w:line="360" w:lineRule="auto"/>
              <w:rPr>
                <w:b/>
                <w:sz w:val="16"/>
                <w:szCs w:val="16"/>
              </w:rPr>
            </w:pPr>
            <w:r>
              <w:rPr>
                <w:b/>
                <w:sz w:val="16"/>
                <w:szCs w:val="16"/>
              </w:rPr>
              <w:t>NW side Type 1</w:t>
            </w:r>
          </w:p>
        </w:tc>
        <w:tc>
          <w:tcPr>
            <w:tcW w:w="1126" w:type="dxa"/>
            <w:vMerge w:val="restart"/>
            <w:vAlign w:val="center"/>
          </w:tcPr>
          <w:p w14:paraId="1DB21954" w14:textId="77777777" w:rsidR="008F7974" w:rsidRDefault="00000000">
            <w:pPr>
              <w:spacing w:line="360" w:lineRule="auto"/>
              <w:rPr>
                <w:b/>
                <w:sz w:val="16"/>
                <w:szCs w:val="16"/>
                <w:highlight w:val="yellow"/>
              </w:rPr>
            </w:pPr>
            <w:r>
              <w:rPr>
                <w:b/>
                <w:sz w:val="16"/>
                <w:szCs w:val="16"/>
                <w:highlight w:val="yellow"/>
              </w:rPr>
              <w:t xml:space="preserve">Type 1 </w:t>
            </w:r>
            <w:bookmarkStart w:id="47" w:name="_Hlk142301771"/>
            <w:r>
              <w:rPr>
                <w:b/>
                <w:sz w:val="16"/>
                <w:szCs w:val="16"/>
                <w:highlight w:val="yellow"/>
              </w:rPr>
              <w:t xml:space="preserve">training at </w:t>
            </w:r>
            <w:bookmarkStart w:id="48" w:name="_Hlk142300982"/>
            <w:r>
              <w:rPr>
                <w:b/>
                <w:sz w:val="16"/>
                <w:szCs w:val="16"/>
                <w:highlight w:val="yellow"/>
              </w:rPr>
              <w:t>UE/NW neutral site</w:t>
            </w:r>
            <w:bookmarkEnd w:id="48"/>
            <w:r>
              <w:rPr>
                <w:b/>
                <w:sz w:val="16"/>
                <w:szCs w:val="16"/>
                <w:highlight w:val="yellow"/>
              </w:rPr>
              <w:t xml:space="preserve"> with 3GPP transparent model delivery</w:t>
            </w:r>
            <w:bookmarkEnd w:id="47"/>
            <w:r>
              <w:rPr>
                <w:b/>
                <w:sz w:val="16"/>
                <w:szCs w:val="16"/>
                <w:highlight w:val="yellow"/>
              </w:rPr>
              <w:t xml:space="preserve"> to UE and NW respectively </w:t>
            </w:r>
          </w:p>
        </w:tc>
        <w:tc>
          <w:tcPr>
            <w:tcW w:w="0" w:type="auto"/>
            <w:gridSpan w:val="4"/>
            <w:vAlign w:val="center"/>
          </w:tcPr>
          <w:p w14:paraId="54827685" w14:textId="77777777" w:rsidR="008F7974" w:rsidRDefault="00000000">
            <w:pPr>
              <w:spacing w:line="360" w:lineRule="auto"/>
              <w:rPr>
                <w:b/>
                <w:sz w:val="16"/>
                <w:szCs w:val="16"/>
              </w:rPr>
            </w:pPr>
            <w:r>
              <w:rPr>
                <w:b/>
                <w:sz w:val="16"/>
                <w:szCs w:val="16"/>
              </w:rPr>
              <w:t>UE side Type 1</w:t>
            </w:r>
          </w:p>
        </w:tc>
      </w:tr>
      <w:tr w:rsidR="008F7974" w14:paraId="4E302742" w14:textId="77777777">
        <w:trPr>
          <w:trHeight w:val="1545"/>
        </w:trPr>
        <w:tc>
          <w:tcPr>
            <w:tcW w:w="2566" w:type="dxa"/>
            <w:vMerge/>
            <w:vAlign w:val="center"/>
          </w:tcPr>
          <w:p w14:paraId="083289FA" w14:textId="77777777" w:rsidR="008F7974" w:rsidRDefault="008F7974">
            <w:pPr>
              <w:spacing w:line="360" w:lineRule="auto"/>
              <w:rPr>
                <w:sz w:val="16"/>
                <w:szCs w:val="16"/>
              </w:rPr>
            </w:pPr>
          </w:p>
        </w:tc>
        <w:tc>
          <w:tcPr>
            <w:tcW w:w="1066" w:type="dxa"/>
            <w:vAlign w:val="center"/>
          </w:tcPr>
          <w:p w14:paraId="15E3E63C" w14:textId="77777777" w:rsidR="008F7974" w:rsidRDefault="00000000">
            <w:pPr>
              <w:spacing w:line="360" w:lineRule="auto"/>
              <w:rPr>
                <w:b/>
                <w:sz w:val="16"/>
                <w:szCs w:val="16"/>
              </w:rPr>
            </w:pPr>
            <w:r>
              <w:rPr>
                <w:b/>
                <w:sz w:val="16"/>
                <w:szCs w:val="16"/>
              </w:rPr>
              <w:t>Unknown model structure at UE</w:t>
            </w:r>
          </w:p>
        </w:tc>
        <w:tc>
          <w:tcPr>
            <w:tcW w:w="926" w:type="dxa"/>
            <w:vAlign w:val="center"/>
          </w:tcPr>
          <w:p w14:paraId="630437EE" w14:textId="77777777" w:rsidR="008F7974" w:rsidRDefault="00000000">
            <w:pPr>
              <w:spacing w:line="360" w:lineRule="auto"/>
              <w:rPr>
                <w:b/>
                <w:sz w:val="16"/>
                <w:szCs w:val="16"/>
              </w:rPr>
            </w:pPr>
            <w:r>
              <w:rPr>
                <w:b/>
                <w:sz w:val="16"/>
                <w:szCs w:val="16"/>
              </w:rPr>
              <w:t>Known model structure at UE</w:t>
            </w:r>
          </w:p>
        </w:tc>
        <w:tc>
          <w:tcPr>
            <w:tcW w:w="996" w:type="dxa"/>
            <w:vAlign w:val="center"/>
          </w:tcPr>
          <w:p w14:paraId="33E27EC7" w14:textId="77777777" w:rsidR="008F7974" w:rsidRDefault="00000000">
            <w:pPr>
              <w:spacing w:line="360" w:lineRule="auto"/>
              <w:rPr>
                <w:b/>
                <w:sz w:val="16"/>
                <w:szCs w:val="16"/>
                <w:highlight w:val="yellow"/>
              </w:rPr>
            </w:pPr>
            <w:r>
              <w:rPr>
                <w:b/>
                <w:sz w:val="16"/>
                <w:szCs w:val="16"/>
                <w:highlight w:val="yellow"/>
              </w:rPr>
              <w:t xml:space="preserve">known model structure at UE followed by retraining at UE </w:t>
            </w:r>
            <w:proofErr w:type="gramStart"/>
            <w:r>
              <w:rPr>
                <w:b/>
                <w:sz w:val="16"/>
                <w:szCs w:val="16"/>
                <w:highlight w:val="yellow"/>
              </w:rPr>
              <w:t>side</w:t>
            </w:r>
            <w:proofErr w:type="gramEnd"/>
          </w:p>
          <w:p w14:paraId="13265F8E" w14:textId="77777777" w:rsidR="008F7974" w:rsidRDefault="008F7974">
            <w:pPr>
              <w:spacing w:line="360" w:lineRule="auto"/>
              <w:rPr>
                <w:b/>
                <w:sz w:val="16"/>
                <w:szCs w:val="16"/>
                <w:highlight w:val="yellow"/>
              </w:rPr>
            </w:pPr>
          </w:p>
        </w:tc>
        <w:tc>
          <w:tcPr>
            <w:tcW w:w="996" w:type="dxa"/>
            <w:vAlign w:val="center"/>
          </w:tcPr>
          <w:p w14:paraId="422C7419" w14:textId="77777777" w:rsidR="008F7974" w:rsidRDefault="00000000">
            <w:pPr>
              <w:spacing w:line="360" w:lineRule="auto"/>
              <w:rPr>
                <w:b/>
                <w:sz w:val="16"/>
                <w:szCs w:val="16"/>
                <w:highlight w:val="yellow"/>
              </w:rPr>
            </w:pPr>
            <w:r>
              <w:rPr>
                <w:b/>
                <w:sz w:val="16"/>
                <w:szCs w:val="16"/>
                <w:highlight w:val="yellow"/>
              </w:rPr>
              <w:t xml:space="preserve">Unknown model structure at UE followed by retraining at UE </w:t>
            </w:r>
            <w:proofErr w:type="gramStart"/>
            <w:r>
              <w:rPr>
                <w:b/>
                <w:sz w:val="16"/>
                <w:szCs w:val="16"/>
                <w:highlight w:val="yellow"/>
              </w:rPr>
              <w:t>side</w:t>
            </w:r>
            <w:proofErr w:type="gramEnd"/>
          </w:p>
          <w:p w14:paraId="3E6EAEAF" w14:textId="77777777" w:rsidR="008F7974" w:rsidRDefault="00000000">
            <w:pPr>
              <w:spacing w:line="360" w:lineRule="auto"/>
              <w:rPr>
                <w:b/>
                <w:sz w:val="16"/>
                <w:szCs w:val="16"/>
                <w:highlight w:val="yellow"/>
              </w:rPr>
            </w:pPr>
            <w:r>
              <w:rPr>
                <w:b/>
                <w:sz w:val="16"/>
                <w:szCs w:val="16"/>
                <w:highlight w:val="yellow"/>
              </w:rPr>
              <w:t xml:space="preserve"> </w:t>
            </w:r>
          </w:p>
        </w:tc>
        <w:tc>
          <w:tcPr>
            <w:tcW w:w="1126" w:type="dxa"/>
            <w:vMerge/>
            <w:vAlign w:val="center"/>
          </w:tcPr>
          <w:p w14:paraId="373053FB" w14:textId="77777777" w:rsidR="008F7974" w:rsidRDefault="008F7974">
            <w:pPr>
              <w:spacing w:line="360" w:lineRule="auto"/>
              <w:rPr>
                <w:b/>
                <w:sz w:val="16"/>
                <w:szCs w:val="16"/>
              </w:rPr>
            </w:pPr>
          </w:p>
        </w:tc>
        <w:tc>
          <w:tcPr>
            <w:tcW w:w="1066" w:type="dxa"/>
            <w:vAlign w:val="center"/>
          </w:tcPr>
          <w:p w14:paraId="541286F2" w14:textId="77777777" w:rsidR="008F7974" w:rsidRDefault="00000000">
            <w:pPr>
              <w:spacing w:line="360" w:lineRule="auto"/>
              <w:rPr>
                <w:b/>
                <w:sz w:val="16"/>
                <w:szCs w:val="16"/>
              </w:rPr>
            </w:pPr>
            <w:r>
              <w:rPr>
                <w:b/>
                <w:sz w:val="16"/>
                <w:szCs w:val="16"/>
              </w:rPr>
              <w:t>Unknown model structure at NW</w:t>
            </w:r>
          </w:p>
        </w:tc>
        <w:tc>
          <w:tcPr>
            <w:tcW w:w="926" w:type="dxa"/>
            <w:vAlign w:val="center"/>
          </w:tcPr>
          <w:p w14:paraId="65CFC5AF" w14:textId="77777777" w:rsidR="008F7974" w:rsidRDefault="00000000">
            <w:pPr>
              <w:spacing w:line="360" w:lineRule="auto"/>
              <w:rPr>
                <w:b/>
                <w:sz w:val="16"/>
                <w:szCs w:val="16"/>
              </w:rPr>
            </w:pPr>
            <w:r>
              <w:rPr>
                <w:b/>
                <w:sz w:val="16"/>
                <w:szCs w:val="16"/>
              </w:rPr>
              <w:t>Known model structure at NW</w:t>
            </w:r>
          </w:p>
        </w:tc>
        <w:tc>
          <w:tcPr>
            <w:tcW w:w="996" w:type="dxa"/>
            <w:vAlign w:val="center"/>
          </w:tcPr>
          <w:p w14:paraId="6EDFA742" w14:textId="77777777" w:rsidR="008F7974" w:rsidRDefault="00000000">
            <w:pPr>
              <w:spacing w:line="360" w:lineRule="auto"/>
              <w:rPr>
                <w:b/>
                <w:sz w:val="16"/>
                <w:szCs w:val="16"/>
                <w:highlight w:val="yellow"/>
              </w:rPr>
            </w:pPr>
            <w:r>
              <w:rPr>
                <w:b/>
                <w:sz w:val="16"/>
                <w:szCs w:val="16"/>
                <w:highlight w:val="yellow"/>
              </w:rPr>
              <w:t xml:space="preserve">known model structure at NW followed by retraining at NW </w:t>
            </w:r>
            <w:proofErr w:type="gramStart"/>
            <w:r>
              <w:rPr>
                <w:b/>
                <w:sz w:val="16"/>
                <w:szCs w:val="16"/>
                <w:highlight w:val="yellow"/>
              </w:rPr>
              <w:t>side</w:t>
            </w:r>
            <w:proofErr w:type="gramEnd"/>
          </w:p>
          <w:p w14:paraId="15208345" w14:textId="77777777" w:rsidR="008F7974" w:rsidRDefault="008F7974">
            <w:pPr>
              <w:spacing w:line="360" w:lineRule="auto"/>
              <w:rPr>
                <w:b/>
                <w:sz w:val="16"/>
                <w:szCs w:val="16"/>
                <w:highlight w:val="yellow"/>
              </w:rPr>
            </w:pPr>
          </w:p>
        </w:tc>
        <w:tc>
          <w:tcPr>
            <w:tcW w:w="996" w:type="dxa"/>
            <w:vAlign w:val="center"/>
          </w:tcPr>
          <w:p w14:paraId="1B589DF3" w14:textId="77777777" w:rsidR="008F7974" w:rsidRDefault="00000000">
            <w:pPr>
              <w:spacing w:line="360" w:lineRule="auto"/>
              <w:rPr>
                <w:b/>
                <w:sz w:val="16"/>
                <w:szCs w:val="16"/>
                <w:highlight w:val="yellow"/>
              </w:rPr>
            </w:pPr>
            <w:r>
              <w:rPr>
                <w:b/>
                <w:sz w:val="16"/>
                <w:szCs w:val="16"/>
                <w:highlight w:val="yellow"/>
              </w:rPr>
              <w:t xml:space="preserve">Unknown model structure at NW followed by retraining at NW </w:t>
            </w:r>
            <w:proofErr w:type="gramStart"/>
            <w:r>
              <w:rPr>
                <w:b/>
                <w:sz w:val="16"/>
                <w:szCs w:val="16"/>
                <w:highlight w:val="yellow"/>
              </w:rPr>
              <w:t>side</w:t>
            </w:r>
            <w:proofErr w:type="gramEnd"/>
          </w:p>
          <w:p w14:paraId="31B02960" w14:textId="77777777" w:rsidR="008F7974" w:rsidRDefault="008F7974">
            <w:pPr>
              <w:spacing w:line="360" w:lineRule="auto"/>
              <w:rPr>
                <w:b/>
                <w:sz w:val="16"/>
                <w:szCs w:val="16"/>
                <w:highlight w:val="yellow"/>
              </w:rPr>
            </w:pPr>
          </w:p>
        </w:tc>
      </w:tr>
      <w:tr w:rsidR="008F7974" w14:paraId="48498E49" w14:textId="77777777">
        <w:trPr>
          <w:trHeight w:val="533"/>
        </w:trPr>
        <w:tc>
          <w:tcPr>
            <w:tcW w:w="2566" w:type="dxa"/>
            <w:vAlign w:val="center"/>
          </w:tcPr>
          <w:p w14:paraId="285EF195" w14:textId="77777777" w:rsidR="008F7974" w:rsidRDefault="00000000">
            <w:pPr>
              <w:spacing w:line="360" w:lineRule="auto"/>
              <w:rPr>
                <w:b/>
                <w:sz w:val="16"/>
                <w:szCs w:val="16"/>
                <w:highlight w:val="yellow"/>
              </w:rPr>
            </w:pPr>
            <w:r>
              <w:rPr>
                <w:b/>
                <w:sz w:val="16"/>
                <w:szCs w:val="16"/>
                <w:highlight w:val="yellow"/>
              </w:rPr>
              <w:t>Whether model can be deployed</w:t>
            </w:r>
          </w:p>
        </w:tc>
        <w:tc>
          <w:tcPr>
            <w:tcW w:w="1066" w:type="dxa"/>
            <w:vAlign w:val="center"/>
          </w:tcPr>
          <w:p w14:paraId="5D66BC77" w14:textId="77777777" w:rsidR="008F7974" w:rsidRDefault="00000000">
            <w:pPr>
              <w:spacing w:line="360" w:lineRule="auto"/>
              <w:rPr>
                <w:rFonts w:eastAsiaTheme="minorEastAsia"/>
                <w:bCs/>
                <w:sz w:val="16"/>
                <w:szCs w:val="16"/>
                <w:highlight w:val="yellow"/>
              </w:rPr>
            </w:pPr>
            <w:r>
              <w:rPr>
                <w:rFonts w:eastAsiaTheme="minorEastAsia"/>
                <w:bCs/>
                <w:sz w:val="16"/>
                <w:szCs w:val="16"/>
                <w:highlight w:val="yellow"/>
              </w:rPr>
              <w:t xml:space="preserve">Restricted </w:t>
            </w:r>
          </w:p>
          <w:p w14:paraId="49590B2E" w14:textId="77777777" w:rsidR="008F7974" w:rsidRDefault="00000000">
            <w:pPr>
              <w:spacing w:line="360" w:lineRule="auto"/>
              <w:rPr>
                <w:rFonts w:eastAsiaTheme="minorEastAsia"/>
                <w:kern w:val="24"/>
                <w:sz w:val="16"/>
                <w:szCs w:val="16"/>
                <w:highlight w:val="yellow"/>
              </w:rPr>
            </w:pPr>
            <w:r>
              <w:rPr>
                <w:rFonts w:eastAsiaTheme="minorEastAsia"/>
                <w:kern w:val="24"/>
                <w:sz w:val="16"/>
                <w:szCs w:val="16"/>
                <w:highlight w:val="yellow"/>
              </w:rPr>
              <w:t>(note1)</w:t>
            </w:r>
          </w:p>
        </w:tc>
        <w:tc>
          <w:tcPr>
            <w:tcW w:w="2918" w:type="dxa"/>
            <w:gridSpan w:val="3"/>
            <w:vAlign w:val="center"/>
          </w:tcPr>
          <w:p w14:paraId="780EB767" w14:textId="77777777" w:rsidR="008F7974" w:rsidRDefault="00000000">
            <w:pPr>
              <w:spacing w:line="360" w:lineRule="auto"/>
              <w:rPr>
                <w:rFonts w:eastAsiaTheme="minorEastAsia"/>
                <w:kern w:val="24"/>
                <w:sz w:val="16"/>
                <w:szCs w:val="16"/>
              </w:rPr>
            </w:pPr>
            <w:r>
              <w:rPr>
                <w:rFonts w:eastAsiaTheme="minorEastAsia"/>
                <w:kern w:val="24"/>
                <w:sz w:val="16"/>
                <w:szCs w:val="16"/>
              </w:rPr>
              <w:t>Yes</w:t>
            </w:r>
          </w:p>
        </w:tc>
        <w:tc>
          <w:tcPr>
            <w:tcW w:w="1126" w:type="dxa"/>
            <w:vAlign w:val="center"/>
          </w:tcPr>
          <w:p w14:paraId="679EE67F" w14:textId="77777777" w:rsidR="008F7974" w:rsidRDefault="00000000">
            <w:pPr>
              <w:spacing w:line="360" w:lineRule="auto"/>
              <w:rPr>
                <w:rFonts w:eastAsiaTheme="minorEastAsia"/>
                <w:kern w:val="24"/>
                <w:sz w:val="16"/>
                <w:szCs w:val="16"/>
              </w:rPr>
            </w:pPr>
            <w:r>
              <w:rPr>
                <w:rFonts w:eastAsiaTheme="minorEastAsia"/>
                <w:kern w:val="24"/>
                <w:sz w:val="16"/>
                <w:szCs w:val="16"/>
              </w:rPr>
              <w:t>Yes</w:t>
            </w:r>
          </w:p>
        </w:tc>
        <w:tc>
          <w:tcPr>
            <w:tcW w:w="1066" w:type="dxa"/>
            <w:vAlign w:val="center"/>
          </w:tcPr>
          <w:p w14:paraId="55FD8E8C" w14:textId="77777777" w:rsidR="008F7974" w:rsidRDefault="00000000">
            <w:pPr>
              <w:spacing w:line="360" w:lineRule="auto"/>
              <w:rPr>
                <w:rFonts w:eastAsiaTheme="minorEastAsia"/>
                <w:bCs/>
                <w:sz w:val="16"/>
                <w:szCs w:val="16"/>
                <w:highlight w:val="yellow"/>
              </w:rPr>
            </w:pPr>
            <w:r>
              <w:rPr>
                <w:rFonts w:eastAsiaTheme="minorEastAsia"/>
                <w:bCs/>
                <w:sz w:val="16"/>
                <w:szCs w:val="16"/>
                <w:highlight w:val="yellow"/>
              </w:rPr>
              <w:t xml:space="preserve">Restricted </w:t>
            </w:r>
          </w:p>
          <w:p w14:paraId="7B5266B9" w14:textId="77777777" w:rsidR="008F7974" w:rsidRDefault="00000000">
            <w:pPr>
              <w:spacing w:line="360" w:lineRule="auto"/>
              <w:rPr>
                <w:rFonts w:eastAsiaTheme="minorEastAsia"/>
                <w:kern w:val="24"/>
                <w:sz w:val="16"/>
                <w:szCs w:val="16"/>
                <w:highlight w:val="yellow"/>
              </w:rPr>
            </w:pPr>
            <w:r>
              <w:rPr>
                <w:rFonts w:eastAsiaTheme="minorEastAsia"/>
                <w:kern w:val="24"/>
                <w:sz w:val="16"/>
                <w:szCs w:val="16"/>
                <w:highlight w:val="yellow"/>
              </w:rPr>
              <w:t>(note1)</w:t>
            </w:r>
          </w:p>
        </w:tc>
        <w:tc>
          <w:tcPr>
            <w:tcW w:w="2918" w:type="dxa"/>
            <w:gridSpan w:val="3"/>
            <w:vAlign w:val="center"/>
          </w:tcPr>
          <w:p w14:paraId="233BCD8E" w14:textId="77777777" w:rsidR="008F7974" w:rsidRDefault="00000000">
            <w:pPr>
              <w:spacing w:line="360" w:lineRule="auto"/>
              <w:rPr>
                <w:rFonts w:eastAsiaTheme="minorEastAsia"/>
                <w:kern w:val="24"/>
                <w:sz w:val="16"/>
                <w:szCs w:val="16"/>
              </w:rPr>
            </w:pPr>
            <w:r>
              <w:rPr>
                <w:rFonts w:eastAsiaTheme="minorEastAsia"/>
                <w:kern w:val="24"/>
                <w:sz w:val="16"/>
                <w:szCs w:val="16"/>
              </w:rPr>
              <w:t>Yes</w:t>
            </w:r>
          </w:p>
        </w:tc>
      </w:tr>
      <w:tr w:rsidR="008F7974" w14:paraId="30CEAE36" w14:textId="77777777">
        <w:trPr>
          <w:trHeight w:val="533"/>
        </w:trPr>
        <w:tc>
          <w:tcPr>
            <w:tcW w:w="2566" w:type="dxa"/>
            <w:vAlign w:val="center"/>
          </w:tcPr>
          <w:p w14:paraId="48E46E38" w14:textId="77777777" w:rsidR="008F7974" w:rsidRDefault="00000000">
            <w:pPr>
              <w:spacing w:line="360" w:lineRule="auto"/>
              <w:rPr>
                <w:b/>
                <w:sz w:val="16"/>
                <w:szCs w:val="16"/>
              </w:rPr>
            </w:pPr>
            <w:r>
              <w:rPr>
                <w:b/>
                <w:sz w:val="16"/>
                <w:szCs w:val="16"/>
              </w:rPr>
              <w:t xml:space="preserve">Whether model can be kept proprietary </w:t>
            </w:r>
          </w:p>
        </w:tc>
        <w:tc>
          <w:tcPr>
            <w:tcW w:w="1992" w:type="dxa"/>
            <w:gridSpan w:val="2"/>
            <w:vAlign w:val="center"/>
          </w:tcPr>
          <w:p w14:paraId="7E65432A" w14:textId="77777777" w:rsidR="008F7974" w:rsidRDefault="00000000">
            <w:pPr>
              <w:spacing w:line="360" w:lineRule="auto"/>
              <w:rPr>
                <w:rFonts w:eastAsiaTheme="minorEastAsia"/>
                <w:kern w:val="24"/>
                <w:sz w:val="16"/>
                <w:szCs w:val="16"/>
              </w:rPr>
            </w:pPr>
            <w:r>
              <w:rPr>
                <w:rFonts w:eastAsiaTheme="minorEastAsia"/>
                <w:kern w:val="24"/>
                <w:sz w:val="16"/>
                <w:szCs w:val="16"/>
              </w:rPr>
              <w:t>No</w:t>
            </w:r>
          </w:p>
        </w:tc>
        <w:tc>
          <w:tcPr>
            <w:tcW w:w="1992" w:type="dxa"/>
            <w:gridSpan w:val="2"/>
            <w:vAlign w:val="center"/>
          </w:tcPr>
          <w:p w14:paraId="0DCEA6E2" w14:textId="77777777" w:rsidR="008F7974" w:rsidRDefault="00000000">
            <w:pPr>
              <w:spacing w:line="360" w:lineRule="auto"/>
              <w:rPr>
                <w:kern w:val="24"/>
                <w:sz w:val="16"/>
                <w:szCs w:val="16"/>
              </w:rPr>
            </w:pPr>
            <w:r>
              <w:rPr>
                <w:kern w:val="24"/>
                <w:sz w:val="16"/>
                <w:szCs w:val="16"/>
              </w:rPr>
              <w:t>Yes (note2)</w:t>
            </w:r>
          </w:p>
        </w:tc>
        <w:tc>
          <w:tcPr>
            <w:tcW w:w="1126" w:type="dxa"/>
            <w:vAlign w:val="center"/>
          </w:tcPr>
          <w:p w14:paraId="4BE4F30F" w14:textId="77777777" w:rsidR="008F7974" w:rsidRDefault="00000000">
            <w:pPr>
              <w:spacing w:line="360" w:lineRule="auto"/>
              <w:rPr>
                <w:kern w:val="24"/>
                <w:sz w:val="16"/>
                <w:szCs w:val="16"/>
              </w:rPr>
            </w:pPr>
            <w:r>
              <w:rPr>
                <w:kern w:val="24"/>
                <w:sz w:val="16"/>
                <w:szCs w:val="16"/>
              </w:rPr>
              <w:t>Yes</w:t>
            </w:r>
          </w:p>
        </w:tc>
        <w:tc>
          <w:tcPr>
            <w:tcW w:w="1992" w:type="dxa"/>
            <w:gridSpan w:val="2"/>
            <w:vAlign w:val="center"/>
          </w:tcPr>
          <w:p w14:paraId="294D60D0" w14:textId="77777777" w:rsidR="008F7974" w:rsidRDefault="00000000">
            <w:pPr>
              <w:spacing w:line="360" w:lineRule="auto"/>
              <w:rPr>
                <w:kern w:val="24"/>
                <w:sz w:val="16"/>
                <w:szCs w:val="16"/>
              </w:rPr>
            </w:pPr>
            <w:r>
              <w:rPr>
                <w:rFonts w:eastAsiaTheme="minorEastAsia"/>
                <w:kern w:val="24"/>
                <w:sz w:val="16"/>
                <w:szCs w:val="16"/>
              </w:rPr>
              <w:t>No</w:t>
            </w:r>
          </w:p>
        </w:tc>
        <w:tc>
          <w:tcPr>
            <w:tcW w:w="1992" w:type="dxa"/>
            <w:gridSpan w:val="2"/>
            <w:vAlign w:val="center"/>
          </w:tcPr>
          <w:p w14:paraId="1887E7A7" w14:textId="77777777" w:rsidR="008F7974" w:rsidRDefault="00000000">
            <w:pPr>
              <w:spacing w:line="360" w:lineRule="auto"/>
              <w:rPr>
                <w:kern w:val="24"/>
                <w:sz w:val="16"/>
                <w:szCs w:val="16"/>
              </w:rPr>
            </w:pPr>
            <w:r>
              <w:rPr>
                <w:kern w:val="24"/>
                <w:sz w:val="16"/>
                <w:szCs w:val="16"/>
              </w:rPr>
              <w:t>Yes (note2)</w:t>
            </w:r>
          </w:p>
        </w:tc>
      </w:tr>
      <w:tr w:rsidR="008F7974" w14:paraId="23CC45DC" w14:textId="77777777">
        <w:trPr>
          <w:trHeight w:val="555"/>
        </w:trPr>
        <w:tc>
          <w:tcPr>
            <w:tcW w:w="2566" w:type="dxa"/>
            <w:vAlign w:val="center"/>
          </w:tcPr>
          <w:p w14:paraId="03FE1E78" w14:textId="77777777" w:rsidR="008F7974" w:rsidRDefault="00000000">
            <w:pPr>
              <w:spacing w:line="360" w:lineRule="auto"/>
              <w:rPr>
                <w:b/>
                <w:sz w:val="16"/>
                <w:szCs w:val="16"/>
              </w:rPr>
            </w:pPr>
            <w:r>
              <w:rPr>
                <w:b/>
                <w:sz w:val="16"/>
                <w:szCs w:val="16"/>
              </w:rPr>
              <w:t>Whether require privacy-sensitive dataset sharing</w:t>
            </w:r>
          </w:p>
        </w:tc>
        <w:tc>
          <w:tcPr>
            <w:tcW w:w="9094" w:type="dxa"/>
            <w:gridSpan w:val="9"/>
            <w:vAlign w:val="center"/>
          </w:tcPr>
          <w:p w14:paraId="46E394B2" w14:textId="77777777" w:rsidR="008F7974" w:rsidRDefault="00000000">
            <w:pPr>
              <w:spacing w:line="360" w:lineRule="auto"/>
              <w:rPr>
                <w:sz w:val="16"/>
                <w:szCs w:val="16"/>
              </w:rPr>
            </w:pPr>
            <w:r>
              <w:rPr>
                <w:kern w:val="24"/>
                <w:sz w:val="16"/>
                <w:szCs w:val="16"/>
              </w:rPr>
              <w:t>No</w:t>
            </w:r>
          </w:p>
        </w:tc>
      </w:tr>
      <w:tr w:rsidR="008F7974" w14:paraId="3A84BEEA" w14:textId="77777777">
        <w:trPr>
          <w:trHeight w:val="836"/>
        </w:trPr>
        <w:tc>
          <w:tcPr>
            <w:tcW w:w="2566" w:type="dxa"/>
            <w:vAlign w:val="center"/>
          </w:tcPr>
          <w:p w14:paraId="6EA0D08D" w14:textId="77777777" w:rsidR="008F7974" w:rsidRDefault="00000000">
            <w:pPr>
              <w:spacing w:line="360" w:lineRule="auto"/>
              <w:rPr>
                <w:b/>
                <w:sz w:val="16"/>
                <w:szCs w:val="16"/>
              </w:rPr>
            </w:pPr>
            <w:bookmarkStart w:id="49" w:name="_Hlk142300952"/>
            <w:r>
              <w:rPr>
                <w:b/>
                <w:sz w:val="16"/>
                <w:szCs w:val="16"/>
              </w:rPr>
              <w:t>Flexibility to support cell/site/scenario/configuration specific model</w:t>
            </w:r>
            <w:bookmarkEnd w:id="49"/>
          </w:p>
        </w:tc>
        <w:tc>
          <w:tcPr>
            <w:tcW w:w="3984" w:type="dxa"/>
            <w:gridSpan w:val="4"/>
            <w:vAlign w:val="center"/>
          </w:tcPr>
          <w:p w14:paraId="2A6DA3F1" w14:textId="77777777" w:rsidR="008F7974" w:rsidRDefault="00000000">
            <w:pPr>
              <w:spacing w:line="360" w:lineRule="auto"/>
              <w:rPr>
                <w:kern w:val="24"/>
                <w:sz w:val="16"/>
                <w:szCs w:val="16"/>
              </w:rPr>
            </w:pPr>
            <w:r>
              <w:rPr>
                <w:kern w:val="24"/>
                <w:sz w:val="16"/>
                <w:szCs w:val="16"/>
              </w:rPr>
              <w:t xml:space="preserve">Yes, </w:t>
            </w:r>
          </w:p>
          <w:p w14:paraId="4B370B9F" w14:textId="77777777" w:rsidR="008F7974" w:rsidRDefault="00000000">
            <w:pPr>
              <w:spacing w:line="360" w:lineRule="auto"/>
              <w:rPr>
                <w:kern w:val="24"/>
                <w:sz w:val="16"/>
                <w:szCs w:val="16"/>
              </w:rPr>
            </w:pPr>
            <w:r>
              <w:rPr>
                <w:kern w:val="24"/>
                <w:sz w:val="16"/>
                <w:szCs w:val="16"/>
              </w:rPr>
              <w:t>Flexible (note4)</w:t>
            </w:r>
          </w:p>
        </w:tc>
        <w:tc>
          <w:tcPr>
            <w:tcW w:w="1126" w:type="dxa"/>
            <w:vAlign w:val="center"/>
          </w:tcPr>
          <w:p w14:paraId="19C5C003" w14:textId="77777777" w:rsidR="008F7974" w:rsidRDefault="00000000">
            <w:pPr>
              <w:spacing w:line="360" w:lineRule="auto"/>
              <w:rPr>
                <w:rFonts w:eastAsiaTheme="minorEastAsia"/>
                <w:bCs/>
                <w:sz w:val="16"/>
                <w:szCs w:val="16"/>
              </w:rPr>
            </w:pPr>
            <w:r>
              <w:rPr>
                <w:rFonts w:eastAsiaTheme="minorEastAsia"/>
                <w:bCs/>
                <w:sz w:val="16"/>
                <w:szCs w:val="16"/>
              </w:rPr>
              <w:t>Conditional</w:t>
            </w:r>
          </w:p>
          <w:p w14:paraId="5263E01F" w14:textId="77777777" w:rsidR="008F7974" w:rsidRDefault="00000000">
            <w:pPr>
              <w:spacing w:line="360" w:lineRule="auto"/>
              <w:rPr>
                <w:kern w:val="24"/>
                <w:sz w:val="16"/>
                <w:szCs w:val="16"/>
              </w:rPr>
            </w:pPr>
            <w:r>
              <w:rPr>
                <w:kern w:val="24"/>
                <w:sz w:val="16"/>
                <w:szCs w:val="16"/>
              </w:rPr>
              <w:t>(note3)</w:t>
            </w:r>
          </w:p>
          <w:p w14:paraId="5C99E578" w14:textId="77777777" w:rsidR="008F7974" w:rsidRDefault="008F7974">
            <w:pPr>
              <w:spacing w:line="360" w:lineRule="auto"/>
              <w:rPr>
                <w:rFonts w:eastAsiaTheme="minorEastAsia"/>
                <w:bCs/>
                <w:sz w:val="16"/>
                <w:szCs w:val="16"/>
              </w:rPr>
            </w:pPr>
          </w:p>
          <w:p w14:paraId="17050F21" w14:textId="77777777" w:rsidR="008F7974" w:rsidRDefault="00000000">
            <w:pPr>
              <w:spacing w:line="360" w:lineRule="auto"/>
              <w:rPr>
                <w:kern w:val="24"/>
                <w:sz w:val="16"/>
                <w:szCs w:val="16"/>
              </w:rPr>
            </w:pPr>
            <w:r>
              <w:rPr>
                <w:rFonts w:eastAsiaTheme="minorEastAsia"/>
                <w:bCs/>
                <w:sz w:val="16"/>
                <w:szCs w:val="16"/>
              </w:rPr>
              <w:t xml:space="preserve">with </w:t>
            </w:r>
            <w:r>
              <w:rPr>
                <w:kern w:val="24"/>
                <w:sz w:val="16"/>
                <w:szCs w:val="16"/>
              </w:rPr>
              <w:t>assisted information</w:t>
            </w:r>
          </w:p>
          <w:p w14:paraId="382212FF" w14:textId="77777777" w:rsidR="008F7974" w:rsidRDefault="00000000">
            <w:pPr>
              <w:spacing w:line="360" w:lineRule="auto"/>
              <w:rPr>
                <w:sz w:val="16"/>
                <w:szCs w:val="16"/>
              </w:rPr>
            </w:pPr>
            <w:r>
              <w:rPr>
                <w:kern w:val="24"/>
                <w:sz w:val="16"/>
                <w:szCs w:val="16"/>
              </w:rPr>
              <w:t xml:space="preserve">Less flexible than Type 1-NW side </w:t>
            </w:r>
            <w:r>
              <w:rPr>
                <w:rFonts w:eastAsiaTheme="minorEastAsia"/>
                <w:kern w:val="24"/>
                <w:sz w:val="16"/>
                <w:szCs w:val="16"/>
              </w:rPr>
              <w:t>(note 4)</w:t>
            </w:r>
          </w:p>
        </w:tc>
        <w:tc>
          <w:tcPr>
            <w:tcW w:w="3984" w:type="dxa"/>
            <w:gridSpan w:val="4"/>
            <w:vAlign w:val="center"/>
          </w:tcPr>
          <w:p w14:paraId="0E3F8859" w14:textId="77777777" w:rsidR="008F7974" w:rsidRDefault="00000000">
            <w:pPr>
              <w:spacing w:line="360" w:lineRule="auto"/>
              <w:rPr>
                <w:kern w:val="24"/>
                <w:sz w:val="16"/>
                <w:szCs w:val="16"/>
              </w:rPr>
            </w:pPr>
            <w:r>
              <w:rPr>
                <w:kern w:val="24"/>
                <w:sz w:val="16"/>
                <w:szCs w:val="16"/>
              </w:rPr>
              <w:t xml:space="preserve">Yes. </w:t>
            </w:r>
          </w:p>
          <w:p w14:paraId="365E6B4A" w14:textId="77777777" w:rsidR="008F7974" w:rsidRDefault="00000000">
            <w:pPr>
              <w:spacing w:line="360" w:lineRule="auto"/>
              <w:rPr>
                <w:kern w:val="24"/>
                <w:sz w:val="16"/>
                <w:szCs w:val="16"/>
              </w:rPr>
            </w:pPr>
            <w:r>
              <w:rPr>
                <w:kern w:val="24"/>
                <w:sz w:val="16"/>
                <w:szCs w:val="16"/>
              </w:rPr>
              <w:t>With assisted information</w:t>
            </w:r>
          </w:p>
          <w:p w14:paraId="5F46CF1F" w14:textId="77777777" w:rsidR="008F7974" w:rsidRDefault="00000000">
            <w:pPr>
              <w:spacing w:line="360" w:lineRule="auto"/>
              <w:rPr>
                <w:kern w:val="24"/>
                <w:sz w:val="16"/>
                <w:szCs w:val="16"/>
              </w:rPr>
            </w:pPr>
            <w:r>
              <w:rPr>
                <w:kern w:val="24"/>
                <w:sz w:val="16"/>
                <w:szCs w:val="16"/>
              </w:rPr>
              <w:t xml:space="preserve">Less flexible than Type 1-NW side </w:t>
            </w:r>
            <w:r>
              <w:rPr>
                <w:rFonts w:eastAsiaTheme="minorEastAsia"/>
                <w:kern w:val="24"/>
                <w:sz w:val="16"/>
                <w:szCs w:val="16"/>
              </w:rPr>
              <w:t>(note 4)</w:t>
            </w:r>
          </w:p>
        </w:tc>
      </w:tr>
      <w:tr w:rsidR="008F7974" w14:paraId="081DDD22" w14:textId="77777777">
        <w:trPr>
          <w:trHeight w:val="625"/>
        </w:trPr>
        <w:tc>
          <w:tcPr>
            <w:tcW w:w="2566" w:type="dxa"/>
            <w:vAlign w:val="center"/>
          </w:tcPr>
          <w:p w14:paraId="119CEB01" w14:textId="77777777" w:rsidR="008F7974" w:rsidRDefault="00000000">
            <w:pPr>
              <w:spacing w:line="360" w:lineRule="auto"/>
              <w:rPr>
                <w:b/>
                <w:sz w:val="16"/>
                <w:szCs w:val="16"/>
              </w:rPr>
            </w:pPr>
            <w:r>
              <w:rPr>
                <w:b/>
                <w:sz w:val="16"/>
                <w:szCs w:val="16"/>
              </w:rPr>
              <w:t xml:space="preserve">Whether </w:t>
            </w:r>
            <w:bookmarkStart w:id="50" w:name="_Hlk142301745"/>
            <w:r>
              <w:rPr>
                <w:b/>
                <w:sz w:val="16"/>
                <w:szCs w:val="16"/>
              </w:rPr>
              <w:t>gNB/device specific optimization</w:t>
            </w:r>
            <w:bookmarkEnd w:id="50"/>
            <w:r>
              <w:rPr>
                <w:b/>
                <w:sz w:val="16"/>
                <w:szCs w:val="16"/>
              </w:rPr>
              <w:t xml:space="preserve"> is allowed</w:t>
            </w:r>
          </w:p>
        </w:tc>
        <w:tc>
          <w:tcPr>
            <w:tcW w:w="1992" w:type="dxa"/>
            <w:gridSpan w:val="2"/>
            <w:vAlign w:val="center"/>
          </w:tcPr>
          <w:p w14:paraId="4BF05097" w14:textId="77777777" w:rsidR="008F7974" w:rsidRDefault="00000000">
            <w:pPr>
              <w:spacing w:line="360" w:lineRule="auto"/>
              <w:rPr>
                <w:sz w:val="16"/>
                <w:szCs w:val="16"/>
              </w:rPr>
            </w:pPr>
            <w:proofErr w:type="gramStart"/>
            <w:r>
              <w:rPr>
                <w:sz w:val="16"/>
                <w:szCs w:val="16"/>
              </w:rPr>
              <w:t>Yes</w:t>
            </w:r>
            <w:proofErr w:type="gramEnd"/>
            <w:r>
              <w:rPr>
                <w:sz w:val="16"/>
                <w:szCs w:val="16"/>
              </w:rPr>
              <w:t xml:space="preserve"> for device specific model. </w:t>
            </w:r>
          </w:p>
          <w:p w14:paraId="5D5098C8" w14:textId="77777777" w:rsidR="008F7974" w:rsidRDefault="00000000">
            <w:pPr>
              <w:spacing w:line="360" w:lineRule="auto"/>
              <w:rPr>
                <w:rFonts w:eastAsiaTheme="minorEastAsia"/>
                <w:sz w:val="16"/>
                <w:szCs w:val="16"/>
              </w:rPr>
            </w:pPr>
            <w:r>
              <w:rPr>
                <w:sz w:val="16"/>
                <w:szCs w:val="16"/>
              </w:rPr>
              <w:t>No for device-agnostic model.</w:t>
            </w:r>
          </w:p>
        </w:tc>
        <w:tc>
          <w:tcPr>
            <w:tcW w:w="1992" w:type="dxa"/>
            <w:gridSpan w:val="2"/>
            <w:vAlign w:val="center"/>
          </w:tcPr>
          <w:p w14:paraId="78020805" w14:textId="77777777" w:rsidR="008F7974" w:rsidRDefault="00000000">
            <w:pPr>
              <w:spacing w:line="360" w:lineRule="auto"/>
              <w:rPr>
                <w:rFonts w:eastAsiaTheme="minorEastAsia"/>
                <w:sz w:val="16"/>
                <w:szCs w:val="16"/>
              </w:rPr>
            </w:pPr>
            <w:r>
              <w:rPr>
                <w:kern w:val="24"/>
                <w:sz w:val="16"/>
                <w:szCs w:val="16"/>
              </w:rPr>
              <w:t>Yes (note2)</w:t>
            </w:r>
          </w:p>
        </w:tc>
        <w:tc>
          <w:tcPr>
            <w:tcW w:w="1126" w:type="dxa"/>
            <w:vAlign w:val="center"/>
          </w:tcPr>
          <w:p w14:paraId="00FAA015" w14:textId="77777777" w:rsidR="008F7974" w:rsidRDefault="00000000">
            <w:pPr>
              <w:spacing w:line="360" w:lineRule="auto"/>
              <w:rPr>
                <w:sz w:val="16"/>
                <w:szCs w:val="16"/>
              </w:rPr>
            </w:pPr>
            <w:r>
              <w:rPr>
                <w:kern w:val="24"/>
                <w:sz w:val="16"/>
                <w:szCs w:val="16"/>
              </w:rPr>
              <w:t>No</w:t>
            </w:r>
          </w:p>
        </w:tc>
        <w:tc>
          <w:tcPr>
            <w:tcW w:w="1992" w:type="dxa"/>
            <w:gridSpan w:val="2"/>
            <w:vAlign w:val="center"/>
          </w:tcPr>
          <w:p w14:paraId="29DBE746" w14:textId="77777777" w:rsidR="008F7974" w:rsidRDefault="00000000">
            <w:pPr>
              <w:spacing w:line="360" w:lineRule="auto"/>
              <w:rPr>
                <w:sz w:val="16"/>
                <w:szCs w:val="16"/>
              </w:rPr>
            </w:pPr>
            <w:proofErr w:type="gramStart"/>
            <w:r>
              <w:rPr>
                <w:sz w:val="16"/>
                <w:szCs w:val="16"/>
              </w:rPr>
              <w:t>Yes</w:t>
            </w:r>
            <w:proofErr w:type="gramEnd"/>
            <w:r>
              <w:rPr>
                <w:sz w:val="16"/>
                <w:szCs w:val="16"/>
              </w:rPr>
              <w:t xml:space="preserve"> for device specific model. </w:t>
            </w:r>
          </w:p>
          <w:p w14:paraId="74443142" w14:textId="77777777" w:rsidR="008F7974" w:rsidRDefault="00000000">
            <w:pPr>
              <w:spacing w:line="360" w:lineRule="auto"/>
              <w:rPr>
                <w:kern w:val="24"/>
                <w:sz w:val="16"/>
                <w:szCs w:val="16"/>
              </w:rPr>
            </w:pPr>
            <w:r>
              <w:rPr>
                <w:sz w:val="16"/>
                <w:szCs w:val="16"/>
              </w:rPr>
              <w:t>No for device-agnostic model.</w:t>
            </w:r>
          </w:p>
        </w:tc>
        <w:tc>
          <w:tcPr>
            <w:tcW w:w="1992" w:type="dxa"/>
            <w:gridSpan w:val="2"/>
            <w:vAlign w:val="center"/>
          </w:tcPr>
          <w:p w14:paraId="7722AB98" w14:textId="77777777" w:rsidR="008F7974" w:rsidRDefault="00000000">
            <w:pPr>
              <w:spacing w:line="360" w:lineRule="auto"/>
              <w:rPr>
                <w:rFonts w:eastAsiaTheme="minorEastAsia"/>
                <w:sz w:val="16"/>
                <w:szCs w:val="16"/>
              </w:rPr>
            </w:pPr>
            <w:r>
              <w:rPr>
                <w:kern w:val="24"/>
                <w:sz w:val="16"/>
                <w:szCs w:val="16"/>
              </w:rPr>
              <w:t>Yes (note2)</w:t>
            </w:r>
          </w:p>
        </w:tc>
      </w:tr>
      <w:tr w:rsidR="008F7974" w14:paraId="390418F4" w14:textId="77777777">
        <w:trPr>
          <w:trHeight w:val="982"/>
        </w:trPr>
        <w:tc>
          <w:tcPr>
            <w:tcW w:w="2566" w:type="dxa"/>
            <w:vAlign w:val="center"/>
          </w:tcPr>
          <w:p w14:paraId="7CB91F04" w14:textId="77777777" w:rsidR="008F7974" w:rsidRDefault="00000000">
            <w:pPr>
              <w:spacing w:line="360" w:lineRule="auto"/>
              <w:rPr>
                <w:b/>
                <w:sz w:val="16"/>
                <w:szCs w:val="16"/>
              </w:rPr>
            </w:pPr>
            <w:r>
              <w:rPr>
                <w:b/>
                <w:sz w:val="16"/>
                <w:szCs w:val="16"/>
              </w:rPr>
              <w:t>Model update flexibility after deployment</w:t>
            </w:r>
          </w:p>
        </w:tc>
        <w:tc>
          <w:tcPr>
            <w:tcW w:w="3984" w:type="dxa"/>
            <w:gridSpan w:val="4"/>
            <w:vAlign w:val="center"/>
          </w:tcPr>
          <w:p w14:paraId="64E7C919" w14:textId="77777777" w:rsidR="008F7974" w:rsidRDefault="00000000">
            <w:pPr>
              <w:spacing w:line="360" w:lineRule="auto"/>
              <w:rPr>
                <w:kern w:val="24"/>
                <w:sz w:val="16"/>
                <w:szCs w:val="16"/>
              </w:rPr>
            </w:pPr>
            <w:r>
              <w:rPr>
                <w:kern w:val="24"/>
                <w:sz w:val="16"/>
                <w:szCs w:val="16"/>
              </w:rPr>
              <w:t>Yes, flexible (note5)</w:t>
            </w:r>
          </w:p>
        </w:tc>
        <w:tc>
          <w:tcPr>
            <w:tcW w:w="5110" w:type="dxa"/>
            <w:gridSpan w:val="5"/>
            <w:vAlign w:val="center"/>
          </w:tcPr>
          <w:p w14:paraId="2B1AAC9C" w14:textId="77777777" w:rsidR="008F7974" w:rsidRDefault="00000000">
            <w:pPr>
              <w:spacing w:line="360" w:lineRule="auto"/>
              <w:rPr>
                <w:kern w:val="24"/>
                <w:sz w:val="16"/>
                <w:szCs w:val="16"/>
              </w:rPr>
            </w:pPr>
            <w:r>
              <w:rPr>
                <w:kern w:val="24"/>
                <w:sz w:val="16"/>
                <w:szCs w:val="16"/>
              </w:rPr>
              <w:t xml:space="preserve">Less flexible than Type 1-NW side, </w:t>
            </w:r>
          </w:p>
          <w:p w14:paraId="395C9F0F" w14:textId="77777777" w:rsidR="008F7974" w:rsidRDefault="00000000">
            <w:pPr>
              <w:spacing w:line="360" w:lineRule="auto"/>
              <w:rPr>
                <w:kern w:val="24"/>
                <w:sz w:val="16"/>
                <w:szCs w:val="16"/>
              </w:rPr>
            </w:pPr>
            <w:r>
              <w:rPr>
                <w:kern w:val="24"/>
                <w:sz w:val="16"/>
                <w:szCs w:val="16"/>
              </w:rPr>
              <w:t>with assisted information</w:t>
            </w:r>
          </w:p>
          <w:p w14:paraId="314ED9BE" w14:textId="77777777" w:rsidR="008F7974" w:rsidRDefault="00000000">
            <w:pPr>
              <w:spacing w:line="360" w:lineRule="auto"/>
              <w:rPr>
                <w:kern w:val="24"/>
                <w:sz w:val="16"/>
                <w:szCs w:val="16"/>
              </w:rPr>
            </w:pPr>
            <w:r>
              <w:rPr>
                <w:kern w:val="24"/>
                <w:sz w:val="16"/>
                <w:szCs w:val="16"/>
              </w:rPr>
              <w:t xml:space="preserve"> (</w:t>
            </w:r>
            <w:proofErr w:type="gramStart"/>
            <w:r>
              <w:rPr>
                <w:kern w:val="24"/>
                <w:sz w:val="16"/>
                <w:szCs w:val="16"/>
              </w:rPr>
              <w:t>note</w:t>
            </w:r>
            <w:proofErr w:type="gramEnd"/>
            <w:r>
              <w:rPr>
                <w:kern w:val="24"/>
                <w:sz w:val="16"/>
                <w:szCs w:val="16"/>
              </w:rPr>
              <w:t xml:space="preserve"> 5)</w:t>
            </w:r>
          </w:p>
        </w:tc>
      </w:tr>
      <w:tr w:rsidR="008F7974" w14:paraId="4A8A21A9" w14:textId="77777777">
        <w:trPr>
          <w:trHeight w:val="1123"/>
        </w:trPr>
        <w:tc>
          <w:tcPr>
            <w:tcW w:w="2566" w:type="dxa"/>
            <w:vAlign w:val="center"/>
          </w:tcPr>
          <w:p w14:paraId="6D3E14B1" w14:textId="77777777" w:rsidR="008F7974" w:rsidRDefault="00000000">
            <w:pPr>
              <w:spacing w:line="360" w:lineRule="auto"/>
              <w:rPr>
                <w:b/>
                <w:sz w:val="16"/>
                <w:szCs w:val="16"/>
              </w:rPr>
            </w:pPr>
            <w:r>
              <w:rPr>
                <w:b/>
                <w:sz w:val="16"/>
                <w:szCs w:val="16"/>
              </w:rPr>
              <w:t>F</w:t>
            </w:r>
            <w:r>
              <w:rPr>
                <w:rFonts w:eastAsia="Malgun Gothic"/>
                <w:b/>
                <w:sz w:val="16"/>
                <w:szCs w:val="16"/>
              </w:rPr>
              <w:t>easibility of allowing UE side and NW side to develop/update models separately</w:t>
            </w:r>
          </w:p>
        </w:tc>
        <w:tc>
          <w:tcPr>
            <w:tcW w:w="1992" w:type="dxa"/>
            <w:gridSpan w:val="2"/>
            <w:vAlign w:val="center"/>
          </w:tcPr>
          <w:p w14:paraId="01ACB228" w14:textId="77777777" w:rsidR="008F7974" w:rsidRDefault="00000000">
            <w:pPr>
              <w:spacing w:line="360" w:lineRule="auto"/>
              <w:rPr>
                <w:sz w:val="16"/>
                <w:szCs w:val="16"/>
              </w:rPr>
            </w:pPr>
            <w:r>
              <w:rPr>
                <w:rFonts w:eastAsiaTheme="minorEastAsia"/>
                <w:sz w:val="16"/>
                <w:szCs w:val="16"/>
              </w:rPr>
              <w:t>No</w:t>
            </w:r>
          </w:p>
        </w:tc>
        <w:tc>
          <w:tcPr>
            <w:tcW w:w="1992" w:type="dxa"/>
            <w:gridSpan w:val="2"/>
            <w:vAlign w:val="center"/>
          </w:tcPr>
          <w:p w14:paraId="593B52B7" w14:textId="77777777" w:rsidR="008F7974" w:rsidRDefault="00000000">
            <w:pPr>
              <w:spacing w:line="360" w:lineRule="auto"/>
              <w:rPr>
                <w:kern w:val="24"/>
                <w:sz w:val="16"/>
                <w:szCs w:val="16"/>
              </w:rPr>
            </w:pPr>
            <w:r>
              <w:rPr>
                <w:kern w:val="24"/>
                <w:sz w:val="16"/>
                <w:szCs w:val="16"/>
              </w:rPr>
              <w:t>Yes</w:t>
            </w:r>
          </w:p>
          <w:p w14:paraId="53E11A70" w14:textId="77777777" w:rsidR="008F7974" w:rsidRDefault="00000000">
            <w:pPr>
              <w:spacing w:line="360" w:lineRule="auto"/>
              <w:rPr>
                <w:sz w:val="16"/>
                <w:szCs w:val="16"/>
              </w:rPr>
            </w:pPr>
            <w:r>
              <w:rPr>
                <w:kern w:val="24"/>
                <w:sz w:val="16"/>
                <w:szCs w:val="16"/>
              </w:rPr>
              <w:t>(note2)</w:t>
            </w:r>
          </w:p>
        </w:tc>
        <w:tc>
          <w:tcPr>
            <w:tcW w:w="1126" w:type="dxa"/>
            <w:vAlign w:val="center"/>
          </w:tcPr>
          <w:p w14:paraId="7DC01100" w14:textId="77777777" w:rsidR="008F7974" w:rsidRDefault="00000000">
            <w:pPr>
              <w:spacing w:line="360" w:lineRule="auto"/>
              <w:rPr>
                <w:rFonts w:eastAsiaTheme="minorEastAsia"/>
                <w:bCs/>
                <w:sz w:val="16"/>
                <w:szCs w:val="16"/>
              </w:rPr>
            </w:pPr>
            <w:r>
              <w:rPr>
                <w:rFonts w:eastAsiaTheme="minorEastAsia"/>
                <w:bCs/>
                <w:sz w:val="16"/>
                <w:szCs w:val="16"/>
              </w:rPr>
              <w:t>Conditional</w:t>
            </w:r>
          </w:p>
          <w:p w14:paraId="4C5936CB" w14:textId="77777777" w:rsidR="008F7974" w:rsidRDefault="00000000">
            <w:pPr>
              <w:spacing w:line="360" w:lineRule="auto"/>
              <w:rPr>
                <w:sz w:val="16"/>
                <w:szCs w:val="16"/>
              </w:rPr>
            </w:pPr>
            <w:r>
              <w:rPr>
                <w:kern w:val="24"/>
                <w:sz w:val="16"/>
                <w:szCs w:val="16"/>
              </w:rPr>
              <w:t>(</w:t>
            </w:r>
            <w:proofErr w:type="gramStart"/>
            <w:r>
              <w:rPr>
                <w:kern w:val="24"/>
                <w:sz w:val="16"/>
                <w:szCs w:val="16"/>
              </w:rPr>
              <w:t>note</w:t>
            </w:r>
            <w:proofErr w:type="gramEnd"/>
            <w:r>
              <w:rPr>
                <w:kern w:val="24"/>
                <w:sz w:val="16"/>
                <w:szCs w:val="16"/>
              </w:rPr>
              <w:t xml:space="preserve"> 2)</w:t>
            </w:r>
          </w:p>
        </w:tc>
        <w:tc>
          <w:tcPr>
            <w:tcW w:w="2020" w:type="dxa"/>
            <w:gridSpan w:val="2"/>
            <w:vAlign w:val="center"/>
          </w:tcPr>
          <w:p w14:paraId="1597E516" w14:textId="77777777" w:rsidR="008F7974" w:rsidRDefault="00000000">
            <w:pPr>
              <w:spacing w:line="360" w:lineRule="auto"/>
              <w:rPr>
                <w:rFonts w:eastAsiaTheme="minorEastAsia"/>
                <w:sz w:val="16"/>
                <w:szCs w:val="16"/>
              </w:rPr>
            </w:pPr>
            <w:r>
              <w:rPr>
                <w:rFonts w:eastAsiaTheme="minorEastAsia"/>
                <w:sz w:val="16"/>
                <w:szCs w:val="16"/>
              </w:rPr>
              <w:t>No</w:t>
            </w:r>
          </w:p>
        </w:tc>
        <w:tc>
          <w:tcPr>
            <w:tcW w:w="1964" w:type="dxa"/>
            <w:gridSpan w:val="2"/>
            <w:vAlign w:val="center"/>
          </w:tcPr>
          <w:p w14:paraId="7F3C4093" w14:textId="77777777" w:rsidR="008F7974" w:rsidRDefault="00000000">
            <w:pPr>
              <w:spacing w:line="360" w:lineRule="auto"/>
              <w:rPr>
                <w:kern w:val="24"/>
                <w:sz w:val="16"/>
                <w:szCs w:val="16"/>
              </w:rPr>
            </w:pPr>
            <w:r>
              <w:rPr>
                <w:kern w:val="24"/>
                <w:sz w:val="16"/>
                <w:szCs w:val="16"/>
              </w:rPr>
              <w:t>Yes</w:t>
            </w:r>
          </w:p>
          <w:p w14:paraId="45864176" w14:textId="77777777" w:rsidR="008F7974" w:rsidRDefault="00000000">
            <w:pPr>
              <w:spacing w:line="360" w:lineRule="auto"/>
              <w:rPr>
                <w:sz w:val="16"/>
                <w:szCs w:val="16"/>
              </w:rPr>
            </w:pPr>
            <w:r>
              <w:rPr>
                <w:kern w:val="24"/>
                <w:sz w:val="16"/>
                <w:szCs w:val="16"/>
              </w:rPr>
              <w:t>(note2)</w:t>
            </w:r>
          </w:p>
        </w:tc>
      </w:tr>
      <w:tr w:rsidR="008F7974" w14:paraId="2365ACA0" w14:textId="77777777">
        <w:trPr>
          <w:trHeight w:val="128"/>
        </w:trPr>
        <w:tc>
          <w:tcPr>
            <w:tcW w:w="2566" w:type="dxa"/>
            <w:vAlign w:val="center"/>
          </w:tcPr>
          <w:p w14:paraId="303A2969" w14:textId="77777777" w:rsidR="008F7974" w:rsidRDefault="00000000">
            <w:pPr>
              <w:spacing w:line="360" w:lineRule="auto"/>
              <w:rPr>
                <w:b/>
                <w:sz w:val="16"/>
                <w:szCs w:val="16"/>
              </w:rPr>
            </w:pPr>
            <w:r>
              <w:rPr>
                <w:b/>
                <w:sz w:val="16"/>
                <w:szCs w:val="16"/>
              </w:rPr>
              <w:t>Whether gNB can maintain/store a single/unified model over different UE vendors [for a CSI report configuration]</w:t>
            </w:r>
          </w:p>
        </w:tc>
        <w:tc>
          <w:tcPr>
            <w:tcW w:w="3984" w:type="dxa"/>
            <w:gridSpan w:val="4"/>
            <w:vAlign w:val="center"/>
          </w:tcPr>
          <w:p w14:paraId="425372E4" w14:textId="77777777" w:rsidR="008F7974" w:rsidRDefault="00000000">
            <w:pPr>
              <w:spacing w:line="360" w:lineRule="auto"/>
              <w:rPr>
                <w:rFonts w:eastAsiaTheme="minorEastAsia"/>
                <w:sz w:val="16"/>
                <w:szCs w:val="16"/>
              </w:rPr>
            </w:pPr>
            <w:r>
              <w:rPr>
                <w:rFonts w:eastAsiaTheme="minorEastAsia"/>
                <w:sz w:val="16"/>
                <w:szCs w:val="16"/>
              </w:rPr>
              <w:t>Yes</w:t>
            </w:r>
          </w:p>
        </w:tc>
        <w:tc>
          <w:tcPr>
            <w:tcW w:w="1126" w:type="dxa"/>
            <w:vAlign w:val="center"/>
          </w:tcPr>
          <w:p w14:paraId="166B7530" w14:textId="77777777" w:rsidR="008F7974" w:rsidRDefault="00000000">
            <w:pPr>
              <w:spacing w:line="360" w:lineRule="auto"/>
              <w:rPr>
                <w:rFonts w:eastAsiaTheme="minorEastAsia"/>
                <w:sz w:val="16"/>
                <w:szCs w:val="16"/>
              </w:rPr>
            </w:pPr>
            <w:r>
              <w:rPr>
                <w:rFonts w:eastAsiaTheme="minorEastAsia"/>
                <w:sz w:val="16"/>
                <w:szCs w:val="16"/>
              </w:rPr>
              <w:t>Yes</w:t>
            </w:r>
          </w:p>
        </w:tc>
        <w:tc>
          <w:tcPr>
            <w:tcW w:w="3984" w:type="dxa"/>
            <w:gridSpan w:val="4"/>
            <w:vAlign w:val="center"/>
          </w:tcPr>
          <w:p w14:paraId="337B7C8B" w14:textId="77777777" w:rsidR="008F7974" w:rsidRDefault="00000000">
            <w:pPr>
              <w:spacing w:line="360" w:lineRule="auto"/>
              <w:rPr>
                <w:rFonts w:eastAsiaTheme="minorEastAsia"/>
                <w:sz w:val="16"/>
                <w:szCs w:val="16"/>
              </w:rPr>
            </w:pPr>
            <w:r>
              <w:rPr>
                <w:rFonts w:eastAsiaTheme="minorEastAsia"/>
                <w:sz w:val="16"/>
                <w:szCs w:val="16"/>
              </w:rPr>
              <w:t>No</w:t>
            </w:r>
          </w:p>
        </w:tc>
      </w:tr>
      <w:tr w:rsidR="008F7974" w14:paraId="12BACABF" w14:textId="77777777">
        <w:trPr>
          <w:trHeight w:val="1262"/>
        </w:trPr>
        <w:tc>
          <w:tcPr>
            <w:tcW w:w="2566" w:type="dxa"/>
            <w:vAlign w:val="center"/>
          </w:tcPr>
          <w:p w14:paraId="0E9C3E96" w14:textId="77777777" w:rsidR="008F7974" w:rsidRDefault="00000000">
            <w:pPr>
              <w:spacing w:line="360" w:lineRule="auto"/>
              <w:rPr>
                <w:b/>
                <w:sz w:val="16"/>
                <w:szCs w:val="16"/>
              </w:rPr>
            </w:pPr>
            <w:r>
              <w:rPr>
                <w:b/>
                <w:sz w:val="16"/>
                <w:szCs w:val="16"/>
              </w:rPr>
              <w:t>Whether UE device can maintain/store a single/unified model over different NW vendors [for a CSI report configuration]</w:t>
            </w:r>
          </w:p>
        </w:tc>
        <w:tc>
          <w:tcPr>
            <w:tcW w:w="3984" w:type="dxa"/>
            <w:gridSpan w:val="4"/>
            <w:vAlign w:val="center"/>
          </w:tcPr>
          <w:p w14:paraId="1B19A669" w14:textId="77777777" w:rsidR="008F7974" w:rsidRDefault="00000000">
            <w:pPr>
              <w:spacing w:line="360" w:lineRule="auto"/>
              <w:rPr>
                <w:rFonts w:eastAsiaTheme="minorEastAsia"/>
                <w:sz w:val="16"/>
                <w:szCs w:val="16"/>
              </w:rPr>
            </w:pPr>
            <w:r>
              <w:rPr>
                <w:rFonts w:eastAsiaTheme="minorEastAsia"/>
                <w:sz w:val="16"/>
                <w:szCs w:val="16"/>
              </w:rPr>
              <w:t>No</w:t>
            </w:r>
          </w:p>
        </w:tc>
        <w:tc>
          <w:tcPr>
            <w:tcW w:w="1126" w:type="dxa"/>
            <w:vAlign w:val="center"/>
          </w:tcPr>
          <w:p w14:paraId="4211BA2C" w14:textId="77777777" w:rsidR="008F7974" w:rsidRDefault="00000000">
            <w:pPr>
              <w:spacing w:line="360" w:lineRule="auto"/>
              <w:rPr>
                <w:rFonts w:eastAsiaTheme="minorEastAsia"/>
                <w:sz w:val="16"/>
                <w:szCs w:val="16"/>
              </w:rPr>
            </w:pPr>
            <w:r>
              <w:rPr>
                <w:rFonts w:eastAsiaTheme="minorEastAsia"/>
                <w:sz w:val="16"/>
                <w:szCs w:val="16"/>
              </w:rPr>
              <w:t>Yes</w:t>
            </w:r>
          </w:p>
        </w:tc>
        <w:tc>
          <w:tcPr>
            <w:tcW w:w="3984" w:type="dxa"/>
            <w:gridSpan w:val="4"/>
            <w:vAlign w:val="center"/>
          </w:tcPr>
          <w:p w14:paraId="3D201462" w14:textId="77777777" w:rsidR="008F7974" w:rsidRDefault="00000000">
            <w:pPr>
              <w:spacing w:line="360" w:lineRule="auto"/>
              <w:rPr>
                <w:rFonts w:eastAsiaTheme="minorEastAsia"/>
                <w:sz w:val="16"/>
                <w:szCs w:val="16"/>
              </w:rPr>
            </w:pPr>
            <w:r>
              <w:rPr>
                <w:rFonts w:eastAsiaTheme="minorEastAsia"/>
                <w:sz w:val="16"/>
                <w:szCs w:val="16"/>
              </w:rPr>
              <w:t>Yes</w:t>
            </w:r>
          </w:p>
        </w:tc>
      </w:tr>
      <w:tr w:rsidR="008F7974" w14:paraId="1B234CF8" w14:textId="77777777">
        <w:trPr>
          <w:trHeight w:val="1408"/>
        </w:trPr>
        <w:tc>
          <w:tcPr>
            <w:tcW w:w="2566" w:type="dxa"/>
            <w:vAlign w:val="center"/>
          </w:tcPr>
          <w:p w14:paraId="2300BE61" w14:textId="77777777" w:rsidR="008F7974" w:rsidRDefault="00000000">
            <w:pPr>
              <w:spacing w:line="360" w:lineRule="auto"/>
              <w:rPr>
                <w:b/>
                <w:sz w:val="16"/>
                <w:szCs w:val="16"/>
              </w:rPr>
            </w:pPr>
            <w:r>
              <w:rPr>
                <w:b/>
                <w:sz w:val="16"/>
                <w:szCs w:val="16"/>
              </w:rPr>
              <w:lastRenderedPageBreak/>
              <w:t>Extendibility: to train new UE-side model compatible with NW-side model in use; Or to train new NW-side model compatible with UE-side model in use</w:t>
            </w:r>
          </w:p>
        </w:tc>
        <w:tc>
          <w:tcPr>
            <w:tcW w:w="1992" w:type="dxa"/>
            <w:gridSpan w:val="2"/>
            <w:vAlign w:val="center"/>
          </w:tcPr>
          <w:p w14:paraId="6E946388" w14:textId="77777777" w:rsidR="008F7974" w:rsidRDefault="00000000">
            <w:pPr>
              <w:spacing w:line="360" w:lineRule="auto"/>
              <w:rPr>
                <w:sz w:val="16"/>
                <w:szCs w:val="16"/>
              </w:rPr>
            </w:pPr>
            <w:r>
              <w:rPr>
                <w:rFonts w:eastAsiaTheme="minorEastAsia"/>
                <w:sz w:val="16"/>
                <w:szCs w:val="16"/>
              </w:rPr>
              <w:t>No</w:t>
            </w:r>
          </w:p>
        </w:tc>
        <w:tc>
          <w:tcPr>
            <w:tcW w:w="1992" w:type="dxa"/>
            <w:gridSpan w:val="2"/>
            <w:vAlign w:val="center"/>
          </w:tcPr>
          <w:p w14:paraId="4DBB3F82" w14:textId="77777777" w:rsidR="008F7974" w:rsidRDefault="00000000">
            <w:pPr>
              <w:spacing w:line="360" w:lineRule="auto"/>
              <w:rPr>
                <w:kern w:val="24"/>
                <w:sz w:val="16"/>
                <w:szCs w:val="16"/>
              </w:rPr>
            </w:pPr>
            <w:r>
              <w:rPr>
                <w:kern w:val="24"/>
                <w:sz w:val="16"/>
                <w:szCs w:val="16"/>
              </w:rPr>
              <w:t>Yes</w:t>
            </w:r>
          </w:p>
          <w:p w14:paraId="238035AC" w14:textId="77777777" w:rsidR="008F7974" w:rsidRDefault="00000000">
            <w:pPr>
              <w:spacing w:line="360" w:lineRule="auto"/>
              <w:rPr>
                <w:sz w:val="16"/>
                <w:szCs w:val="16"/>
              </w:rPr>
            </w:pPr>
            <w:r>
              <w:rPr>
                <w:kern w:val="24"/>
                <w:sz w:val="16"/>
                <w:szCs w:val="16"/>
              </w:rPr>
              <w:t>(note2)</w:t>
            </w:r>
          </w:p>
        </w:tc>
        <w:tc>
          <w:tcPr>
            <w:tcW w:w="1126" w:type="dxa"/>
            <w:vAlign w:val="center"/>
          </w:tcPr>
          <w:p w14:paraId="0897B9FD" w14:textId="77777777" w:rsidR="008F7974" w:rsidRDefault="00000000">
            <w:pPr>
              <w:spacing w:line="360" w:lineRule="auto"/>
              <w:rPr>
                <w:rFonts w:eastAsiaTheme="minorEastAsia"/>
                <w:bCs/>
                <w:sz w:val="16"/>
                <w:szCs w:val="16"/>
              </w:rPr>
            </w:pPr>
            <w:r>
              <w:rPr>
                <w:rFonts w:eastAsiaTheme="minorEastAsia"/>
                <w:bCs/>
                <w:sz w:val="16"/>
                <w:szCs w:val="16"/>
              </w:rPr>
              <w:t>Conditional</w:t>
            </w:r>
          </w:p>
          <w:p w14:paraId="3FC6E2B8" w14:textId="77777777" w:rsidR="008F7974" w:rsidRDefault="00000000">
            <w:pPr>
              <w:spacing w:line="360" w:lineRule="auto"/>
              <w:rPr>
                <w:sz w:val="16"/>
                <w:szCs w:val="16"/>
              </w:rPr>
            </w:pPr>
            <w:r>
              <w:rPr>
                <w:kern w:val="24"/>
                <w:sz w:val="16"/>
                <w:szCs w:val="16"/>
              </w:rPr>
              <w:t>(</w:t>
            </w:r>
            <w:proofErr w:type="gramStart"/>
            <w:r>
              <w:rPr>
                <w:kern w:val="24"/>
                <w:sz w:val="16"/>
                <w:szCs w:val="16"/>
              </w:rPr>
              <w:t>note</w:t>
            </w:r>
            <w:proofErr w:type="gramEnd"/>
            <w:r>
              <w:rPr>
                <w:kern w:val="24"/>
                <w:sz w:val="16"/>
                <w:szCs w:val="16"/>
              </w:rPr>
              <w:t xml:space="preserve"> 2)</w:t>
            </w:r>
          </w:p>
        </w:tc>
        <w:tc>
          <w:tcPr>
            <w:tcW w:w="2020" w:type="dxa"/>
            <w:gridSpan w:val="2"/>
            <w:vAlign w:val="center"/>
          </w:tcPr>
          <w:p w14:paraId="4BF49571" w14:textId="77777777" w:rsidR="008F7974" w:rsidRDefault="00000000">
            <w:pPr>
              <w:spacing w:line="360" w:lineRule="auto"/>
              <w:rPr>
                <w:sz w:val="16"/>
                <w:szCs w:val="16"/>
              </w:rPr>
            </w:pPr>
            <w:r>
              <w:rPr>
                <w:rFonts w:eastAsiaTheme="minorEastAsia"/>
                <w:sz w:val="16"/>
                <w:szCs w:val="16"/>
              </w:rPr>
              <w:t>No</w:t>
            </w:r>
          </w:p>
        </w:tc>
        <w:tc>
          <w:tcPr>
            <w:tcW w:w="1964" w:type="dxa"/>
            <w:gridSpan w:val="2"/>
            <w:vAlign w:val="center"/>
          </w:tcPr>
          <w:p w14:paraId="0115FFC6" w14:textId="77777777" w:rsidR="008F7974" w:rsidRDefault="00000000">
            <w:pPr>
              <w:spacing w:line="360" w:lineRule="auto"/>
              <w:rPr>
                <w:kern w:val="24"/>
                <w:sz w:val="16"/>
                <w:szCs w:val="16"/>
              </w:rPr>
            </w:pPr>
            <w:r>
              <w:rPr>
                <w:kern w:val="24"/>
                <w:sz w:val="16"/>
                <w:szCs w:val="16"/>
              </w:rPr>
              <w:t>Yes</w:t>
            </w:r>
          </w:p>
          <w:p w14:paraId="4401FBBD" w14:textId="77777777" w:rsidR="008F7974" w:rsidRDefault="00000000">
            <w:pPr>
              <w:spacing w:line="360" w:lineRule="auto"/>
              <w:rPr>
                <w:sz w:val="16"/>
                <w:szCs w:val="16"/>
              </w:rPr>
            </w:pPr>
            <w:r>
              <w:rPr>
                <w:kern w:val="24"/>
                <w:sz w:val="16"/>
                <w:szCs w:val="16"/>
              </w:rPr>
              <w:t>(note2)</w:t>
            </w:r>
          </w:p>
        </w:tc>
      </w:tr>
      <w:tr w:rsidR="008F7974" w14:paraId="3DEE8DFC" w14:textId="77777777">
        <w:trPr>
          <w:trHeight w:val="992"/>
        </w:trPr>
        <w:tc>
          <w:tcPr>
            <w:tcW w:w="2566" w:type="dxa"/>
            <w:vAlign w:val="center"/>
          </w:tcPr>
          <w:p w14:paraId="344C73BA" w14:textId="77777777" w:rsidR="008F7974" w:rsidRDefault="00000000">
            <w:pPr>
              <w:spacing w:line="360" w:lineRule="auto"/>
              <w:rPr>
                <w:b/>
                <w:sz w:val="16"/>
                <w:szCs w:val="16"/>
              </w:rPr>
            </w:pPr>
            <w:r>
              <w:rPr>
                <w:b/>
                <w:sz w:val="16"/>
                <w:szCs w:val="16"/>
              </w:rPr>
              <w:t>Whether training data distribution can match the inference device</w:t>
            </w:r>
          </w:p>
        </w:tc>
        <w:tc>
          <w:tcPr>
            <w:tcW w:w="5110" w:type="dxa"/>
            <w:gridSpan w:val="5"/>
            <w:vAlign w:val="center"/>
          </w:tcPr>
          <w:p w14:paraId="740071CC" w14:textId="77777777" w:rsidR="008F7974" w:rsidRDefault="00000000">
            <w:pPr>
              <w:spacing w:line="360" w:lineRule="auto"/>
              <w:rPr>
                <w:sz w:val="16"/>
                <w:szCs w:val="16"/>
              </w:rPr>
            </w:pPr>
            <w:proofErr w:type="gramStart"/>
            <w:r>
              <w:rPr>
                <w:sz w:val="16"/>
                <w:szCs w:val="16"/>
              </w:rPr>
              <w:t>Yes</w:t>
            </w:r>
            <w:proofErr w:type="gramEnd"/>
            <w:r>
              <w:rPr>
                <w:sz w:val="16"/>
                <w:szCs w:val="16"/>
              </w:rPr>
              <w:t xml:space="preserve"> for device specific model, with assisted information from UE for device specific model.</w:t>
            </w:r>
          </w:p>
          <w:p w14:paraId="501A8709" w14:textId="77777777" w:rsidR="008F7974" w:rsidRDefault="00000000">
            <w:pPr>
              <w:spacing w:line="360" w:lineRule="auto"/>
              <w:rPr>
                <w:sz w:val="16"/>
                <w:szCs w:val="16"/>
              </w:rPr>
            </w:pPr>
            <w:r>
              <w:rPr>
                <w:sz w:val="16"/>
                <w:szCs w:val="16"/>
              </w:rPr>
              <w:t>No for device-agnostic mode</w:t>
            </w:r>
          </w:p>
        </w:tc>
        <w:tc>
          <w:tcPr>
            <w:tcW w:w="3984" w:type="dxa"/>
            <w:gridSpan w:val="4"/>
            <w:vAlign w:val="center"/>
          </w:tcPr>
          <w:p w14:paraId="24BB3BB6" w14:textId="77777777" w:rsidR="008F7974" w:rsidRDefault="00000000">
            <w:pPr>
              <w:spacing w:line="360" w:lineRule="auto"/>
              <w:rPr>
                <w:rFonts w:eastAsiaTheme="minorEastAsia"/>
                <w:sz w:val="16"/>
                <w:szCs w:val="16"/>
              </w:rPr>
            </w:pPr>
            <w:r>
              <w:rPr>
                <w:rFonts w:eastAsiaTheme="minorEastAsia"/>
                <w:sz w:val="16"/>
                <w:szCs w:val="16"/>
              </w:rPr>
              <w:t>Yes</w:t>
            </w:r>
          </w:p>
        </w:tc>
      </w:tr>
      <w:tr w:rsidR="008F7974" w14:paraId="1689B3E9" w14:textId="77777777">
        <w:trPr>
          <w:trHeight w:val="985"/>
        </w:trPr>
        <w:tc>
          <w:tcPr>
            <w:tcW w:w="2566" w:type="dxa"/>
            <w:vAlign w:val="center"/>
          </w:tcPr>
          <w:p w14:paraId="03C9C05C" w14:textId="77777777" w:rsidR="008F7974" w:rsidRDefault="00000000">
            <w:pPr>
              <w:spacing w:line="360" w:lineRule="auto"/>
              <w:rPr>
                <w:b/>
                <w:sz w:val="16"/>
                <w:szCs w:val="16"/>
              </w:rPr>
            </w:pPr>
            <w:r>
              <w:rPr>
                <w:rFonts w:eastAsia="Malgun Gothic"/>
                <w:b/>
                <w:sz w:val="16"/>
                <w:szCs w:val="16"/>
              </w:rPr>
              <w:t>Software/hardware compatibility (Whether device capability can be considered for model development)</w:t>
            </w:r>
          </w:p>
        </w:tc>
        <w:tc>
          <w:tcPr>
            <w:tcW w:w="5110" w:type="dxa"/>
            <w:gridSpan w:val="5"/>
            <w:vAlign w:val="center"/>
          </w:tcPr>
          <w:p w14:paraId="6DE54BA8" w14:textId="77777777" w:rsidR="008F7974" w:rsidRDefault="00000000">
            <w:pPr>
              <w:spacing w:line="360" w:lineRule="auto"/>
              <w:rPr>
                <w:sz w:val="16"/>
                <w:szCs w:val="16"/>
              </w:rPr>
            </w:pPr>
            <w:proofErr w:type="gramStart"/>
            <w:r>
              <w:rPr>
                <w:sz w:val="16"/>
                <w:szCs w:val="16"/>
              </w:rPr>
              <w:t>Yes</w:t>
            </w:r>
            <w:proofErr w:type="gramEnd"/>
            <w:r>
              <w:rPr>
                <w:sz w:val="16"/>
                <w:szCs w:val="16"/>
              </w:rPr>
              <w:t xml:space="preserve"> for device specific model, with assisted information from UE for device specific model. </w:t>
            </w:r>
          </w:p>
          <w:p w14:paraId="10945BC1" w14:textId="77777777" w:rsidR="008F7974" w:rsidRDefault="00000000">
            <w:pPr>
              <w:spacing w:line="360" w:lineRule="auto"/>
              <w:rPr>
                <w:sz w:val="16"/>
                <w:szCs w:val="16"/>
              </w:rPr>
            </w:pPr>
            <w:r>
              <w:rPr>
                <w:sz w:val="16"/>
                <w:szCs w:val="16"/>
              </w:rPr>
              <w:t>No for device-agnostic model.</w:t>
            </w:r>
          </w:p>
        </w:tc>
        <w:tc>
          <w:tcPr>
            <w:tcW w:w="3984" w:type="dxa"/>
            <w:gridSpan w:val="4"/>
            <w:vAlign w:val="center"/>
          </w:tcPr>
          <w:p w14:paraId="2690A7FF" w14:textId="77777777" w:rsidR="008F7974" w:rsidRDefault="00000000">
            <w:pPr>
              <w:spacing w:line="360" w:lineRule="auto"/>
              <w:rPr>
                <w:rFonts w:eastAsiaTheme="minorEastAsia"/>
                <w:sz w:val="16"/>
                <w:szCs w:val="16"/>
              </w:rPr>
            </w:pPr>
            <w:r>
              <w:rPr>
                <w:rFonts w:eastAsiaTheme="minorEastAsia"/>
                <w:sz w:val="16"/>
                <w:szCs w:val="16"/>
              </w:rPr>
              <w:t>Yes</w:t>
            </w:r>
          </w:p>
        </w:tc>
      </w:tr>
      <w:tr w:rsidR="008F7974" w14:paraId="51C79081" w14:textId="77777777">
        <w:trPr>
          <w:trHeight w:val="680"/>
        </w:trPr>
        <w:tc>
          <w:tcPr>
            <w:tcW w:w="2566" w:type="dxa"/>
            <w:vAlign w:val="center"/>
          </w:tcPr>
          <w:p w14:paraId="3BC7B60E" w14:textId="77777777" w:rsidR="008F7974" w:rsidRDefault="00000000">
            <w:pPr>
              <w:spacing w:line="360" w:lineRule="auto"/>
              <w:rPr>
                <w:rFonts w:eastAsia="Malgun Gothic"/>
                <w:b/>
                <w:sz w:val="16"/>
                <w:szCs w:val="16"/>
              </w:rPr>
            </w:pPr>
            <w:r>
              <w:rPr>
                <w:rFonts w:eastAsia="Malgun Gothic"/>
                <w:b/>
                <w:sz w:val="16"/>
                <w:szCs w:val="16"/>
              </w:rPr>
              <w:t>Model performance based on evaluation in 9.2.2.1</w:t>
            </w:r>
          </w:p>
        </w:tc>
        <w:tc>
          <w:tcPr>
            <w:tcW w:w="9094" w:type="dxa"/>
            <w:gridSpan w:val="9"/>
            <w:vAlign w:val="center"/>
          </w:tcPr>
          <w:p w14:paraId="77A00AB4" w14:textId="77777777" w:rsidR="008F7974" w:rsidRDefault="00000000">
            <w:pPr>
              <w:spacing w:line="360" w:lineRule="auto"/>
              <w:rPr>
                <w:sz w:val="16"/>
                <w:szCs w:val="16"/>
              </w:rPr>
            </w:pPr>
            <w:r>
              <w:rPr>
                <w:rFonts w:eastAsia="Malgun Gothic"/>
                <w:sz w:val="16"/>
                <w:szCs w:val="16"/>
              </w:rPr>
              <w:t>Pending evaluation in 9.2.2.1</w:t>
            </w:r>
          </w:p>
        </w:tc>
      </w:tr>
    </w:tbl>
    <w:tbl>
      <w:tblPr>
        <w:tblStyle w:val="TableGrid"/>
        <w:tblW w:w="11624" w:type="dxa"/>
        <w:tblInd w:w="-1281" w:type="dxa"/>
        <w:tblLayout w:type="fixed"/>
        <w:tblLook w:val="04A0" w:firstRow="1" w:lastRow="0" w:firstColumn="1" w:lastColumn="0" w:noHBand="0" w:noVBand="1"/>
      </w:tblPr>
      <w:tblGrid>
        <w:gridCol w:w="4537"/>
        <w:gridCol w:w="3685"/>
        <w:gridCol w:w="3402"/>
      </w:tblGrid>
      <w:tr w:rsidR="008F7974" w14:paraId="4512119A" w14:textId="77777777">
        <w:trPr>
          <w:trHeight w:val="453"/>
        </w:trPr>
        <w:tc>
          <w:tcPr>
            <w:tcW w:w="4537" w:type="dxa"/>
            <w:vMerge w:val="restart"/>
            <w:vAlign w:val="center"/>
          </w:tcPr>
          <w:p w14:paraId="6FFF7B1A" w14:textId="77777777" w:rsidR="008F7974" w:rsidRDefault="008F7974">
            <w:pPr>
              <w:spacing w:line="360" w:lineRule="auto"/>
              <w:rPr>
                <w:sz w:val="16"/>
                <w:szCs w:val="16"/>
              </w:rPr>
            </w:pPr>
          </w:p>
        </w:tc>
        <w:tc>
          <w:tcPr>
            <w:tcW w:w="7087" w:type="dxa"/>
            <w:gridSpan w:val="2"/>
            <w:vAlign w:val="center"/>
          </w:tcPr>
          <w:p w14:paraId="37229745" w14:textId="77777777" w:rsidR="008F7974" w:rsidRDefault="00000000">
            <w:pPr>
              <w:spacing w:line="360" w:lineRule="auto"/>
              <w:rPr>
                <w:b/>
                <w:sz w:val="16"/>
                <w:szCs w:val="16"/>
              </w:rPr>
            </w:pPr>
            <w:r>
              <w:rPr>
                <w:b/>
                <w:sz w:val="16"/>
                <w:szCs w:val="16"/>
              </w:rPr>
              <w:t>Type 3</w:t>
            </w:r>
          </w:p>
        </w:tc>
      </w:tr>
      <w:tr w:rsidR="008F7974" w14:paraId="6F9A4F25" w14:textId="77777777">
        <w:trPr>
          <w:trHeight w:val="417"/>
        </w:trPr>
        <w:tc>
          <w:tcPr>
            <w:tcW w:w="4537" w:type="dxa"/>
            <w:vMerge/>
            <w:vAlign w:val="center"/>
          </w:tcPr>
          <w:p w14:paraId="613A0B1F" w14:textId="77777777" w:rsidR="008F7974" w:rsidRDefault="008F7974">
            <w:pPr>
              <w:spacing w:line="360" w:lineRule="auto"/>
              <w:rPr>
                <w:sz w:val="16"/>
                <w:szCs w:val="16"/>
              </w:rPr>
            </w:pPr>
          </w:p>
        </w:tc>
        <w:tc>
          <w:tcPr>
            <w:tcW w:w="3685" w:type="dxa"/>
            <w:vAlign w:val="center"/>
          </w:tcPr>
          <w:p w14:paraId="0AC99DB9" w14:textId="77777777" w:rsidR="008F7974" w:rsidRDefault="00000000">
            <w:pPr>
              <w:spacing w:line="360" w:lineRule="auto"/>
              <w:rPr>
                <w:b/>
                <w:sz w:val="16"/>
                <w:szCs w:val="16"/>
              </w:rPr>
            </w:pPr>
            <w:r>
              <w:rPr>
                <w:b/>
                <w:sz w:val="16"/>
                <w:szCs w:val="16"/>
              </w:rPr>
              <w:t>NW first</w:t>
            </w:r>
          </w:p>
        </w:tc>
        <w:tc>
          <w:tcPr>
            <w:tcW w:w="3402" w:type="dxa"/>
            <w:vAlign w:val="center"/>
          </w:tcPr>
          <w:p w14:paraId="73B4868A" w14:textId="77777777" w:rsidR="008F7974" w:rsidRDefault="00000000">
            <w:pPr>
              <w:spacing w:line="360" w:lineRule="auto"/>
              <w:rPr>
                <w:b/>
                <w:sz w:val="16"/>
                <w:szCs w:val="16"/>
              </w:rPr>
            </w:pPr>
            <w:r>
              <w:rPr>
                <w:b/>
                <w:sz w:val="16"/>
                <w:szCs w:val="16"/>
              </w:rPr>
              <w:t>UE first</w:t>
            </w:r>
          </w:p>
        </w:tc>
      </w:tr>
      <w:tr w:rsidR="008F7974" w14:paraId="013EF410" w14:textId="77777777">
        <w:trPr>
          <w:trHeight w:val="433"/>
        </w:trPr>
        <w:tc>
          <w:tcPr>
            <w:tcW w:w="4537" w:type="dxa"/>
            <w:vAlign w:val="center"/>
          </w:tcPr>
          <w:p w14:paraId="0DDB37C1" w14:textId="77777777" w:rsidR="008F7974" w:rsidRDefault="00000000">
            <w:pPr>
              <w:spacing w:line="360" w:lineRule="auto"/>
              <w:rPr>
                <w:b/>
                <w:sz w:val="16"/>
                <w:szCs w:val="16"/>
              </w:rPr>
            </w:pPr>
            <w:r>
              <w:rPr>
                <w:b/>
                <w:sz w:val="16"/>
                <w:szCs w:val="16"/>
              </w:rPr>
              <w:t xml:space="preserve">Whether model can be kept proprietary </w:t>
            </w:r>
          </w:p>
        </w:tc>
        <w:tc>
          <w:tcPr>
            <w:tcW w:w="3685" w:type="dxa"/>
            <w:vAlign w:val="center"/>
          </w:tcPr>
          <w:p w14:paraId="2DF69D96" w14:textId="77777777" w:rsidR="008F7974" w:rsidRDefault="00000000">
            <w:pPr>
              <w:spacing w:line="360" w:lineRule="auto"/>
              <w:rPr>
                <w:sz w:val="16"/>
                <w:szCs w:val="16"/>
              </w:rPr>
            </w:pPr>
            <w:r>
              <w:rPr>
                <w:kern w:val="24"/>
                <w:sz w:val="16"/>
                <w:szCs w:val="16"/>
              </w:rPr>
              <w:t xml:space="preserve">Yes (Note 6)  </w:t>
            </w:r>
          </w:p>
        </w:tc>
        <w:tc>
          <w:tcPr>
            <w:tcW w:w="3402" w:type="dxa"/>
            <w:vAlign w:val="center"/>
          </w:tcPr>
          <w:p w14:paraId="69085F5A" w14:textId="77777777" w:rsidR="008F7974" w:rsidRDefault="00000000">
            <w:pPr>
              <w:spacing w:line="360" w:lineRule="auto"/>
              <w:rPr>
                <w:sz w:val="16"/>
                <w:szCs w:val="16"/>
              </w:rPr>
            </w:pPr>
            <w:r>
              <w:rPr>
                <w:kern w:val="24"/>
                <w:sz w:val="16"/>
                <w:szCs w:val="16"/>
              </w:rPr>
              <w:t>Yes (Note 6)</w:t>
            </w:r>
          </w:p>
        </w:tc>
      </w:tr>
      <w:tr w:rsidR="008F7974" w14:paraId="67EBA362" w14:textId="77777777">
        <w:trPr>
          <w:trHeight w:val="452"/>
        </w:trPr>
        <w:tc>
          <w:tcPr>
            <w:tcW w:w="4537" w:type="dxa"/>
            <w:vAlign w:val="center"/>
          </w:tcPr>
          <w:p w14:paraId="6725C0A8" w14:textId="77777777" w:rsidR="008F7974" w:rsidRDefault="00000000">
            <w:pPr>
              <w:spacing w:line="360" w:lineRule="auto"/>
              <w:rPr>
                <w:b/>
                <w:sz w:val="16"/>
                <w:szCs w:val="16"/>
              </w:rPr>
            </w:pPr>
            <w:r>
              <w:rPr>
                <w:b/>
                <w:sz w:val="16"/>
                <w:szCs w:val="16"/>
              </w:rPr>
              <w:t>Whether require privacy-sensitive dataset sharing</w:t>
            </w:r>
          </w:p>
        </w:tc>
        <w:tc>
          <w:tcPr>
            <w:tcW w:w="3685" w:type="dxa"/>
            <w:vAlign w:val="center"/>
          </w:tcPr>
          <w:p w14:paraId="2E5CEBBD" w14:textId="77777777" w:rsidR="008F7974" w:rsidRDefault="00000000">
            <w:pPr>
              <w:spacing w:line="360" w:lineRule="auto"/>
              <w:rPr>
                <w:sz w:val="16"/>
                <w:szCs w:val="16"/>
              </w:rPr>
            </w:pPr>
            <w:r>
              <w:rPr>
                <w:kern w:val="24"/>
                <w:sz w:val="16"/>
                <w:szCs w:val="16"/>
              </w:rPr>
              <w:t>No (Note 7)</w:t>
            </w:r>
          </w:p>
        </w:tc>
        <w:tc>
          <w:tcPr>
            <w:tcW w:w="3402" w:type="dxa"/>
            <w:vAlign w:val="center"/>
          </w:tcPr>
          <w:p w14:paraId="3DCC7685" w14:textId="77777777" w:rsidR="008F7974" w:rsidRDefault="00000000">
            <w:pPr>
              <w:spacing w:line="360" w:lineRule="auto"/>
              <w:rPr>
                <w:sz w:val="16"/>
                <w:szCs w:val="16"/>
              </w:rPr>
            </w:pPr>
            <w:r>
              <w:rPr>
                <w:kern w:val="24"/>
                <w:sz w:val="16"/>
                <w:szCs w:val="16"/>
              </w:rPr>
              <w:t>No (Note 7)</w:t>
            </w:r>
          </w:p>
        </w:tc>
      </w:tr>
      <w:tr w:rsidR="008F7974" w14:paraId="40F27C7F" w14:textId="77777777">
        <w:trPr>
          <w:trHeight w:val="671"/>
        </w:trPr>
        <w:tc>
          <w:tcPr>
            <w:tcW w:w="4537" w:type="dxa"/>
            <w:vAlign w:val="center"/>
          </w:tcPr>
          <w:p w14:paraId="55E7C2FD" w14:textId="77777777" w:rsidR="008F7974" w:rsidRDefault="00000000">
            <w:pPr>
              <w:spacing w:line="360" w:lineRule="auto"/>
              <w:rPr>
                <w:b/>
                <w:sz w:val="16"/>
                <w:szCs w:val="16"/>
              </w:rPr>
            </w:pPr>
            <w:r>
              <w:rPr>
                <w:b/>
                <w:sz w:val="16"/>
                <w:szCs w:val="16"/>
              </w:rPr>
              <w:t>Flexibility to support cell/site/scenario/configuration specific model</w:t>
            </w:r>
          </w:p>
        </w:tc>
        <w:tc>
          <w:tcPr>
            <w:tcW w:w="3685" w:type="dxa"/>
            <w:vAlign w:val="center"/>
          </w:tcPr>
          <w:p w14:paraId="37303C54" w14:textId="77777777" w:rsidR="008F7974" w:rsidRDefault="00000000">
            <w:pPr>
              <w:spacing w:line="360" w:lineRule="auto"/>
              <w:rPr>
                <w:kern w:val="24"/>
                <w:sz w:val="16"/>
                <w:szCs w:val="16"/>
              </w:rPr>
            </w:pPr>
            <w:r>
              <w:rPr>
                <w:kern w:val="24"/>
                <w:sz w:val="16"/>
                <w:szCs w:val="16"/>
              </w:rPr>
              <w:t>Semi-flexible (note 4, note 8)</w:t>
            </w:r>
          </w:p>
        </w:tc>
        <w:tc>
          <w:tcPr>
            <w:tcW w:w="3402" w:type="dxa"/>
            <w:vAlign w:val="center"/>
          </w:tcPr>
          <w:p w14:paraId="508722E1" w14:textId="77777777" w:rsidR="008F7974" w:rsidRDefault="00000000">
            <w:pPr>
              <w:spacing w:line="360" w:lineRule="auto"/>
              <w:rPr>
                <w:kern w:val="24"/>
                <w:sz w:val="16"/>
                <w:szCs w:val="16"/>
              </w:rPr>
            </w:pPr>
            <w:r>
              <w:rPr>
                <w:kern w:val="24"/>
                <w:sz w:val="16"/>
                <w:szCs w:val="16"/>
              </w:rPr>
              <w:t>Semi-flexible (note 4, note 8)</w:t>
            </w:r>
          </w:p>
          <w:p w14:paraId="6B51ECB3" w14:textId="77777777" w:rsidR="008F7974" w:rsidRDefault="00000000">
            <w:pPr>
              <w:spacing w:line="360" w:lineRule="auto"/>
              <w:rPr>
                <w:sz w:val="16"/>
                <w:szCs w:val="16"/>
              </w:rPr>
            </w:pPr>
            <w:r>
              <w:rPr>
                <w:kern w:val="24"/>
                <w:sz w:val="16"/>
                <w:szCs w:val="16"/>
              </w:rPr>
              <w:t>With assisted information signaling</w:t>
            </w:r>
          </w:p>
        </w:tc>
      </w:tr>
      <w:tr w:rsidR="008F7974" w14:paraId="5515F8D2" w14:textId="77777777">
        <w:trPr>
          <w:trHeight w:val="433"/>
        </w:trPr>
        <w:tc>
          <w:tcPr>
            <w:tcW w:w="4537" w:type="dxa"/>
            <w:vAlign w:val="center"/>
          </w:tcPr>
          <w:p w14:paraId="319EFC83" w14:textId="77777777" w:rsidR="008F7974" w:rsidRDefault="00000000">
            <w:pPr>
              <w:spacing w:line="360" w:lineRule="auto"/>
              <w:rPr>
                <w:b/>
                <w:sz w:val="16"/>
                <w:szCs w:val="16"/>
              </w:rPr>
            </w:pPr>
            <w:r>
              <w:rPr>
                <w:b/>
                <w:sz w:val="16"/>
                <w:szCs w:val="16"/>
              </w:rPr>
              <w:t>Whether gNB/device specific optimization is allowed</w:t>
            </w:r>
          </w:p>
        </w:tc>
        <w:tc>
          <w:tcPr>
            <w:tcW w:w="3685" w:type="dxa"/>
            <w:vAlign w:val="center"/>
          </w:tcPr>
          <w:p w14:paraId="3B4A0867" w14:textId="77777777" w:rsidR="008F7974" w:rsidRDefault="00000000">
            <w:pPr>
              <w:spacing w:line="360" w:lineRule="auto"/>
              <w:rPr>
                <w:sz w:val="16"/>
                <w:szCs w:val="16"/>
              </w:rPr>
            </w:pPr>
            <w:r>
              <w:rPr>
                <w:kern w:val="24"/>
                <w:sz w:val="16"/>
                <w:szCs w:val="16"/>
              </w:rPr>
              <w:t>Yes</w:t>
            </w:r>
          </w:p>
        </w:tc>
        <w:tc>
          <w:tcPr>
            <w:tcW w:w="3402" w:type="dxa"/>
            <w:vAlign w:val="center"/>
          </w:tcPr>
          <w:p w14:paraId="223136F4" w14:textId="77777777" w:rsidR="008F7974" w:rsidRDefault="00000000">
            <w:pPr>
              <w:spacing w:line="360" w:lineRule="auto"/>
              <w:rPr>
                <w:sz w:val="16"/>
                <w:szCs w:val="16"/>
              </w:rPr>
            </w:pPr>
            <w:r>
              <w:rPr>
                <w:kern w:val="24"/>
                <w:sz w:val="16"/>
                <w:szCs w:val="16"/>
              </w:rPr>
              <w:t>Yes</w:t>
            </w:r>
          </w:p>
        </w:tc>
      </w:tr>
      <w:tr w:rsidR="008F7974" w14:paraId="4A10A791" w14:textId="77777777">
        <w:trPr>
          <w:trHeight w:val="701"/>
        </w:trPr>
        <w:tc>
          <w:tcPr>
            <w:tcW w:w="4537" w:type="dxa"/>
            <w:vAlign w:val="center"/>
          </w:tcPr>
          <w:p w14:paraId="46F76362" w14:textId="77777777" w:rsidR="008F7974" w:rsidRDefault="00000000">
            <w:pPr>
              <w:spacing w:line="360" w:lineRule="auto"/>
              <w:rPr>
                <w:b/>
                <w:sz w:val="16"/>
                <w:szCs w:val="16"/>
              </w:rPr>
            </w:pPr>
            <w:r>
              <w:rPr>
                <w:b/>
                <w:sz w:val="16"/>
                <w:szCs w:val="16"/>
              </w:rPr>
              <w:t>Model update flexibility after deployment</w:t>
            </w:r>
          </w:p>
        </w:tc>
        <w:tc>
          <w:tcPr>
            <w:tcW w:w="3685" w:type="dxa"/>
            <w:vAlign w:val="center"/>
          </w:tcPr>
          <w:p w14:paraId="1BAC914D" w14:textId="77777777" w:rsidR="008F7974" w:rsidRDefault="00000000">
            <w:pPr>
              <w:spacing w:line="360" w:lineRule="auto"/>
              <w:rPr>
                <w:kern w:val="24"/>
                <w:sz w:val="16"/>
                <w:szCs w:val="16"/>
              </w:rPr>
            </w:pPr>
            <w:r>
              <w:rPr>
                <w:kern w:val="24"/>
                <w:sz w:val="16"/>
                <w:szCs w:val="16"/>
              </w:rPr>
              <w:t xml:space="preserve">Semi-flexible </w:t>
            </w:r>
            <w:r>
              <w:rPr>
                <w:sz w:val="16"/>
                <w:szCs w:val="16"/>
              </w:rPr>
              <w:t>(note 5, note 8)</w:t>
            </w:r>
          </w:p>
          <w:p w14:paraId="464F03A0" w14:textId="77777777" w:rsidR="008F7974" w:rsidRDefault="008F7974">
            <w:pPr>
              <w:spacing w:line="360" w:lineRule="auto"/>
              <w:rPr>
                <w:sz w:val="16"/>
                <w:szCs w:val="16"/>
              </w:rPr>
            </w:pPr>
          </w:p>
        </w:tc>
        <w:tc>
          <w:tcPr>
            <w:tcW w:w="3402" w:type="dxa"/>
            <w:vAlign w:val="center"/>
          </w:tcPr>
          <w:p w14:paraId="604AE3FE" w14:textId="77777777" w:rsidR="008F7974" w:rsidRDefault="00000000">
            <w:pPr>
              <w:spacing w:line="360" w:lineRule="auto"/>
              <w:rPr>
                <w:kern w:val="24"/>
                <w:sz w:val="16"/>
                <w:szCs w:val="16"/>
              </w:rPr>
            </w:pPr>
            <w:r>
              <w:rPr>
                <w:kern w:val="24"/>
                <w:sz w:val="16"/>
                <w:szCs w:val="16"/>
              </w:rPr>
              <w:t>Semi-flexible</w:t>
            </w:r>
          </w:p>
          <w:p w14:paraId="3419836E" w14:textId="77777777" w:rsidR="008F7974" w:rsidRDefault="00000000">
            <w:pPr>
              <w:spacing w:line="360" w:lineRule="auto"/>
              <w:rPr>
                <w:kern w:val="24"/>
                <w:sz w:val="16"/>
                <w:szCs w:val="16"/>
              </w:rPr>
            </w:pPr>
            <w:r>
              <w:rPr>
                <w:kern w:val="24"/>
                <w:sz w:val="16"/>
                <w:szCs w:val="16"/>
              </w:rPr>
              <w:t>Conditional</w:t>
            </w:r>
            <w:r>
              <w:rPr>
                <w:rFonts w:eastAsiaTheme="minorEastAsia"/>
                <w:kern w:val="24"/>
                <w:sz w:val="16"/>
                <w:szCs w:val="16"/>
              </w:rPr>
              <w:t xml:space="preserve">, </w:t>
            </w:r>
            <w:r>
              <w:rPr>
                <w:rFonts w:eastAsiaTheme="minorEastAsia"/>
                <w:bCs/>
                <w:sz w:val="16"/>
                <w:szCs w:val="16"/>
              </w:rPr>
              <w:t xml:space="preserve">with </w:t>
            </w:r>
            <w:r>
              <w:rPr>
                <w:kern w:val="24"/>
                <w:sz w:val="16"/>
                <w:szCs w:val="16"/>
              </w:rPr>
              <w:t>assisted information</w:t>
            </w:r>
          </w:p>
          <w:p w14:paraId="51D3EBFA" w14:textId="77777777" w:rsidR="008F7974" w:rsidRDefault="00000000">
            <w:pPr>
              <w:spacing w:line="360" w:lineRule="auto"/>
              <w:rPr>
                <w:sz w:val="16"/>
                <w:szCs w:val="16"/>
              </w:rPr>
            </w:pPr>
            <w:r>
              <w:rPr>
                <w:sz w:val="16"/>
                <w:szCs w:val="16"/>
              </w:rPr>
              <w:t>(</w:t>
            </w:r>
            <w:proofErr w:type="gramStart"/>
            <w:r>
              <w:rPr>
                <w:sz w:val="16"/>
                <w:szCs w:val="16"/>
              </w:rPr>
              <w:t>note</w:t>
            </w:r>
            <w:proofErr w:type="gramEnd"/>
            <w:r>
              <w:rPr>
                <w:sz w:val="16"/>
                <w:szCs w:val="16"/>
              </w:rPr>
              <w:t xml:space="preserve"> 5, note 8)</w:t>
            </w:r>
          </w:p>
        </w:tc>
      </w:tr>
      <w:tr w:rsidR="008F7974" w14:paraId="2468BAB1" w14:textId="77777777">
        <w:trPr>
          <w:trHeight w:val="683"/>
        </w:trPr>
        <w:tc>
          <w:tcPr>
            <w:tcW w:w="4537" w:type="dxa"/>
            <w:vAlign w:val="center"/>
          </w:tcPr>
          <w:p w14:paraId="7BF94608" w14:textId="77777777" w:rsidR="008F7974" w:rsidRDefault="00000000">
            <w:pPr>
              <w:spacing w:line="360" w:lineRule="auto"/>
              <w:rPr>
                <w:b/>
                <w:sz w:val="16"/>
                <w:szCs w:val="16"/>
              </w:rPr>
            </w:pPr>
            <w:r>
              <w:rPr>
                <w:b/>
                <w:sz w:val="16"/>
                <w:szCs w:val="16"/>
              </w:rPr>
              <w:t>F</w:t>
            </w:r>
            <w:r>
              <w:rPr>
                <w:rFonts w:eastAsia="Malgun Gothic"/>
                <w:b/>
                <w:sz w:val="16"/>
                <w:szCs w:val="16"/>
              </w:rPr>
              <w:t>easibility of allowing UE side and NW side to develop/update models separately</w:t>
            </w:r>
          </w:p>
        </w:tc>
        <w:tc>
          <w:tcPr>
            <w:tcW w:w="3685" w:type="dxa"/>
            <w:vAlign w:val="center"/>
          </w:tcPr>
          <w:p w14:paraId="25009160" w14:textId="77777777" w:rsidR="008F7974" w:rsidRDefault="00000000">
            <w:pPr>
              <w:spacing w:line="360" w:lineRule="auto"/>
              <w:rPr>
                <w:sz w:val="16"/>
                <w:szCs w:val="16"/>
              </w:rPr>
            </w:pPr>
            <w:r>
              <w:rPr>
                <w:kern w:val="24"/>
                <w:sz w:val="16"/>
                <w:szCs w:val="16"/>
              </w:rPr>
              <w:t>Feasible</w:t>
            </w:r>
          </w:p>
        </w:tc>
        <w:tc>
          <w:tcPr>
            <w:tcW w:w="3402" w:type="dxa"/>
            <w:vAlign w:val="center"/>
          </w:tcPr>
          <w:p w14:paraId="21D5DC14" w14:textId="77777777" w:rsidR="008F7974" w:rsidRDefault="00000000">
            <w:pPr>
              <w:spacing w:line="360" w:lineRule="auto"/>
              <w:rPr>
                <w:sz w:val="16"/>
                <w:szCs w:val="16"/>
              </w:rPr>
            </w:pPr>
            <w:r>
              <w:rPr>
                <w:kern w:val="24"/>
                <w:sz w:val="16"/>
                <w:szCs w:val="16"/>
              </w:rPr>
              <w:t>Feasible</w:t>
            </w:r>
          </w:p>
        </w:tc>
      </w:tr>
      <w:tr w:rsidR="008F7974" w14:paraId="20B62687" w14:textId="77777777">
        <w:trPr>
          <w:trHeight w:val="848"/>
        </w:trPr>
        <w:tc>
          <w:tcPr>
            <w:tcW w:w="4537" w:type="dxa"/>
            <w:vAlign w:val="center"/>
          </w:tcPr>
          <w:p w14:paraId="60CEE074" w14:textId="77777777" w:rsidR="008F7974" w:rsidRDefault="00000000">
            <w:pPr>
              <w:spacing w:line="360" w:lineRule="auto"/>
              <w:rPr>
                <w:b/>
                <w:sz w:val="16"/>
                <w:szCs w:val="16"/>
              </w:rPr>
            </w:pPr>
            <w:r>
              <w:rPr>
                <w:b/>
                <w:sz w:val="16"/>
                <w:szCs w:val="16"/>
              </w:rPr>
              <w:t>Whether gNB can maintain/store a single/unified model over different UE vendors [for a CSI report configuration]</w:t>
            </w:r>
          </w:p>
        </w:tc>
        <w:tc>
          <w:tcPr>
            <w:tcW w:w="3685" w:type="dxa"/>
            <w:vAlign w:val="center"/>
          </w:tcPr>
          <w:p w14:paraId="7B85BF44" w14:textId="77777777" w:rsidR="008F7974" w:rsidRDefault="00000000">
            <w:pPr>
              <w:spacing w:line="360" w:lineRule="auto"/>
              <w:rPr>
                <w:rFonts w:eastAsia="Malgun Gothic"/>
                <w:sz w:val="16"/>
                <w:szCs w:val="16"/>
              </w:rPr>
            </w:pPr>
            <w:r>
              <w:rPr>
                <w:rFonts w:eastAsia="Malgun Gothic"/>
                <w:sz w:val="16"/>
                <w:szCs w:val="16"/>
              </w:rPr>
              <w:t>Yes</w:t>
            </w:r>
          </w:p>
        </w:tc>
        <w:tc>
          <w:tcPr>
            <w:tcW w:w="3402" w:type="dxa"/>
            <w:vAlign w:val="center"/>
          </w:tcPr>
          <w:p w14:paraId="5507A0F1" w14:textId="77777777" w:rsidR="008F7974" w:rsidRDefault="00000000">
            <w:pPr>
              <w:spacing w:line="360" w:lineRule="auto"/>
              <w:rPr>
                <w:sz w:val="16"/>
                <w:szCs w:val="16"/>
              </w:rPr>
            </w:pPr>
            <w:r>
              <w:rPr>
                <w:rFonts w:eastAsia="Malgun Gothic"/>
                <w:sz w:val="16"/>
                <w:szCs w:val="16"/>
              </w:rPr>
              <w:t>No</w:t>
            </w:r>
          </w:p>
        </w:tc>
      </w:tr>
      <w:tr w:rsidR="008F7974" w14:paraId="51D093E0" w14:textId="77777777">
        <w:trPr>
          <w:trHeight w:val="887"/>
        </w:trPr>
        <w:tc>
          <w:tcPr>
            <w:tcW w:w="4537" w:type="dxa"/>
            <w:vAlign w:val="center"/>
          </w:tcPr>
          <w:p w14:paraId="06F0CEE1" w14:textId="77777777" w:rsidR="008F7974" w:rsidRDefault="00000000">
            <w:pPr>
              <w:spacing w:line="360" w:lineRule="auto"/>
              <w:rPr>
                <w:b/>
                <w:sz w:val="16"/>
                <w:szCs w:val="16"/>
              </w:rPr>
            </w:pPr>
            <w:r>
              <w:rPr>
                <w:b/>
                <w:sz w:val="16"/>
                <w:szCs w:val="16"/>
              </w:rPr>
              <w:t>Whether UE device can maintain/store a single/unified model over different NW vendors [for a CSI report configuration]</w:t>
            </w:r>
          </w:p>
        </w:tc>
        <w:tc>
          <w:tcPr>
            <w:tcW w:w="3685" w:type="dxa"/>
            <w:vAlign w:val="center"/>
          </w:tcPr>
          <w:p w14:paraId="5F3D4C4D" w14:textId="77777777" w:rsidR="008F7974" w:rsidRDefault="00000000">
            <w:pPr>
              <w:spacing w:line="360" w:lineRule="auto"/>
              <w:rPr>
                <w:sz w:val="16"/>
                <w:szCs w:val="16"/>
              </w:rPr>
            </w:pPr>
            <w:r>
              <w:rPr>
                <w:rFonts w:eastAsia="Malgun Gothic"/>
                <w:sz w:val="16"/>
                <w:szCs w:val="16"/>
              </w:rPr>
              <w:t>No</w:t>
            </w:r>
          </w:p>
        </w:tc>
        <w:tc>
          <w:tcPr>
            <w:tcW w:w="3402" w:type="dxa"/>
            <w:vAlign w:val="center"/>
          </w:tcPr>
          <w:p w14:paraId="4DA51983" w14:textId="77777777" w:rsidR="008F7974" w:rsidRDefault="00000000">
            <w:pPr>
              <w:spacing w:line="360" w:lineRule="auto"/>
              <w:rPr>
                <w:rFonts w:eastAsia="Malgun Gothic"/>
                <w:sz w:val="16"/>
                <w:szCs w:val="16"/>
              </w:rPr>
            </w:pPr>
            <w:r>
              <w:rPr>
                <w:rFonts w:eastAsia="Malgun Gothic"/>
                <w:sz w:val="16"/>
                <w:szCs w:val="16"/>
              </w:rPr>
              <w:t>Yes</w:t>
            </w:r>
          </w:p>
        </w:tc>
      </w:tr>
      <w:tr w:rsidR="008F7974" w14:paraId="1B5D2D7B" w14:textId="77777777">
        <w:trPr>
          <w:trHeight w:val="803"/>
        </w:trPr>
        <w:tc>
          <w:tcPr>
            <w:tcW w:w="4537" w:type="dxa"/>
            <w:vAlign w:val="center"/>
          </w:tcPr>
          <w:p w14:paraId="49C5D7AF" w14:textId="77777777" w:rsidR="008F7974" w:rsidRDefault="00000000">
            <w:pPr>
              <w:spacing w:line="360" w:lineRule="auto"/>
              <w:rPr>
                <w:b/>
                <w:sz w:val="16"/>
                <w:szCs w:val="16"/>
              </w:rPr>
            </w:pPr>
            <w:r>
              <w:rPr>
                <w:b/>
                <w:sz w:val="16"/>
                <w:szCs w:val="16"/>
              </w:rPr>
              <w:t>Extendibility: to train new UE-side model compatible with NW-side model in use; Or to train new NW-side model compatible with UE-side model in use</w:t>
            </w:r>
          </w:p>
        </w:tc>
        <w:tc>
          <w:tcPr>
            <w:tcW w:w="3685" w:type="dxa"/>
            <w:vAlign w:val="center"/>
          </w:tcPr>
          <w:p w14:paraId="45F03036" w14:textId="77777777" w:rsidR="008F7974" w:rsidRDefault="00000000">
            <w:pPr>
              <w:spacing w:line="360" w:lineRule="auto"/>
              <w:rPr>
                <w:kern w:val="24"/>
                <w:sz w:val="16"/>
                <w:szCs w:val="16"/>
              </w:rPr>
            </w:pPr>
            <w:r>
              <w:rPr>
                <w:kern w:val="24"/>
                <w:sz w:val="16"/>
                <w:szCs w:val="16"/>
              </w:rPr>
              <w:t>Yes</w:t>
            </w:r>
          </w:p>
        </w:tc>
        <w:tc>
          <w:tcPr>
            <w:tcW w:w="3402" w:type="dxa"/>
            <w:vAlign w:val="center"/>
          </w:tcPr>
          <w:p w14:paraId="2A766714" w14:textId="77777777" w:rsidR="008F7974" w:rsidRDefault="00000000">
            <w:pPr>
              <w:spacing w:line="360" w:lineRule="auto"/>
              <w:rPr>
                <w:kern w:val="24"/>
                <w:sz w:val="16"/>
                <w:szCs w:val="16"/>
              </w:rPr>
            </w:pPr>
            <w:r>
              <w:rPr>
                <w:kern w:val="24"/>
                <w:sz w:val="16"/>
                <w:szCs w:val="16"/>
              </w:rPr>
              <w:t>Yes</w:t>
            </w:r>
          </w:p>
        </w:tc>
      </w:tr>
      <w:tr w:rsidR="008F7974" w14:paraId="6D74A7FF" w14:textId="77777777">
        <w:trPr>
          <w:trHeight w:val="650"/>
        </w:trPr>
        <w:tc>
          <w:tcPr>
            <w:tcW w:w="4537" w:type="dxa"/>
            <w:vAlign w:val="center"/>
          </w:tcPr>
          <w:p w14:paraId="60A67889" w14:textId="77777777" w:rsidR="008F7974" w:rsidRDefault="00000000">
            <w:pPr>
              <w:spacing w:line="360" w:lineRule="auto"/>
              <w:rPr>
                <w:b/>
                <w:sz w:val="16"/>
                <w:szCs w:val="16"/>
              </w:rPr>
            </w:pPr>
            <w:r>
              <w:rPr>
                <w:b/>
                <w:sz w:val="16"/>
                <w:szCs w:val="16"/>
              </w:rPr>
              <w:t>Whether training data distribution can match the inference device</w:t>
            </w:r>
          </w:p>
        </w:tc>
        <w:tc>
          <w:tcPr>
            <w:tcW w:w="3685" w:type="dxa"/>
            <w:vAlign w:val="center"/>
          </w:tcPr>
          <w:p w14:paraId="6D6B0A17" w14:textId="77777777" w:rsidR="008F7974" w:rsidRDefault="00000000">
            <w:pPr>
              <w:spacing w:line="360" w:lineRule="auto"/>
              <w:rPr>
                <w:kern w:val="24"/>
                <w:sz w:val="16"/>
                <w:szCs w:val="16"/>
              </w:rPr>
            </w:pPr>
            <w:r>
              <w:rPr>
                <w:kern w:val="24"/>
                <w:sz w:val="16"/>
                <w:szCs w:val="16"/>
              </w:rPr>
              <w:t xml:space="preserve">Conditional, </w:t>
            </w:r>
          </w:p>
          <w:p w14:paraId="3E6F0AE4" w14:textId="77777777" w:rsidR="008F7974" w:rsidRDefault="00000000">
            <w:pPr>
              <w:spacing w:line="360" w:lineRule="auto"/>
              <w:rPr>
                <w:kern w:val="24"/>
                <w:sz w:val="16"/>
                <w:szCs w:val="16"/>
              </w:rPr>
            </w:pPr>
            <w:r>
              <w:rPr>
                <w:kern w:val="24"/>
                <w:sz w:val="16"/>
                <w:szCs w:val="16"/>
              </w:rPr>
              <w:t>with assisted information from UE</w:t>
            </w:r>
          </w:p>
        </w:tc>
        <w:tc>
          <w:tcPr>
            <w:tcW w:w="3402" w:type="dxa"/>
            <w:vAlign w:val="center"/>
          </w:tcPr>
          <w:p w14:paraId="4501B474" w14:textId="77777777" w:rsidR="008F7974" w:rsidRDefault="00000000">
            <w:pPr>
              <w:spacing w:line="360" w:lineRule="auto"/>
              <w:rPr>
                <w:kern w:val="24"/>
                <w:sz w:val="16"/>
                <w:szCs w:val="16"/>
              </w:rPr>
            </w:pPr>
            <w:r>
              <w:rPr>
                <w:rFonts w:eastAsia="SimSun"/>
                <w:sz w:val="16"/>
                <w:szCs w:val="16"/>
              </w:rPr>
              <w:t>Yes</w:t>
            </w:r>
          </w:p>
        </w:tc>
      </w:tr>
      <w:tr w:rsidR="008F7974" w14:paraId="214955FE" w14:textId="77777777">
        <w:trPr>
          <w:trHeight w:val="455"/>
        </w:trPr>
        <w:tc>
          <w:tcPr>
            <w:tcW w:w="4537" w:type="dxa"/>
            <w:vAlign w:val="center"/>
          </w:tcPr>
          <w:p w14:paraId="2F5DC405" w14:textId="77777777" w:rsidR="008F7974" w:rsidRDefault="00000000">
            <w:pPr>
              <w:spacing w:line="360" w:lineRule="auto"/>
              <w:rPr>
                <w:b/>
                <w:sz w:val="16"/>
                <w:szCs w:val="16"/>
              </w:rPr>
            </w:pPr>
            <w:r>
              <w:rPr>
                <w:rFonts w:eastAsia="Malgun Gothic"/>
                <w:b/>
                <w:sz w:val="16"/>
                <w:szCs w:val="16"/>
              </w:rPr>
              <w:t>Software/hardware compatibility (Whether device capability can be considered for model development)</w:t>
            </w:r>
          </w:p>
        </w:tc>
        <w:tc>
          <w:tcPr>
            <w:tcW w:w="3685" w:type="dxa"/>
            <w:vAlign w:val="center"/>
          </w:tcPr>
          <w:p w14:paraId="3B35BA53" w14:textId="77777777" w:rsidR="008F7974" w:rsidRDefault="00000000">
            <w:pPr>
              <w:spacing w:line="360" w:lineRule="auto"/>
              <w:rPr>
                <w:kern w:val="24"/>
                <w:sz w:val="16"/>
                <w:szCs w:val="16"/>
              </w:rPr>
            </w:pPr>
            <w:r>
              <w:rPr>
                <w:rFonts w:eastAsia="SimSun"/>
                <w:sz w:val="16"/>
                <w:szCs w:val="16"/>
              </w:rPr>
              <w:t>Compatible</w:t>
            </w:r>
          </w:p>
        </w:tc>
        <w:tc>
          <w:tcPr>
            <w:tcW w:w="3402" w:type="dxa"/>
            <w:vAlign w:val="center"/>
          </w:tcPr>
          <w:p w14:paraId="1739D912" w14:textId="77777777" w:rsidR="008F7974" w:rsidRDefault="00000000">
            <w:pPr>
              <w:spacing w:line="360" w:lineRule="auto"/>
              <w:rPr>
                <w:kern w:val="24"/>
                <w:sz w:val="16"/>
                <w:szCs w:val="16"/>
              </w:rPr>
            </w:pPr>
            <w:r>
              <w:rPr>
                <w:rFonts w:eastAsia="SimSun"/>
                <w:sz w:val="16"/>
                <w:szCs w:val="16"/>
              </w:rPr>
              <w:t>Compatible</w:t>
            </w:r>
          </w:p>
        </w:tc>
      </w:tr>
      <w:tr w:rsidR="008F7974" w14:paraId="588AF5CD" w14:textId="77777777">
        <w:trPr>
          <w:trHeight w:val="419"/>
        </w:trPr>
        <w:tc>
          <w:tcPr>
            <w:tcW w:w="4537" w:type="dxa"/>
            <w:vAlign w:val="center"/>
          </w:tcPr>
          <w:p w14:paraId="1574AB92" w14:textId="77777777" w:rsidR="008F7974" w:rsidRDefault="00000000">
            <w:pPr>
              <w:spacing w:line="360" w:lineRule="auto"/>
              <w:rPr>
                <w:rFonts w:eastAsia="Malgun Gothic"/>
                <w:b/>
                <w:sz w:val="16"/>
                <w:szCs w:val="16"/>
              </w:rPr>
            </w:pPr>
            <w:r>
              <w:rPr>
                <w:rFonts w:eastAsia="Malgun Gothic"/>
                <w:b/>
                <w:sz w:val="16"/>
                <w:szCs w:val="16"/>
              </w:rPr>
              <w:t>Model performance based on evaluation in 9.2.2.1</w:t>
            </w:r>
          </w:p>
        </w:tc>
        <w:tc>
          <w:tcPr>
            <w:tcW w:w="3685" w:type="dxa"/>
            <w:vAlign w:val="center"/>
          </w:tcPr>
          <w:p w14:paraId="37E6BFA7" w14:textId="77777777" w:rsidR="008F7974" w:rsidRDefault="00000000">
            <w:pPr>
              <w:spacing w:line="360" w:lineRule="auto"/>
              <w:rPr>
                <w:kern w:val="24"/>
                <w:sz w:val="16"/>
                <w:szCs w:val="16"/>
              </w:rPr>
            </w:pPr>
            <w:r>
              <w:rPr>
                <w:rFonts w:eastAsia="Malgun Gothic"/>
                <w:sz w:val="16"/>
                <w:szCs w:val="16"/>
              </w:rPr>
              <w:t>Pending evaluation in 9.2.2.1</w:t>
            </w:r>
          </w:p>
        </w:tc>
        <w:tc>
          <w:tcPr>
            <w:tcW w:w="3402" w:type="dxa"/>
            <w:vAlign w:val="center"/>
          </w:tcPr>
          <w:p w14:paraId="2A534BAD" w14:textId="77777777" w:rsidR="008F7974" w:rsidRDefault="00000000">
            <w:pPr>
              <w:spacing w:line="360" w:lineRule="auto"/>
              <w:rPr>
                <w:kern w:val="24"/>
                <w:sz w:val="16"/>
                <w:szCs w:val="16"/>
              </w:rPr>
            </w:pPr>
            <w:r>
              <w:rPr>
                <w:rFonts w:eastAsia="Malgun Gothic"/>
                <w:sz w:val="16"/>
                <w:szCs w:val="16"/>
              </w:rPr>
              <w:t>Pending evaluation in 9.2.2.1</w:t>
            </w:r>
          </w:p>
        </w:tc>
      </w:tr>
    </w:tbl>
    <w:p w14:paraId="66049E06" w14:textId="77777777" w:rsidR="008F7974" w:rsidRDefault="00000000">
      <w:pPr>
        <w:spacing w:line="288" w:lineRule="auto"/>
        <w:ind w:leftChars="200" w:left="480"/>
        <w:jc w:val="both"/>
        <w:rPr>
          <w:rFonts w:eastAsiaTheme="minorEastAsia"/>
          <w:sz w:val="16"/>
          <w:szCs w:val="16"/>
        </w:rPr>
      </w:pPr>
      <w:r>
        <w:rPr>
          <w:rFonts w:eastAsiaTheme="minorEastAsia"/>
          <w:b/>
          <w:sz w:val="16"/>
          <w:szCs w:val="16"/>
        </w:rPr>
        <w:t>Note 1:</w:t>
      </w:r>
      <w:r>
        <w:rPr>
          <w:rFonts w:eastAsiaTheme="minorEastAsia"/>
          <w:sz w:val="16"/>
          <w:szCs w:val="16"/>
        </w:rPr>
        <w:t xml:space="preserve"> If the unknown model structure can be successfully compiled and deployed with UE, then there would be no fundamental difference in its utilization when compared to the known model structure. If the unknown model structure cannot be utilized (compiled/deployed) by UE or NW, and retraining a model based on the unknown model structure is not possible, then there will be an issue in utilizing the model with an unknown model structure. </w:t>
      </w:r>
    </w:p>
    <w:p w14:paraId="5A2F433D" w14:textId="77777777" w:rsidR="008F7974" w:rsidRDefault="00000000">
      <w:pPr>
        <w:spacing w:line="288" w:lineRule="auto"/>
        <w:ind w:leftChars="200" w:left="480"/>
        <w:jc w:val="both"/>
        <w:rPr>
          <w:rFonts w:eastAsia="Malgun Gothic"/>
          <w:sz w:val="16"/>
          <w:szCs w:val="16"/>
        </w:rPr>
      </w:pPr>
      <w:r>
        <w:rPr>
          <w:b/>
          <w:sz w:val="16"/>
          <w:szCs w:val="16"/>
        </w:rPr>
        <w:lastRenderedPageBreak/>
        <w:t>Note 2:</w:t>
      </w:r>
      <w:r>
        <w:rPr>
          <w:sz w:val="16"/>
          <w:szCs w:val="16"/>
        </w:rPr>
        <w:t xml:space="preserve"> </w:t>
      </w:r>
      <w:r>
        <w:rPr>
          <w:rFonts w:eastAsia="Malgun Gothic"/>
          <w:sz w:val="16"/>
          <w:szCs w:val="16"/>
        </w:rPr>
        <w:t xml:space="preserve">For example, after deploying model 1 on the UE side, a new UE model can be obtained by using model 1 as the teacher model and using knowledge distillation method. </w:t>
      </w:r>
      <w:r>
        <w:rPr>
          <w:sz w:val="16"/>
          <w:szCs w:val="16"/>
        </w:rPr>
        <w:t xml:space="preserve">Model 1 can also refer to a nominal model while the real deployed model can be developed based on the nominal model. </w:t>
      </w:r>
    </w:p>
    <w:p w14:paraId="62336D0D" w14:textId="77777777" w:rsidR="008F7974" w:rsidRDefault="00000000">
      <w:pPr>
        <w:spacing w:line="288" w:lineRule="auto"/>
        <w:ind w:leftChars="200" w:left="480"/>
        <w:jc w:val="both"/>
        <w:rPr>
          <w:sz w:val="16"/>
          <w:szCs w:val="16"/>
        </w:rPr>
      </w:pPr>
      <w:r>
        <w:rPr>
          <w:b/>
          <w:sz w:val="16"/>
          <w:szCs w:val="16"/>
        </w:rPr>
        <w:t>Note 3:</w:t>
      </w:r>
      <w:r>
        <w:rPr>
          <w:sz w:val="16"/>
          <w:szCs w:val="16"/>
        </w:rPr>
        <w:t xml:space="preserve"> Depending on how </w:t>
      </w:r>
      <w:proofErr w:type="gramStart"/>
      <w:r>
        <w:rPr>
          <w:sz w:val="16"/>
          <w:szCs w:val="16"/>
        </w:rPr>
        <w:t>does the UE/NW neutral site obtain</w:t>
      </w:r>
      <w:proofErr w:type="gramEnd"/>
      <w:r>
        <w:rPr>
          <w:sz w:val="16"/>
          <w:szCs w:val="16"/>
        </w:rPr>
        <w:t xml:space="preserve"> training data sets of cell/site/scenario /configuration specific model</w:t>
      </w:r>
    </w:p>
    <w:p w14:paraId="69EB6928" w14:textId="77777777" w:rsidR="008F7974" w:rsidRDefault="00000000">
      <w:pPr>
        <w:tabs>
          <w:tab w:val="left" w:pos="720"/>
        </w:tabs>
        <w:overflowPunct w:val="0"/>
        <w:autoSpaceDE w:val="0"/>
        <w:autoSpaceDN w:val="0"/>
        <w:adjustRightInd w:val="0"/>
        <w:snapToGrid w:val="0"/>
        <w:spacing w:beforeLines="30" w:before="72" w:afterLines="30" w:after="72" w:line="288" w:lineRule="auto"/>
        <w:ind w:leftChars="200" w:left="480"/>
        <w:jc w:val="both"/>
        <w:textAlignment w:val="baseline"/>
        <w:rPr>
          <w:sz w:val="16"/>
          <w:szCs w:val="16"/>
        </w:rPr>
      </w:pPr>
      <w:r>
        <w:rPr>
          <w:rFonts w:eastAsia="Malgun Gothic"/>
          <w:b/>
          <w:sz w:val="16"/>
          <w:szCs w:val="16"/>
        </w:rPr>
        <w:t>Note 4</w:t>
      </w:r>
      <w:r>
        <w:rPr>
          <w:rFonts w:eastAsia="Malgun Gothic"/>
          <w:sz w:val="16"/>
          <w:szCs w:val="16"/>
        </w:rPr>
        <w:t xml:space="preserve">: </w:t>
      </w:r>
      <w:r>
        <w:rPr>
          <w:sz w:val="16"/>
          <w:szCs w:val="16"/>
        </w:rPr>
        <w:t>Flexibility to support cell/site/scenario/configuration specific model</w:t>
      </w:r>
      <w:r>
        <w:rPr>
          <w:rFonts w:eastAsiaTheme="minorEastAsia"/>
          <w:sz w:val="16"/>
          <w:szCs w:val="16"/>
        </w:rPr>
        <w:t xml:space="preserve"> </w:t>
      </w:r>
      <w:r>
        <w:rPr>
          <w:sz w:val="16"/>
          <w:szCs w:val="16"/>
        </w:rPr>
        <w:t xml:space="preserve">is evaluated by the amount of offline cross-vendor co-engineering effort. Flexible indicates minimum additional co-engineering between vendors, semi-flexible indicates additional co-engineering effort between vendors.  </w:t>
      </w:r>
    </w:p>
    <w:p w14:paraId="072E10C8" w14:textId="77777777" w:rsidR="008F7974" w:rsidRDefault="00000000">
      <w:pPr>
        <w:tabs>
          <w:tab w:val="left" w:pos="720"/>
        </w:tabs>
        <w:overflowPunct w:val="0"/>
        <w:autoSpaceDE w:val="0"/>
        <w:autoSpaceDN w:val="0"/>
        <w:adjustRightInd w:val="0"/>
        <w:snapToGrid w:val="0"/>
        <w:spacing w:beforeLines="30" w:before="72" w:afterLines="30" w:after="72" w:line="288" w:lineRule="auto"/>
        <w:ind w:leftChars="200" w:left="480"/>
        <w:jc w:val="both"/>
        <w:textAlignment w:val="baseline"/>
        <w:rPr>
          <w:rFonts w:eastAsia="Malgun Gothic"/>
          <w:sz w:val="16"/>
          <w:szCs w:val="16"/>
        </w:rPr>
      </w:pPr>
      <w:r>
        <w:rPr>
          <w:rFonts w:eastAsia="Malgun Gothic"/>
          <w:b/>
          <w:sz w:val="16"/>
          <w:szCs w:val="16"/>
        </w:rPr>
        <w:t xml:space="preserve">Note 5: </w:t>
      </w:r>
      <w:r>
        <w:rPr>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D4675B1" w14:textId="77777777" w:rsidR="008F7974" w:rsidRDefault="00000000">
      <w:pPr>
        <w:spacing w:line="288" w:lineRule="auto"/>
        <w:ind w:leftChars="200" w:left="480"/>
        <w:jc w:val="both"/>
        <w:rPr>
          <w:rFonts w:eastAsiaTheme="minorEastAsia"/>
          <w:sz w:val="16"/>
          <w:szCs w:val="16"/>
        </w:rPr>
      </w:pPr>
      <w:r>
        <w:rPr>
          <w:rFonts w:eastAsiaTheme="minorEastAsia"/>
          <w:b/>
          <w:sz w:val="16"/>
          <w:szCs w:val="16"/>
        </w:rPr>
        <w:t xml:space="preserve">Note 6: </w:t>
      </w:r>
      <w:r>
        <w:rPr>
          <w:rFonts w:eastAsiaTheme="minorEastAsia"/>
          <w:sz w:val="16"/>
          <w:szCs w:val="16"/>
        </w:rPr>
        <w:t>Assume information on model structure is not required to be disclosed in training collaboration type 3.</w:t>
      </w:r>
    </w:p>
    <w:p w14:paraId="631DC125" w14:textId="77777777" w:rsidR="008F7974" w:rsidRDefault="00000000">
      <w:pPr>
        <w:spacing w:line="288" w:lineRule="auto"/>
        <w:ind w:leftChars="200" w:left="480"/>
        <w:jc w:val="both"/>
        <w:rPr>
          <w:rFonts w:eastAsiaTheme="minorEastAsia"/>
          <w:sz w:val="16"/>
          <w:szCs w:val="16"/>
        </w:rPr>
      </w:pPr>
      <w:r>
        <w:rPr>
          <w:rFonts w:eastAsiaTheme="minorEastAsia"/>
          <w:b/>
          <w:sz w:val="16"/>
          <w:szCs w:val="16"/>
        </w:rPr>
        <w:t>Note 7:</w:t>
      </w:r>
      <w:r>
        <w:rPr>
          <w:rFonts w:eastAsiaTheme="minorEastAsia"/>
          <w:sz w:val="16"/>
          <w:szCs w:val="16"/>
        </w:rPr>
        <w:t xml:space="preserve"> Assume high accuracy PMI is not privacy sensitive data. FFS: other information such as channel matrix and assisted information.</w:t>
      </w:r>
    </w:p>
    <w:p w14:paraId="07878AFA" w14:textId="77777777" w:rsidR="008F7974" w:rsidRDefault="00000000">
      <w:pPr>
        <w:spacing w:line="288" w:lineRule="auto"/>
        <w:ind w:leftChars="200" w:left="480"/>
        <w:jc w:val="both"/>
        <w:rPr>
          <w:rFonts w:eastAsiaTheme="minorEastAsia"/>
          <w:sz w:val="16"/>
          <w:szCs w:val="16"/>
        </w:rPr>
      </w:pPr>
      <w:r>
        <w:rPr>
          <w:rFonts w:eastAsiaTheme="minorEastAsia"/>
          <w:b/>
          <w:sz w:val="16"/>
          <w:szCs w:val="16"/>
        </w:rPr>
        <w:t xml:space="preserve">Note 8: </w:t>
      </w:r>
      <w:r>
        <w:rPr>
          <w:rFonts w:eastAsiaTheme="minorEastAsia"/>
          <w:sz w:val="16"/>
          <w:szCs w:val="16"/>
        </w:rPr>
        <w:t>From 3GPP perspective, training collaboration type 3 may not offer as much flexibility as training collaboration type 1. This is because the processes of data collection, data transmission, model training, and model deployment may require extra engineering efforts than the simple model transmission involved in type 1 collaboration.</w:t>
      </w:r>
    </w:p>
    <w:p w14:paraId="75EB46D3" w14:textId="77777777" w:rsidR="008F7974" w:rsidRDefault="008F7974">
      <w:pPr>
        <w:rPr>
          <w:b/>
          <w:bCs/>
          <w:i/>
          <w:iCs/>
          <w:sz w:val="16"/>
          <w:szCs w:val="16"/>
          <w:u w:val="single"/>
        </w:rPr>
      </w:pPr>
    </w:p>
    <w:p w14:paraId="5E08FAB8" w14:textId="77777777" w:rsidR="008F7974" w:rsidRDefault="00000000">
      <w:pPr>
        <w:spacing w:before="50" w:after="50" w:line="360" w:lineRule="auto"/>
        <w:ind w:left="400" w:hangingChars="200" w:hanging="400"/>
        <w:jc w:val="both"/>
        <w:rPr>
          <w:rFonts w:ascii="Arial" w:hAnsi="Arial" w:cs="Arial"/>
          <w:bCs/>
          <w:iCs/>
          <w:color w:val="323233"/>
          <w:sz w:val="20"/>
          <w:szCs w:val="20"/>
          <w:shd w:val="clear" w:color="auto" w:fill="FFFFFF"/>
        </w:rPr>
      </w:pPr>
      <w:r>
        <w:rPr>
          <w:rFonts w:eastAsiaTheme="minorEastAsia"/>
          <w:bCs/>
          <w:iCs/>
          <w:sz w:val="20"/>
          <w:szCs w:val="20"/>
        </w:rPr>
        <w:t xml:space="preserve">Observation 4: For training collaboration types 1 and type 3, most of the questions listed in table 1 have similar conclusions, although the implementation methods differ. These two training collaboration types are not mutually </w:t>
      </w:r>
      <w:proofErr w:type="gramStart"/>
      <w:r>
        <w:rPr>
          <w:rFonts w:eastAsiaTheme="minorEastAsia"/>
          <w:bCs/>
          <w:iCs/>
          <w:sz w:val="20"/>
          <w:szCs w:val="20"/>
        </w:rPr>
        <w:t>exclusive</w:t>
      </w:r>
      <w:proofErr w:type="gramEnd"/>
      <w:r>
        <w:rPr>
          <w:rFonts w:eastAsiaTheme="minorEastAsia"/>
          <w:bCs/>
          <w:iCs/>
          <w:sz w:val="20"/>
          <w:szCs w:val="20"/>
        </w:rPr>
        <w:t xml:space="preserve"> and both can be considered for future research.</w:t>
      </w:r>
    </w:p>
    <w:p w14:paraId="19875E9B" w14:textId="77777777" w:rsidR="008F7974" w:rsidRDefault="00000000">
      <w:pPr>
        <w:spacing w:before="50" w:after="50" w:line="360" w:lineRule="auto"/>
        <w:ind w:left="400" w:hangingChars="200" w:hanging="400"/>
        <w:jc w:val="both"/>
        <w:rPr>
          <w:rFonts w:eastAsiaTheme="minorEastAsia"/>
          <w:bCs/>
          <w:iCs/>
          <w:sz w:val="20"/>
          <w:szCs w:val="20"/>
        </w:rPr>
      </w:pPr>
      <w:r>
        <w:rPr>
          <w:rFonts w:eastAsiaTheme="minorEastAsia"/>
          <w:bCs/>
          <w:iCs/>
          <w:sz w:val="20"/>
          <w:szCs w:val="20"/>
        </w:rPr>
        <w:t>Observation 5: If restrictive descriptions are needed to differentiate the pros and cons for different training types and different characteristics in a table or in the TR, clarifications for restrictive terms as well as the scope (</w:t>
      </w:r>
      <w:proofErr w:type="gramStart"/>
      <w:r>
        <w:rPr>
          <w:rFonts w:eastAsiaTheme="minorEastAsia"/>
          <w:bCs/>
          <w:iCs/>
          <w:sz w:val="20"/>
          <w:szCs w:val="20"/>
        </w:rPr>
        <w:t>e.g.</w:t>
      </w:r>
      <w:proofErr w:type="gramEnd"/>
      <w:r>
        <w:rPr>
          <w:rFonts w:eastAsiaTheme="minorEastAsia"/>
          <w:bCs/>
          <w:iCs/>
          <w:sz w:val="20"/>
          <w:szCs w:val="20"/>
        </w:rPr>
        <w:t xml:space="preserve"> for the whole table, or for a given characteristic, or a given training type) should be added, e.g. in notes. </w:t>
      </w:r>
    </w:p>
    <w:p w14:paraId="79451A26" w14:textId="77777777" w:rsidR="008F7974" w:rsidRDefault="008F7974">
      <w:pPr>
        <w:rPr>
          <w:b/>
          <w:bCs/>
          <w:i/>
          <w:iCs/>
          <w:sz w:val="16"/>
          <w:szCs w:val="16"/>
          <w:u w:val="single"/>
        </w:rPr>
      </w:pPr>
    </w:p>
    <w:p w14:paraId="6B092CB2" w14:textId="77777777" w:rsidR="008F7974" w:rsidRDefault="00000000">
      <w:pPr>
        <w:rPr>
          <w:b/>
          <w:bCs/>
          <w:i/>
          <w:iCs/>
          <w:u w:val="single"/>
        </w:rPr>
      </w:pPr>
      <w:r>
        <w:rPr>
          <w:b/>
          <w:bCs/>
          <w:i/>
          <w:iCs/>
          <w:u w:val="single"/>
        </w:rPr>
        <w:t>China Telecom</w:t>
      </w:r>
    </w:p>
    <w:p w14:paraId="5A04A378" w14:textId="77777777" w:rsidR="008F7974" w:rsidRDefault="008F7974">
      <w:pPr>
        <w:rPr>
          <w:b/>
          <w:bCs/>
          <w:i/>
          <w:iCs/>
          <w:u w:val="single"/>
        </w:rPr>
      </w:pPr>
    </w:p>
    <w:p w14:paraId="7F0027B4" w14:textId="77777777" w:rsidR="008F7974" w:rsidRDefault="00000000">
      <w:pPr>
        <w:widowControl w:val="0"/>
        <w:snapToGrid w:val="0"/>
        <w:spacing w:beforeLines="50" w:before="120" w:line="288" w:lineRule="auto"/>
        <w:jc w:val="both"/>
        <w:rPr>
          <w:bCs/>
          <w:iCs/>
          <w:sz w:val="20"/>
          <w:szCs w:val="20"/>
        </w:rPr>
      </w:pPr>
      <w:r>
        <w:rPr>
          <w:bCs/>
          <w:iCs/>
          <w:sz w:val="20"/>
          <w:szCs w:val="20"/>
        </w:rPr>
        <w:t>Observation 1: For CSI compression using Type 1 training collaboration, the model could not be kept proprietary; for CSI compression using T</w:t>
      </w:r>
      <w:r>
        <w:rPr>
          <w:rFonts w:hint="eastAsia"/>
          <w:bCs/>
          <w:iCs/>
          <w:sz w:val="20"/>
          <w:szCs w:val="20"/>
        </w:rPr>
        <w:t>ype</w:t>
      </w:r>
      <w:r>
        <w:rPr>
          <w:bCs/>
          <w:iCs/>
          <w:sz w:val="20"/>
          <w:szCs w:val="20"/>
        </w:rPr>
        <w:t xml:space="preserve"> 2 </w:t>
      </w:r>
      <w:r>
        <w:rPr>
          <w:rFonts w:hint="eastAsia"/>
          <w:bCs/>
          <w:iCs/>
          <w:sz w:val="20"/>
          <w:szCs w:val="20"/>
        </w:rPr>
        <w:t>and</w:t>
      </w:r>
      <w:r>
        <w:rPr>
          <w:bCs/>
          <w:iCs/>
          <w:sz w:val="20"/>
          <w:szCs w:val="20"/>
        </w:rPr>
        <w:t xml:space="preserve"> Type 3 training collaboration, the model could be kept proprietary.</w:t>
      </w:r>
    </w:p>
    <w:p w14:paraId="440020EC" w14:textId="77777777" w:rsidR="008F7974" w:rsidRDefault="00000000">
      <w:pPr>
        <w:widowControl w:val="0"/>
        <w:snapToGrid w:val="0"/>
        <w:spacing w:beforeLines="50" w:before="120" w:line="288" w:lineRule="auto"/>
        <w:jc w:val="both"/>
        <w:rPr>
          <w:bCs/>
          <w:iCs/>
          <w:sz w:val="20"/>
          <w:szCs w:val="20"/>
        </w:rPr>
      </w:pPr>
      <w:r>
        <w:rPr>
          <w:bCs/>
          <w:iCs/>
          <w:sz w:val="20"/>
          <w:szCs w:val="20"/>
        </w:rPr>
        <w:t xml:space="preserve">Observation 2: For Type 1 training, NW-sided type1 training </w:t>
      </w:r>
      <w:r>
        <w:rPr>
          <w:rFonts w:hint="eastAsia"/>
          <w:bCs/>
          <w:iCs/>
          <w:sz w:val="20"/>
          <w:szCs w:val="20"/>
        </w:rPr>
        <w:t>is</w:t>
      </w:r>
      <w:r>
        <w:rPr>
          <w:bCs/>
          <w:iCs/>
          <w:sz w:val="20"/>
          <w:szCs w:val="20"/>
        </w:rPr>
        <w:t xml:space="preserve"> flexible to support cell/site/scenario/configuration specific model; for Type 2 training, it is difficult to support cell/site/scenario/configuration specific model; for Type 3 training, it is semi-flexible to support cell/site/scenario/configuration specific model.</w:t>
      </w:r>
    </w:p>
    <w:p w14:paraId="53FBD360" w14:textId="77777777" w:rsidR="008F7974" w:rsidRDefault="00000000">
      <w:pPr>
        <w:widowControl w:val="0"/>
        <w:snapToGrid w:val="0"/>
        <w:spacing w:beforeLines="50" w:before="120" w:line="288" w:lineRule="auto"/>
        <w:jc w:val="both"/>
        <w:rPr>
          <w:bCs/>
          <w:iCs/>
          <w:sz w:val="20"/>
          <w:szCs w:val="20"/>
        </w:rPr>
      </w:pPr>
      <w:r>
        <w:rPr>
          <w:bCs/>
          <w:iCs/>
          <w:sz w:val="20"/>
          <w:szCs w:val="20"/>
        </w:rPr>
        <w:t xml:space="preserve">Observation 3: For Type 1 training, it is flexible to model update after deployment for NW-sided training, for </w:t>
      </w:r>
      <w:r>
        <w:rPr>
          <w:rFonts w:hint="eastAsia"/>
          <w:bCs/>
          <w:iCs/>
          <w:sz w:val="20"/>
          <w:szCs w:val="20"/>
        </w:rPr>
        <w:t>UE-sided training</w:t>
      </w:r>
      <w:r>
        <w:rPr>
          <w:bCs/>
          <w:iCs/>
          <w:sz w:val="20"/>
          <w:szCs w:val="20"/>
        </w:rPr>
        <w:t xml:space="preserve">, it is </w:t>
      </w:r>
      <w:r>
        <w:rPr>
          <w:rFonts w:hint="eastAsia"/>
          <w:bCs/>
          <w:iCs/>
          <w:sz w:val="20"/>
          <w:szCs w:val="20"/>
        </w:rPr>
        <w:t>less</w:t>
      </w:r>
      <w:r>
        <w:rPr>
          <w:bCs/>
          <w:iCs/>
          <w:sz w:val="20"/>
          <w:szCs w:val="20"/>
        </w:rPr>
        <w:t xml:space="preserve"> flexible </w:t>
      </w:r>
      <w:r>
        <w:rPr>
          <w:rFonts w:hint="eastAsia"/>
          <w:bCs/>
          <w:iCs/>
          <w:sz w:val="20"/>
          <w:szCs w:val="20"/>
        </w:rPr>
        <w:t>than NW-sided training</w:t>
      </w:r>
      <w:r>
        <w:rPr>
          <w:bCs/>
          <w:iCs/>
          <w:sz w:val="20"/>
          <w:szCs w:val="20"/>
        </w:rPr>
        <w:t>; while it is semi-flexible for Type 3 training; for Type 2 training, it is clearly not flexible to model update after deployment.</w:t>
      </w:r>
    </w:p>
    <w:p w14:paraId="7EE8FB50" w14:textId="77777777" w:rsidR="008F7974" w:rsidRDefault="00000000">
      <w:pPr>
        <w:widowControl w:val="0"/>
        <w:snapToGrid w:val="0"/>
        <w:spacing w:beforeLines="50" w:before="120" w:line="288" w:lineRule="auto"/>
        <w:jc w:val="both"/>
        <w:rPr>
          <w:bCs/>
          <w:iCs/>
          <w:sz w:val="20"/>
          <w:szCs w:val="20"/>
        </w:rPr>
      </w:pPr>
      <w:r>
        <w:rPr>
          <w:bCs/>
          <w:iCs/>
          <w:sz w:val="20"/>
          <w:szCs w:val="20"/>
        </w:rPr>
        <w:t xml:space="preserve">Observation 4: For Type 1 NW-sided training, gNB could maintain/store a single/unified model, while for UE-sided training, gNB could not; for type 2/3 training, it </w:t>
      </w:r>
      <w:proofErr w:type="gramStart"/>
      <w:r>
        <w:rPr>
          <w:bCs/>
          <w:iCs/>
          <w:sz w:val="20"/>
          <w:szCs w:val="20"/>
        </w:rPr>
        <w:t>need</w:t>
      </w:r>
      <w:proofErr w:type="gramEnd"/>
      <w:r>
        <w:rPr>
          <w:bCs/>
          <w:iCs/>
          <w:sz w:val="20"/>
          <w:szCs w:val="20"/>
        </w:rPr>
        <w:t xml:space="preserve"> to wait for the conclusion in agenda item 9.2.2.1.</w:t>
      </w:r>
    </w:p>
    <w:p w14:paraId="4AFE2C6A" w14:textId="77777777" w:rsidR="008F7974" w:rsidRDefault="00000000">
      <w:pPr>
        <w:widowControl w:val="0"/>
        <w:snapToGrid w:val="0"/>
        <w:spacing w:beforeLines="50" w:before="120" w:line="288" w:lineRule="auto"/>
        <w:jc w:val="both"/>
        <w:rPr>
          <w:bCs/>
          <w:iCs/>
          <w:sz w:val="20"/>
          <w:szCs w:val="20"/>
        </w:rPr>
      </w:pPr>
      <w:r>
        <w:rPr>
          <w:bCs/>
          <w:iCs/>
          <w:sz w:val="20"/>
          <w:szCs w:val="20"/>
        </w:rPr>
        <w:t xml:space="preserve">Observation 5: For Type 1 NW-sided training, UE device could not maintain/store a single/unified model; for Type 1 UE-sided training, UE device could maintain/store a single/unified model, for type 2/3 training, it </w:t>
      </w:r>
      <w:proofErr w:type="gramStart"/>
      <w:r>
        <w:rPr>
          <w:bCs/>
          <w:iCs/>
          <w:sz w:val="20"/>
          <w:szCs w:val="20"/>
        </w:rPr>
        <w:t>need</w:t>
      </w:r>
      <w:proofErr w:type="gramEnd"/>
      <w:r>
        <w:rPr>
          <w:bCs/>
          <w:iCs/>
          <w:sz w:val="20"/>
          <w:szCs w:val="20"/>
        </w:rPr>
        <w:t xml:space="preserve"> to wait for the conclusion in agenda item 9.2.2.1.</w:t>
      </w:r>
    </w:p>
    <w:p w14:paraId="13FABE32" w14:textId="77777777" w:rsidR="008F7974" w:rsidRDefault="00000000">
      <w:pPr>
        <w:widowControl w:val="0"/>
        <w:snapToGrid w:val="0"/>
        <w:spacing w:beforeLines="50" w:before="120" w:line="288" w:lineRule="auto"/>
        <w:jc w:val="both"/>
        <w:rPr>
          <w:bCs/>
          <w:iCs/>
          <w:sz w:val="20"/>
          <w:szCs w:val="20"/>
        </w:rPr>
      </w:pPr>
      <w:r>
        <w:rPr>
          <w:bCs/>
          <w:iCs/>
          <w:sz w:val="20"/>
          <w:szCs w:val="20"/>
        </w:rPr>
        <w:t>Observation 6: For Type 1 UE-sided training and Type 3 UE first training, the training data distribution can match the inference device; while for Type 1 NW-sided training and Type 3 NW first training, it needs some assisted information from UE.</w:t>
      </w:r>
    </w:p>
    <w:p w14:paraId="155F35EB" w14:textId="77777777" w:rsidR="008F7974" w:rsidRDefault="00000000">
      <w:pPr>
        <w:rPr>
          <w:bCs/>
          <w:iCs/>
          <w:sz w:val="20"/>
          <w:szCs w:val="20"/>
        </w:rPr>
      </w:pPr>
      <w:r>
        <w:rPr>
          <w:bCs/>
          <w:iCs/>
          <w:sz w:val="20"/>
          <w:szCs w:val="20"/>
        </w:rPr>
        <w:t>Observation 7: For Type 2 training, Type 3 training and Type 1 UE-sided training, the software/hardware compatibility could be considered; while for Type 1 NW-sided training, it is conditional with some assisted information from UE.</w:t>
      </w:r>
    </w:p>
    <w:p w14:paraId="00A4433B" w14:textId="77777777" w:rsidR="008F7974" w:rsidRDefault="008F7974">
      <w:pPr>
        <w:rPr>
          <w:b/>
          <w:bCs/>
          <w:i/>
          <w:iCs/>
          <w:u w:val="single"/>
        </w:rPr>
      </w:pPr>
    </w:p>
    <w:p w14:paraId="38B3CD28" w14:textId="77777777" w:rsidR="008F7974" w:rsidRDefault="00000000">
      <w:pPr>
        <w:snapToGrid w:val="0"/>
        <w:spacing w:beforeLines="30" w:before="72" w:afterLines="30" w:after="72" w:line="288" w:lineRule="auto"/>
        <w:ind w:left="-60"/>
        <w:jc w:val="center"/>
        <w:rPr>
          <w:sz w:val="20"/>
          <w:szCs w:val="20"/>
          <w:lang w:bidi="ar"/>
        </w:rPr>
      </w:pPr>
      <w:r>
        <w:rPr>
          <w:sz w:val="20"/>
          <w:szCs w:val="20"/>
          <w:lang w:bidi="ar"/>
        </w:rPr>
        <w:t>The pros/cons of different offline training collaboration types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292"/>
        <w:gridCol w:w="1273"/>
        <w:gridCol w:w="1505"/>
        <w:gridCol w:w="1293"/>
        <w:gridCol w:w="1295"/>
      </w:tblGrid>
      <w:tr w:rsidR="008F7974" w14:paraId="2FAB34AC" w14:textId="77777777">
        <w:tc>
          <w:tcPr>
            <w:tcW w:w="2542" w:type="dxa"/>
            <w:vMerge w:val="restart"/>
            <w:tcBorders>
              <w:tl2br w:val="single" w:sz="4" w:space="0" w:color="auto"/>
            </w:tcBorders>
            <w:shd w:val="clear" w:color="auto" w:fill="auto"/>
          </w:tcPr>
          <w:p w14:paraId="64D23D24"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0806990" w14:textId="77777777" w:rsidR="008F7974" w:rsidRDefault="00000000">
            <w:pPr>
              <w:snapToGrid w:val="0"/>
              <w:spacing w:beforeLines="30" w:before="72" w:afterLines="30" w:after="72" w:line="288" w:lineRule="auto"/>
              <w:rPr>
                <w:sz w:val="20"/>
                <w:szCs w:val="20"/>
              </w:rPr>
            </w:pPr>
            <w:r>
              <w:rPr>
                <w:rFonts w:eastAsia="DengXian"/>
                <w:sz w:val="20"/>
                <w:szCs w:val="20"/>
              </w:rPr>
              <w:lastRenderedPageBreak/>
              <w:t>Characteristics</w:t>
            </w:r>
          </w:p>
        </w:tc>
        <w:tc>
          <w:tcPr>
            <w:tcW w:w="2708" w:type="dxa"/>
            <w:gridSpan w:val="2"/>
            <w:shd w:val="clear" w:color="auto" w:fill="auto"/>
          </w:tcPr>
          <w:p w14:paraId="095EB134" w14:textId="77777777" w:rsidR="008F7974" w:rsidRDefault="00000000">
            <w:pPr>
              <w:snapToGrid w:val="0"/>
              <w:spacing w:beforeLines="30" w:before="72" w:afterLines="30" w:after="72" w:line="288" w:lineRule="auto"/>
              <w:rPr>
                <w:sz w:val="20"/>
                <w:szCs w:val="20"/>
              </w:rPr>
            </w:pPr>
            <w:r>
              <w:rPr>
                <w:sz w:val="20"/>
                <w:szCs w:val="20"/>
              </w:rPr>
              <w:lastRenderedPageBreak/>
              <w:t>Type 1</w:t>
            </w:r>
          </w:p>
        </w:tc>
        <w:tc>
          <w:tcPr>
            <w:tcW w:w="1354" w:type="dxa"/>
            <w:shd w:val="clear" w:color="auto" w:fill="auto"/>
          </w:tcPr>
          <w:p w14:paraId="10C0BCFC" w14:textId="77777777" w:rsidR="008F7974" w:rsidRDefault="00000000">
            <w:pPr>
              <w:snapToGrid w:val="0"/>
              <w:spacing w:beforeLines="30" w:before="72" w:afterLines="30" w:after="72" w:line="288" w:lineRule="auto"/>
              <w:rPr>
                <w:sz w:val="20"/>
                <w:szCs w:val="20"/>
              </w:rPr>
            </w:pPr>
            <w:r>
              <w:rPr>
                <w:sz w:val="20"/>
                <w:szCs w:val="20"/>
              </w:rPr>
              <w:t>Type 2</w:t>
            </w:r>
          </w:p>
        </w:tc>
        <w:tc>
          <w:tcPr>
            <w:tcW w:w="2747" w:type="dxa"/>
            <w:gridSpan w:val="2"/>
            <w:shd w:val="clear" w:color="auto" w:fill="auto"/>
          </w:tcPr>
          <w:p w14:paraId="4D1EBFA6" w14:textId="77777777" w:rsidR="008F7974" w:rsidRDefault="00000000">
            <w:pPr>
              <w:snapToGrid w:val="0"/>
              <w:spacing w:beforeLines="30" w:before="72" w:afterLines="30" w:after="72" w:line="288" w:lineRule="auto"/>
              <w:rPr>
                <w:sz w:val="20"/>
                <w:szCs w:val="20"/>
              </w:rPr>
            </w:pPr>
            <w:r>
              <w:rPr>
                <w:sz w:val="20"/>
                <w:szCs w:val="20"/>
              </w:rPr>
              <w:t>Type 3</w:t>
            </w:r>
          </w:p>
        </w:tc>
      </w:tr>
      <w:tr w:rsidR="008F7974" w14:paraId="21B2164C" w14:textId="77777777">
        <w:tc>
          <w:tcPr>
            <w:tcW w:w="2542" w:type="dxa"/>
            <w:vMerge/>
            <w:tcBorders>
              <w:tl2br w:val="single" w:sz="4" w:space="0" w:color="auto"/>
            </w:tcBorders>
            <w:shd w:val="clear" w:color="auto" w:fill="auto"/>
          </w:tcPr>
          <w:p w14:paraId="56107D81" w14:textId="77777777" w:rsidR="008F7974" w:rsidRDefault="008F7974">
            <w:pPr>
              <w:snapToGrid w:val="0"/>
              <w:spacing w:beforeLines="30" w:before="72" w:afterLines="30" w:after="72" w:line="288" w:lineRule="auto"/>
              <w:rPr>
                <w:sz w:val="20"/>
                <w:szCs w:val="20"/>
              </w:rPr>
            </w:pPr>
          </w:p>
        </w:tc>
        <w:tc>
          <w:tcPr>
            <w:tcW w:w="1353" w:type="dxa"/>
            <w:shd w:val="clear" w:color="auto" w:fill="auto"/>
          </w:tcPr>
          <w:p w14:paraId="51ABA198" w14:textId="77777777" w:rsidR="008F7974" w:rsidRDefault="00000000">
            <w:pPr>
              <w:snapToGrid w:val="0"/>
              <w:spacing w:beforeLines="30" w:before="72" w:afterLines="30" w:after="72" w:line="288" w:lineRule="auto"/>
              <w:rPr>
                <w:sz w:val="20"/>
                <w:szCs w:val="20"/>
              </w:rPr>
            </w:pPr>
            <w:r>
              <w:rPr>
                <w:sz w:val="20"/>
                <w:szCs w:val="20"/>
              </w:rPr>
              <w:t>NW-sided</w:t>
            </w:r>
          </w:p>
        </w:tc>
        <w:tc>
          <w:tcPr>
            <w:tcW w:w="1355" w:type="dxa"/>
            <w:shd w:val="clear" w:color="auto" w:fill="auto"/>
          </w:tcPr>
          <w:p w14:paraId="406314FE" w14:textId="77777777" w:rsidR="008F7974" w:rsidRDefault="00000000">
            <w:pPr>
              <w:snapToGrid w:val="0"/>
              <w:spacing w:beforeLines="30" w:before="72" w:afterLines="30" w:after="72" w:line="288" w:lineRule="auto"/>
              <w:rPr>
                <w:sz w:val="20"/>
                <w:szCs w:val="20"/>
              </w:rPr>
            </w:pPr>
            <w:r>
              <w:rPr>
                <w:sz w:val="20"/>
                <w:szCs w:val="20"/>
              </w:rPr>
              <w:t>UE-sided</w:t>
            </w:r>
          </w:p>
        </w:tc>
        <w:tc>
          <w:tcPr>
            <w:tcW w:w="1354" w:type="dxa"/>
            <w:shd w:val="clear" w:color="auto" w:fill="auto"/>
          </w:tcPr>
          <w:p w14:paraId="342926C5" w14:textId="77777777" w:rsidR="008F7974" w:rsidRDefault="00000000">
            <w:pPr>
              <w:snapToGrid w:val="0"/>
              <w:spacing w:beforeLines="30" w:before="72" w:afterLines="30" w:after="72" w:line="288" w:lineRule="auto"/>
              <w:rPr>
                <w:sz w:val="20"/>
                <w:szCs w:val="20"/>
              </w:rPr>
            </w:pPr>
            <w:r>
              <w:rPr>
                <w:sz w:val="20"/>
                <w:szCs w:val="20"/>
              </w:rPr>
              <w:t>Joint/Sequential gradient exchange</w:t>
            </w:r>
          </w:p>
        </w:tc>
        <w:tc>
          <w:tcPr>
            <w:tcW w:w="1353" w:type="dxa"/>
            <w:shd w:val="clear" w:color="auto" w:fill="auto"/>
          </w:tcPr>
          <w:p w14:paraId="29C12CE2" w14:textId="77777777" w:rsidR="008F7974" w:rsidRDefault="00000000">
            <w:pPr>
              <w:snapToGrid w:val="0"/>
              <w:spacing w:beforeLines="30" w:before="72" w:afterLines="30" w:after="72" w:line="288" w:lineRule="auto"/>
              <w:rPr>
                <w:sz w:val="20"/>
                <w:szCs w:val="20"/>
              </w:rPr>
            </w:pPr>
            <w:r>
              <w:rPr>
                <w:sz w:val="20"/>
                <w:szCs w:val="20"/>
              </w:rPr>
              <w:t>NW first</w:t>
            </w:r>
          </w:p>
        </w:tc>
        <w:tc>
          <w:tcPr>
            <w:tcW w:w="1394" w:type="dxa"/>
            <w:shd w:val="clear" w:color="auto" w:fill="auto"/>
          </w:tcPr>
          <w:p w14:paraId="72E3A15B" w14:textId="77777777" w:rsidR="008F7974" w:rsidRDefault="00000000">
            <w:pPr>
              <w:snapToGrid w:val="0"/>
              <w:spacing w:beforeLines="30" w:before="72" w:afterLines="30" w:after="72" w:line="288" w:lineRule="auto"/>
              <w:rPr>
                <w:sz w:val="20"/>
                <w:szCs w:val="20"/>
              </w:rPr>
            </w:pPr>
            <w:r>
              <w:rPr>
                <w:sz w:val="20"/>
                <w:szCs w:val="20"/>
              </w:rPr>
              <w:t xml:space="preserve"> UE first</w:t>
            </w:r>
          </w:p>
        </w:tc>
      </w:tr>
      <w:tr w:rsidR="008F7974" w14:paraId="69062970" w14:textId="77777777">
        <w:tc>
          <w:tcPr>
            <w:tcW w:w="2542" w:type="dxa"/>
            <w:shd w:val="clear" w:color="auto" w:fill="auto"/>
          </w:tcPr>
          <w:p w14:paraId="480E2D5D" w14:textId="77777777" w:rsidR="008F7974" w:rsidRDefault="00000000">
            <w:pPr>
              <w:snapToGrid w:val="0"/>
              <w:spacing w:beforeLines="30" w:before="72" w:afterLines="30" w:after="72" w:line="288" w:lineRule="auto"/>
              <w:rPr>
                <w:sz w:val="20"/>
                <w:szCs w:val="20"/>
              </w:rPr>
            </w:pPr>
            <w:r>
              <w:rPr>
                <w:sz w:val="20"/>
                <w:szCs w:val="20"/>
              </w:rPr>
              <w:t>Whether model can be kept proprietary</w:t>
            </w:r>
          </w:p>
        </w:tc>
        <w:tc>
          <w:tcPr>
            <w:tcW w:w="1353" w:type="dxa"/>
            <w:shd w:val="clear" w:color="auto" w:fill="auto"/>
            <w:vAlign w:val="center"/>
          </w:tcPr>
          <w:p w14:paraId="62EF14C3"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5" w:type="dxa"/>
            <w:shd w:val="clear" w:color="auto" w:fill="auto"/>
            <w:vAlign w:val="center"/>
          </w:tcPr>
          <w:p w14:paraId="08FC5DBA"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54A456BA" w14:textId="77777777" w:rsidR="008F7974" w:rsidRDefault="00000000">
            <w:pPr>
              <w:snapToGrid w:val="0"/>
              <w:spacing w:beforeLines="30" w:before="72" w:afterLines="30" w:after="72" w:line="288" w:lineRule="auto"/>
              <w:rPr>
                <w:sz w:val="20"/>
                <w:szCs w:val="20"/>
              </w:rPr>
            </w:pPr>
            <w:r>
              <w:rPr>
                <w:kern w:val="24"/>
                <w:sz w:val="20"/>
                <w:szCs w:val="20"/>
              </w:rPr>
              <w:t>Yes</w:t>
            </w:r>
          </w:p>
        </w:tc>
        <w:tc>
          <w:tcPr>
            <w:tcW w:w="1353" w:type="dxa"/>
            <w:shd w:val="clear" w:color="auto" w:fill="auto"/>
            <w:vAlign w:val="center"/>
          </w:tcPr>
          <w:p w14:paraId="3F9FF337" w14:textId="77777777" w:rsidR="008F7974" w:rsidRDefault="00000000">
            <w:pPr>
              <w:snapToGrid w:val="0"/>
              <w:spacing w:beforeLines="30" w:before="72" w:afterLines="30" w:after="72" w:line="288" w:lineRule="auto"/>
              <w:rPr>
                <w:sz w:val="20"/>
                <w:szCs w:val="20"/>
              </w:rPr>
            </w:pPr>
            <w:r>
              <w:rPr>
                <w:kern w:val="24"/>
                <w:sz w:val="20"/>
                <w:szCs w:val="20"/>
              </w:rPr>
              <w:t xml:space="preserve">Yes  </w:t>
            </w:r>
          </w:p>
        </w:tc>
        <w:tc>
          <w:tcPr>
            <w:tcW w:w="1394" w:type="dxa"/>
            <w:shd w:val="clear" w:color="auto" w:fill="auto"/>
            <w:vAlign w:val="center"/>
          </w:tcPr>
          <w:p w14:paraId="7642500E" w14:textId="77777777" w:rsidR="008F7974" w:rsidRDefault="00000000">
            <w:pPr>
              <w:snapToGrid w:val="0"/>
              <w:spacing w:beforeLines="30" w:before="72" w:afterLines="30" w:after="72" w:line="288" w:lineRule="auto"/>
              <w:rPr>
                <w:sz w:val="20"/>
                <w:szCs w:val="20"/>
              </w:rPr>
            </w:pPr>
            <w:r>
              <w:rPr>
                <w:kern w:val="24"/>
                <w:sz w:val="20"/>
                <w:szCs w:val="20"/>
              </w:rPr>
              <w:t xml:space="preserve">Yes </w:t>
            </w:r>
          </w:p>
        </w:tc>
      </w:tr>
      <w:tr w:rsidR="008F7974" w14:paraId="71AFD0AD" w14:textId="77777777">
        <w:tc>
          <w:tcPr>
            <w:tcW w:w="2542" w:type="dxa"/>
            <w:shd w:val="clear" w:color="auto" w:fill="auto"/>
          </w:tcPr>
          <w:p w14:paraId="2C708D5F" w14:textId="77777777" w:rsidR="008F7974" w:rsidRDefault="00000000">
            <w:pPr>
              <w:snapToGrid w:val="0"/>
              <w:spacing w:beforeLines="30" w:before="72" w:afterLines="30" w:after="72" w:line="288" w:lineRule="auto"/>
              <w:rPr>
                <w:sz w:val="20"/>
                <w:szCs w:val="20"/>
              </w:rPr>
            </w:pPr>
            <w:r>
              <w:rPr>
                <w:sz w:val="20"/>
                <w:szCs w:val="20"/>
              </w:rPr>
              <w:t>Whether require privacy-sensitive dataset sharing</w:t>
            </w:r>
          </w:p>
        </w:tc>
        <w:tc>
          <w:tcPr>
            <w:tcW w:w="1353" w:type="dxa"/>
            <w:shd w:val="clear" w:color="auto" w:fill="auto"/>
            <w:vAlign w:val="center"/>
          </w:tcPr>
          <w:p w14:paraId="74EC4DA0" w14:textId="77777777" w:rsidR="008F7974" w:rsidRDefault="00000000">
            <w:pPr>
              <w:snapToGrid w:val="0"/>
              <w:spacing w:beforeLines="30" w:before="72" w:afterLines="30" w:after="72" w:line="288" w:lineRule="auto"/>
              <w:rPr>
                <w:sz w:val="20"/>
                <w:szCs w:val="20"/>
              </w:rPr>
            </w:pPr>
            <w:r>
              <w:rPr>
                <w:kern w:val="24"/>
                <w:sz w:val="20"/>
                <w:szCs w:val="20"/>
              </w:rPr>
              <w:t xml:space="preserve">No </w:t>
            </w:r>
          </w:p>
        </w:tc>
        <w:tc>
          <w:tcPr>
            <w:tcW w:w="1355" w:type="dxa"/>
            <w:shd w:val="clear" w:color="auto" w:fill="auto"/>
            <w:vAlign w:val="center"/>
          </w:tcPr>
          <w:p w14:paraId="286AE458"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27C6C921"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3" w:type="dxa"/>
            <w:shd w:val="clear" w:color="auto" w:fill="auto"/>
            <w:vAlign w:val="center"/>
          </w:tcPr>
          <w:p w14:paraId="101EC391" w14:textId="77777777" w:rsidR="008F7974" w:rsidRDefault="00000000">
            <w:pPr>
              <w:snapToGrid w:val="0"/>
              <w:spacing w:beforeLines="30" w:before="72" w:afterLines="30" w:after="72" w:line="288" w:lineRule="auto"/>
              <w:rPr>
                <w:sz w:val="20"/>
                <w:szCs w:val="20"/>
              </w:rPr>
            </w:pPr>
            <w:r>
              <w:rPr>
                <w:kern w:val="24"/>
                <w:sz w:val="20"/>
                <w:szCs w:val="20"/>
              </w:rPr>
              <w:t xml:space="preserve">No </w:t>
            </w:r>
          </w:p>
        </w:tc>
        <w:tc>
          <w:tcPr>
            <w:tcW w:w="1394" w:type="dxa"/>
            <w:shd w:val="clear" w:color="auto" w:fill="auto"/>
            <w:vAlign w:val="center"/>
          </w:tcPr>
          <w:p w14:paraId="07415D95" w14:textId="77777777" w:rsidR="008F7974" w:rsidRDefault="00000000">
            <w:pPr>
              <w:snapToGrid w:val="0"/>
              <w:spacing w:beforeLines="30" w:before="72" w:afterLines="30" w:after="72" w:line="288" w:lineRule="auto"/>
              <w:rPr>
                <w:sz w:val="20"/>
                <w:szCs w:val="20"/>
              </w:rPr>
            </w:pPr>
            <w:r>
              <w:rPr>
                <w:kern w:val="24"/>
                <w:sz w:val="20"/>
                <w:szCs w:val="20"/>
              </w:rPr>
              <w:t>No</w:t>
            </w:r>
          </w:p>
        </w:tc>
      </w:tr>
      <w:tr w:rsidR="008F7974" w14:paraId="20B5F2AF" w14:textId="77777777">
        <w:tc>
          <w:tcPr>
            <w:tcW w:w="2542" w:type="dxa"/>
            <w:shd w:val="clear" w:color="auto" w:fill="auto"/>
          </w:tcPr>
          <w:p w14:paraId="00E57BDB" w14:textId="77777777" w:rsidR="008F7974" w:rsidRDefault="00000000">
            <w:pPr>
              <w:snapToGrid w:val="0"/>
              <w:spacing w:beforeLines="30" w:before="72" w:afterLines="30" w:after="72" w:line="288" w:lineRule="auto"/>
              <w:rPr>
                <w:sz w:val="20"/>
                <w:szCs w:val="20"/>
              </w:rPr>
            </w:pPr>
            <w:r>
              <w:rPr>
                <w:sz w:val="20"/>
                <w:szCs w:val="20"/>
              </w:rPr>
              <w:t>Flexibility to support cell/site/scenario/configuration specific model</w:t>
            </w:r>
          </w:p>
        </w:tc>
        <w:tc>
          <w:tcPr>
            <w:tcW w:w="1353" w:type="dxa"/>
            <w:shd w:val="clear" w:color="auto" w:fill="auto"/>
            <w:vAlign w:val="center"/>
          </w:tcPr>
          <w:p w14:paraId="7ECD2F89" w14:textId="77777777" w:rsidR="008F7974" w:rsidRDefault="00000000">
            <w:pPr>
              <w:snapToGrid w:val="0"/>
              <w:spacing w:beforeLines="30" w:before="72" w:afterLines="30" w:after="72" w:line="288" w:lineRule="auto"/>
              <w:rPr>
                <w:sz w:val="20"/>
                <w:szCs w:val="20"/>
              </w:rPr>
            </w:pPr>
            <w:r>
              <w:rPr>
                <w:kern w:val="24"/>
                <w:sz w:val="20"/>
                <w:szCs w:val="20"/>
              </w:rPr>
              <w:t>Yes</w:t>
            </w:r>
          </w:p>
        </w:tc>
        <w:tc>
          <w:tcPr>
            <w:tcW w:w="1355" w:type="dxa"/>
            <w:shd w:val="clear" w:color="auto" w:fill="auto"/>
            <w:vAlign w:val="center"/>
          </w:tcPr>
          <w:p w14:paraId="20A596B4" w14:textId="77777777" w:rsidR="008F7974" w:rsidRDefault="00000000">
            <w:pPr>
              <w:snapToGrid w:val="0"/>
              <w:spacing w:beforeLines="30" w:before="72" w:afterLines="30" w:after="72" w:line="288" w:lineRule="auto"/>
              <w:rPr>
                <w:rFonts w:eastAsia="DengXian"/>
                <w:bCs/>
                <w:sz w:val="20"/>
                <w:szCs w:val="20"/>
              </w:rPr>
            </w:pPr>
            <w:r>
              <w:rPr>
                <w:kern w:val="24"/>
                <w:sz w:val="20"/>
                <w:szCs w:val="20"/>
              </w:rPr>
              <w:t xml:space="preserve">Yes. With assisted information signaling. Less </w:t>
            </w:r>
            <w:r>
              <w:rPr>
                <w:rFonts w:eastAsia="DengXian"/>
                <w:bCs/>
                <w:sz w:val="20"/>
                <w:szCs w:val="20"/>
              </w:rPr>
              <w:t>flexible than Type 1-NW side.</w:t>
            </w:r>
          </w:p>
          <w:p w14:paraId="0B93470B" w14:textId="77777777" w:rsidR="008F7974" w:rsidRDefault="008F7974">
            <w:pPr>
              <w:snapToGrid w:val="0"/>
              <w:spacing w:beforeLines="30" w:before="72" w:afterLines="30" w:after="72" w:line="288" w:lineRule="auto"/>
              <w:rPr>
                <w:sz w:val="20"/>
                <w:szCs w:val="20"/>
              </w:rPr>
            </w:pPr>
          </w:p>
        </w:tc>
        <w:tc>
          <w:tcPr>
            <w:tcW w:w="1354" w:type="dxa"/>
            <w:shd w:val="clear" w:color="auto" w:fill="auto"/>
            <w:vAlign w:val="center"/>
          </w:tcPr>
          <w:p w14:paraId="2C1927B2" w14:textId="77777777" w:rsidR="008F7974" w:rsidRDefault="00000000">
            <w:pPr>
              <w:snapToGrid w:val="0"/>
              <w:spacing w:beforeLines="30" w:before="72" w:afterLines="30" w:after="72" w:line="288" w:lineRule="auto"/>
              <w:rPr>
                <w:sz w:val="20"/>
                <w:szCs w:val="20"/>
              </w:rPr>
            </w:pPr>
            <w:r>
              <w:rPr>
                <w:kern w:val="24"/>
                <w:sz w:val="20"/>
                <w:szCs w:val="20"/>
              </w:rPr>
              <w:t>Difficult</w:t>
            </w:r>
          </w:p>
        </w:tc>
        <w:tc>
          <w:tcPr>
            <w:tcW w:w="1353" w:type="dxa"/>
            <w:shd w:val="clear" w:color="auto" w:fill="auto"/>
            <w:vAlign w:val="center"/>
          </w:tcPr>
          <w:p w14:paraId="5C14A211" w14:textId="77777777" w:rsidR="008F7974" w:rsidRDefault="00000000">
            <w:pPr>
              <w:snapToGrid w:val="0"/>
              <w:spacing w:beforeLines="30" w:before="72" w:afterLines="30" w:after="72" w:line="288" w:lineRule="auto"/>
              <w:rPr>
                <w:kern w:val="24"/>
                <w:sz w:val="20"/>
                <w:szCs w:val="20"/>
              </w:rPr>
            </w:pPr>
            <w:r>
              <w:rPr>
                <w:kern w:val="24"/>
                <w:sz w:val="20"/>
                <w:szCs w:val="20"/>
              </w:rPr>
              <w:t>Semi-flexible</w:t>
            </w:r>
          </w:p>
        </w:tc>
        <w:tc>
          <w:tcPr>
            <w:tcW w:w="1394" w:type="dxa"/>
            <w:shd w:val="clear" w:color="auto" w:fill="auto"/>
            <w:vAlign w:val="center"/>
          </w:tcPr>
          <w:p w14:paraId="1E9A4E2E" w14:textId="77777777" w:rsidR="008F7974" w:rsidRDefault="00000000">
            <w:pPr>
              <w:snapToGrid w:val="0"/>
              <w:spacing w:beforeLines="30" w:before="72" w:afterLines="30" w:after="72" w:line="288" w:lineRule="auto"/>
              <w:rPr>
                <w:sz w:val="20"/>
                <w:szCs w:val="20"/>
              </w:rPr>
            </w:pPr>
            <w:r>
              <w:rPr>
                <w:kern w:val="24"/>
                <w:sz w:val="20"/>
                <w:szCs w:val="20"/>
              </w:rPr>
              <w:t>Semi-flexible. With assisted information signaling</w:t>
            </w:r>
          </w:p>
        </w:tc>
      </w:tr>
      <w:tr w:rsidR="008F7974" w14:paraId="13ADC5F9" w14:textId="77777777">
        <w:tc>
          <w:tcPr>
            <w:tcW w:w="2542" w:type="dxa"/>
            <w:shd w:val="clear" w:color="auto" w:fill="auto"/>
          </w:tcPr>
          <w:p w14:paraId="7F2BF159" w14:textId="77777777" w:rsidR="008F7974" w:rsidRDefault="00000000">
            <w:pPr>
              <w:snapToGrid w:val="0"/>
              <w:spacing w:beforeLines="30" w:before="72" w:afterLines="30" w:after="72" w:line="288" w:lineRule="auto"/>
              <w:rPr>
                <w:sz w:val="20"/>
                <w:szCs w:val="20"/>
              </w:rPr>
            </w:pPr>
            <w:r>
              <w:rPr>
                <w:sz w:val="20"/>
                <w:szCs w:val="20"/>
              </w:rPr>
              <w:t>Whether gNB/device specific optimization is allowed</w:t>
            </w:r>
          </w:p>
        </w:tc>
        <w:tc>
          <w:tcPr>
            <w:tcW w:w="1353" w:type="dxa"/>
            <w:shd w:val="clear" w:color="auto" w:fill="auto"/>
            <w:vAlign w:val="center"/>
          </w:tcPr>
          <w:p w14:paraId="53D6D200" w14:textId="77777777" w:rsidR="008F7974" w:rsidRDefault="00000000">
            <w:pPr>
              <w:snapToGrid w:val="0"/>
              <w:spacing w:beforeLines="30" w:before="72" w:afterLines="30" w:after="72" w:line="288" w:lineRule="auto"/>
              <w:rPr>
                <w:sz w:val="20"/>
                <w:szCs w:val="20"/>
              </w:rPr>
            </w:pPr>
            <w:r>
              <w:rPr>
                <w:kern w:val="24"/>
                <w:sz w:val="20"/>
                <w:szCs w:val="20"/>
              </w:rPr>
              <w:t>Restricted</w:t>
            </w:r>
          </w:p>
        </w:tc>
        <w:tc>
          <w:tcPr>
            <w:tcW w:w="1355" w:type="dxa"/>
            <w:shd w:val="clear" w:color="auto" w:fill="auto"/>
            <w:vAlign w:val="center"/>
          </w:tcPr>
          <w:p w14:paraId="73432EC7" w14:textId="77777777" w:rsidR="008F7974" w:rsidRDefault="00000000">
            <w:pPr>
              <w:snapToGrid w:val="0"/>
              <w:spacing w:beforeLines="30" w:before="72" w:afterLines="30" w:after="72" w:line="288" w:lineRule="auto"/>
              <w:rPr>
                <w:sz w:val="20"/>
                <w:szCs w:val="20"/>
              </w:rPr>
            </w:pPr>
            <w:r>
              <w:rPr>
                <w:kern w:val="24"/>
                <w:sz w:val="20"/>
                <w:szCs w:val="20"/>
              </w:rPr>
              <w:t>Restricted</w:t>
            </w:r>
          </w:p>
        </w:tc>
        <w:tc>
          <w:tcPr>
            <w:tcW w:w="1354" w:type="dxa"/>
            <w:shd w:val="clear" w:color="auto" w:fill="auto"/>
            <w:vAlign w:val="center"/>
          </w:tcPr>
          <w:p w14:paraId="73666DE5" w14:textId="77777777" w:rsidR="008F7974" w:rsidRDefault="00000000">
            <w:pPr>
              <w:snapToGrid w:val="0"/>
              <w:spacing w:beforeLines="30" w:before="72" w:afterLines="30" w:after="72" w:line="288" w:lineRule="auto"/>
              <w:rPr>
                <w:sz w:val="20"/>
                <w:szCs w:val="20"/>
              </w:rPr>
            </w:pPr>
            <w:r>
              <w:rPr>
                <w:kern w:val="24"/>
                <w:sz w:val="20"/>
                <w:szCs w:val="20"/>
              </w:rPr>
              <w:t>Yes</w:t>
            </w:r>
          </w:p>
        </w:tc>
        <w:tc>
          <w:tcPr>
            <w:tcW w:w="1353" w:type="dxa"/>
            <w:shd w:val="clear" w:color="auto" w:fill="auto"/>
            <w:vAlign w:val="center"/>
          </w:tcPr>
          <w:p w14:paraId="3B92CFB8" w14:textId="77777777" w:rsidR="008F7974" w:rsidRDefault="00000000">
            <w:pPr>
              <w:snapToGrid w:val="0"/>
              <w:spacing w:beforeLines="30" w:before="72" w:afterLines="30" w:after="72" w:line="288" w:lineRule="auto"/>
              <w:rPr>
                <w:sz w:val="20"/>
                <w:szCs w:val="20"/>
              </w:rPr>
            </w:pPr>
            <w:r>
              <w:rPr>
                <w:kern w:val="24"/>
                <w:sz w:val="20"/>
                <w:szCs w:val="20"/>
              </w:rPr>
              <w:t>Yes</w:t>
            </w:r>
          </w:p>
        </w:tc>
        <w:tc>
          <w:tcPr>
            <w:tcW w:w="1394" w:type="dxa"/>
            <w:shd w:val="clear" w:color="auto" w:fill="auto"/>
            <w:vAlign w:val="center"/>
          </w:tcPr>
          <w:p w14:paraId="0A37A47B" w14:textId="77777777" w:rsidR="008F7974" w:rsidRDefault="00000000">
            <w:pPr>
              <w:snapToGrid w:val="0"/>
              <w:spacing w:beforeLines="30" w:before="72" w:afterLines="30" w:after="72" w:line="288" w:lineRule="auto"/>
              <w:rPr>
                <w:sz w:val="20"/>
                <w:szCs w:val="20"/>
              </w:rPr>
            </w:pPr>
            <w:r>
              <w:rPr>
                <w:kern w:val="24"/>
                <w:sz w:val="20"/>
                <w:szCs w:val="20"/>
              </w:rPr>
              <w:t>Yes</w:t>
            </w:r>
          </w:p>
        </w:tc>
      </w:tr>
      <w:tr w:rsidR="008F7974" w14:paraId="6D25B86C" w14:textId="77777777">
        <w:tc>
          <w:tcPr>
            <w:tcW w:w="2542" w:type="dxa"/>
            <w:shd w:val="clear" w:color="auto" w:fill="auto"/>
          </w:tcPr>
          <w:p w14:paraId="0C909948" w14:textId="77777777" w:rsidR="008F7974" w:rsidRDefault="00000000">
            <w:pPr>
              <w:snapToGrid w:val="0"/>
              <w:spacing w:beforeLines="30" w:before="72" w:afterLines="30" w:after="72" w:line="288" w:lineRule="auto"/>
              <w:rPr>
                <w:sz w:val="20"/>
                <w:szCs w:val="20"/>
                <w:highlight w:val="yellow"/>
              </w:rPr>
            </w:pPr>
            <w:r>
              <w:rPr>
                <w:sz w:val="20"/>
                <w:szCs w:val="20"/>
              </w:rPr>
              <w:t>Model update flexibility after deployment</w:t>
            </w:r>
          </w:p>
        </w:tc>
        <w:tc>
          <w:tcPr>
            <w:tcW w:w="1353" w:type="dxa"/>
            <w:shd w:val="clear" w:color="auto" w:fill="auto"/>
            <w:vAlign w:val="center"/>
          </w:tcPr>
          <w:p w14:paraId="22551EFF" w14:textId="77777777" w:rsidR="008F7974" w:rsidRDefault="00000000">
            <w:pPr>
              <w:snapToGrid w:val="0"/>
              <w:spacing w:beforeLines="30" w:before="72" w:afterLines="30" w:after="72" w:line="288" w:lineRule="auto"/>
              <w:rPr>
                <w:kern w:val="24"/>
                <w:sz w:val="20"/>
                <w:szCs w:val="20"/>
              </w:rPr>
            </w:pPr>
            <w:r>
              <w:rPr>
                <w:kern w:val="24"/>
                <w:sz w:val="20"/>
                <w:szCs w:val="20"/>
              </w:rPr>
              <w:t>Flexible</w:t>
            </w:r>
          </w:p>
          <w:p w14:paraId="3692ED2F" w14:textId="77777777" w:rsidR="008F7974" w:rsidRDefault="008F7974">
            <w:pPr>
              <w:snapToGrid w:val="0"/>
              <w:spacing w:beforeLines="30" w:before="72" w:afterLines="30" w:after="72" w:line="288" w:lineRule="auto"/>
              <w:rPr>
                <w:sz w:val="20"/>
                <w:szCs w:val="20"/>
                <w:highlight w:val="yellow"/>
              </w:rPr>
            </w:pPr>
          </w:p>
        </w:tc>
        <w:tc>
          <w:tcPr>
            <w:tcW w:w="1355" w:type="dxa"/>
            <w:shd w:val="clear" w:color="auto" w:fill="auto"/>
            <w:vAlign w:val="center"/>
          </w:tcPr>
          <w:p w14:paraId="3DA20807" w14:textId="77777777" w:rsidR="008F7974" w:rsidRDefault="00000000">
            <w:pPr>
              <w:snapToGrid w:val="0"/>
              <w:spacing w:beforeLines="30" w:before="72" w:afterLines="30" w:after="72" w:line="288" w:lineRule="auto"/>
              <w:rPr>
                <w:sz w:val="20"/>
                <w:szCs w:val="20"/>
              </w:rPr>
            </w:pPr>
            <w:r>
              <w:rPr>
                <w:rFonts w:eastAsia="DengXian"/>
                <w:bCs/>
                <w:sz w:val="20"/>
                <w:szCs w:val="20"/>
              </w:rPr>
              <w:t xml:space="preserve">Flexible. </w:t>
            </w:r>
            <w:r>
              <w:rPr>
                <w:kern w:val="24"/>
                <w:sz w:val="20"/>
                <w:szCs w:val="20"/>
              </w:rPr>
              <w:t xml:space="preserve">Less </w:t>
            </w:r>
            <w:r>
              <w:rPr>
                <w:rFonts w:eastAsia="DengXian"/>
                <w:bCs/>
                <w:sz w:val="20"/>
                <w:szCs w:val="20"/>
              </w:rPr>
              <w:t>flexible than Type 1-NW side.</w:t>
            </w:r>
          </w:p>
        </w:tc>
        <w:tc>
          <w:tcPr>
            <w:tcW w:w="1354" w:type="dxa"/>
            <w:shd w:val="clear" w:color="auto" w:fill="auto"/>
            <w:vAlign w:val="center"/>
          </w:tcPr>
          <w:p w14:paraId="0C1ADA39" w14:textId="77777777" w:rsidR="008F7974" w:rsidRDefault="00000000">
            <w:pPr>
              <w:snapToGrid w:val="0"/>
              <w:spacing w:beforeLines="30" w:before="72" w:afterLines="30" w:after="72" w:line="288" w:lineRule="auto"/>
              <w:rPr>
                <w:kern w:val="24"/>
                <w:sz w:val="20"/>
                <w:szCs w:val="20"/>
              </w:rPr>
            </w:pPr>
            <w:r>
              <w:rPr>
                <w:kern w:val="24"/>
                <w:sz w:val="20"/>
                <w:szCs w:val="20"/>
              </w:rPr>
              <w:t>Not flexible</w:t>
            </w:r>
          </w:p>
          <w:p w14:paraId="7D3282D6" w14:textId="77777777" w:rsidR="008F7974" w:rsidRDefault="008F7974">
            <w:pPr>
              <w:snapToGrid w:val="0"/>
              <w:spacing w:beforeLines="30" w:before="72" w:afterLines="30" w:after="72" w:line="288" w:lineRule="auto"/>
              <w:rPr>
                <w:sz w:val="20"/>
                <w:szCs w:val="20"/>
              </w:rPr>
            </w:pPr>
          </w:p>
        </w:tc>
        <w:tc>
          <w:tcPr>
            <w:tcW w:w="1353" w:type="dxa"/>
            <w:shd w:val="clear" w:color="auto" w:fill="auto"/>
            <w:vAlign w:val="center"/>
          </w:tcPr>
          <w:p w14:paraId="15D24C8C" w14:textId="77777777" w:rsidR="008F7974" w:rsidRDefault="00000000">
            <w:pPr>
              <w:snapToGrid w:val="0"/>
              <w:spacing w:beforeLines="30" w:before="72" w:afterLines="30" w:after="72" w:line="288" w:lineRule="auto"/>
              <w:rPr>
                <w:kern w:val="24"/>
                <w:sz w:val="20"/>
                <w:szCs w:val="20"/>
              </w:rPr>
            </w:pPr>
            <w:r>
              <w:rPr>
                <w:kern w:val="24"/>
                <w:sz w:val="20"/>
                <w:szCs w:val="20"/>
              </w:rPr>
              <w:t>Semi-flexible</w:t>
            </w:r>
          </w:p>
          <w:p w14:paraId="3FCF53A0" w14:textId="77777777" w:rsidR="008F7974" w:rsidRDefault="008F7974">
            <w:pPr>
              <w:snapToGrid w:val="0"/>
              <w:spacing w:beforeLines="30" w:before="72" w:afterLines="30" w:after="72" w:line="288" w:lineRule="auto"/>
              <w:rPr>
                <w:sz w:val="20"/>
                <w:szCs w:val="20"/>
              </w:rPr>
            </w:pPr>
          </w:p>
        </w:tc>
        <w:tc>
          <w:tcPr>
            <w:tcW w:w="1394" w:type="dxa"/>
            <w:shd w:val="clear" w:color="auto" w:fill="auto"/>
            <w:vAlign w:val="center"/>
          </w:tcPr>
          <w:p w14:paraId="0FC806E2" w14:textId="77777777" w:rsidR="008F7974" w:rsidRDefault="00000000">
            <w:pPr>
              <w:snapToGrid w:val="0"/>
              <w:spacing w:beforeLines="30" w:before="72" w:afterLines="30" w:after="72" w:line="288" w:lineRule="auto"/>
              <w:rPr>
                <w:rFonts w:eastAsia="DengXian"/>
                <w:bCs/>
                <w:sz w:val="20"/>
                <w:szCs w:val="20"/>
              </w:rPr>
            </w:pPr>
            <w:r>
              <w:rPr>
                <w:kern w:val="24"/>
                <w:sz w:val="20"/>
                <w:szCs w:val="20"/>
              </w:rPr>
              <w:t xml:space="preserve">Semi-flexible. Less </w:t>
            </w:r>
            <w:r>
              <w:rPr>
                <w:rFonts w:eastAsia="DengXian"/>
                <w:bCs/>
                <w:sz w:val="20"/>
                <w:szCs w:val="20"/>
              </w:rPr>
              <w:t>flexible than Type 3-NW side.</w:t>
            </w:r>
          </w:p>
          <w:p w14:paraId="07BCB2D8" w14:textId="77777777" w:rsidR="008F7974" w:rsidRDefault="008F7974">
            <w:pPr>
              <w:snapToGrid w:val="0"/>
              <w:spacing w:beforeLines="30" w:before="72" w:afterLines="30" w:after="72" w:line="288" w:lineRule="auto"/>
              <w:rPr>
                <w:sz w:val="20"/>
                <w:szCs w:val="20"/>
              </w:rPr>
            </w:pPr>
          </w:p>
        </w:tc>
      </w:tr>
      <w:tr w:rsidR="008F7974" w14:paraId="6894F1E4" w14:textId="77777777">
        <w:tc>
          <w:tcPr>
            <w:tcW w:w="2542" w:type="dxa"/>
            <w:shd w:val="clear" w:color="auto" w:fill="auto"/>
          </w:tcPr>
          <w:p w14:paraId="5B20EAAA" w14:textId="77777777" w:rsidR="008F7974" w:rsidRDefault="00000000">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353" w:type="dxa"/>
            <w:shd w:val="clear" w:color="auto" w:fill="auto"/>
            <w:vAlign w:val="center"/>
          </w:tcPr>
          <w:p w14:paraId="18D75719" w14:textId="77777777" w:rsidR="008F7974" w:rsidRDefault="008F7974">
            <w:pPr>
              <w:snapToGrid w:val="0"/>
              <w:spacing w:beforeLines="30" w:before="72" w:afterLines="30" w:after="72" w:line="288" w:lineRule="auto"/>
              <w:rPr>
                <w:kern w:val="24"/>
                <w:sz w:val="20"/>
                <w:szCs w:val="20"/>
              </w:rPr>
            </w:pPr>
          </w:p>
          <w:p w14:paraId="18351DAC" w14:textId="77777777" w:rsidR="008F7974" w:rsidRDefault="00000000">
            <w:pPr>
              <w:snapToGrid w:val="0"/>
              <w:spacing w:beforeLines="30" w:before="72" w:afterLines="30" w:after="72" w:line="288" w:lineRule="auto"/>
              <w:rPr>
                <w:kern w:val="24"/>
                <w:sz w:val="20"/>
                <w:szCs w:val="20"/>
              </w:rPr>
            </w:pPr>
            <w:r>
              <w:rPr>
                <w:kern w:val="24"/>
                <w:sz w:val="20"/>
                <w:szCs w:val="20"/>
              </w:rPr>
              <w:t>Limited (Pending evaluation in 9.2.2.1)</w:t>
            </w:r>
          </w:p>
          <w:p w14:paraId="48BFFCD1" w14:textId="77777777" w:rsidR="008F7974" w:rsidRDefault="00000000">
            <w:pPr>
              <w:snapToGrid w:val="0"/>
              <w:spacing w:beforeLines="30" w:before="72" w:afterLines="30" w:after="72" w:line="288" w:lineRule="auto"/>
              <w:rPr>
                <w:sz w:val="20"/>
                <w:szCs w:val="20"/>
              </w:rPr>
            </w:pPr>
            <w:r>
              <w:rPr>
                <w:kern w:val="24"/>
                <w:sz w:val="20"/>
                <w:szCs w:val="20"/>
              </w:rPr>
              <w:t xml:space="preserve"> </w:t>
            </w:r>
          </w:p>
        </w:tc>
        <w:tc>
          <w:tcPr>
            <w:tcW w:w="1355" w:type="dxa"/>
            <w:shd w:val="clear" w:color="auto" w:fill="auto"/>
            <w:vAlign w:val="center"/>
          </w:tcPr>
          <w:p w14:paraId="0852B3A6" w14:textId="77777777" w:rsidR="008F7974" w:rsidRDefault="008F7974">
            <w:pPr>
              <w:snapToGrid w:val="0"/>
              <w:spacing w:beforeLines="30" w:before="72" w:afterLines="30" w:after="72" w:line="288" w:lineRule="auto"/>
              <w:rPr>
                <w:kern w:val="24"/>
                <w:sz w:val="20"/>
                <w:szCs w:val="20"/>
              </w:rPr>
            </w:pPr>
          </w:p>
          <w:p w14:paraId="67C292FC" w14:textId="77777777" w:rsidR="008F7974" w:rsidRDefault="00000000">
            <w:pPr>
              <w:snapToGrid w:val="0"/>
              <w:spacing w:beforeLines="30" w:before="72" w:afterLines="30" w:after="72" w:line="288" w:lineRule="auto"/>
              <w:rPr>
                <w:kern w:val="24"/>
                <w:sz w:val="20"/>
                <w:szCs w:val="20"/>
              </w:rPr>
            </w:pPr>
            <w:r>
              <w:rPr>
                <w:kern w:val="24"/>
                <w:sz w:val="20"/>
                <w:szCs w:val="20"/>
              </w:rPr>
              <w:t xml:space="preserve">Limited (Pending evaluation in 9.2.2.1) </w:t>
            </w:r>
          </w:p>
          <w:p w14:paraId="2E8DC9C8" w14:textId="77777777" w:rsidR="008F7974" w:rsidRDefault="008F7974">
            <w:pPr>
              <w:snapToGrid w:val="0"/>
              <w:spacing w:beforeLines="30" w:before="72" w:afterLines="30" w:after="72" w:line="288" w:lineRule="auto"/>
              <w:rPr>
                <w:sz w:val="20"/>
                <w:szCs w:val="20"/>
              </w:rPr>
            </w:pPr>
          </w:p>
        </w:tc>
        <w:tc>
          <w:tcPr>
            <w:tcW w:w="1354" w:type="dxa"/>
            <w:shd w:val="clear" w:color="auto" w:fill="auto"/>
            <w:vAlign w:val="center"/>
          </w:tcPr>
          <w:p w14:paraId="1082B748" w14:textId="77777777" w:rsidR="008F7974" w:rsidRDefault="00000000">
            <w:pPr>
              <w:snapToGrid w:val="0"/>
              <w:spacing w:beforeLines="30" w:before="72" w:afterLines="30" w:after="72" w:line="288" w:lineRule="auto"/>
              <w:rPr>
                <w:sz w:val="20"/>
                <w:szCs w:val="20"/>
              </w:rPr>
            </w:pPr>
            <w:r>
              <w:rPr>
                <w:kern w:val="24"/>
                <w:sz w:val="20"/>
                <w:szCs w:val="20"/>
              </w:rPr>
              <w:t>Infeasible</w:t>
            </w:r>
          </w:p>
        </w:tc>
        <w:tc>
          <w:tcPr>
            <w:tcW w:w="1353" w:type="dxa"/>
            <w:shd w:val="clear" w:color="auto" w:fill="auto"/>
            <w:vAlign w:val="center"/>
          </w:tcPr>
          <w:p w14:paraId="01BDEC6C" w14:textId="77777777" w:rsidR="008F7974" w:rsidRDefault="00000000">
            <w:pPr>
              <w:snapToGrid w:val="0"/>
              <w:spacing w:beforeLines="30" w:before="72" w:afterLines="30" w:after="72" w:line="288" w:lineRule="auto"/>
              <w:rPr>
                <w:sz w:val="20"/>
                <w:szCs w:val="20"/>
              </w:rPr>
            </w:pPr>
            <w:r>
              <w:rPr>
                <w:kern w:val="24"/>
                <w:sz w:val="20"/>
                <w:szCs w:val="20"/>
              </w:rPr>
              <w:t>Feasible</w:t>
            </w:r>
          </w:p>
        </w:tc>
        <w:tc>
          <w:tcPr>
            <w:tcW w:w="1394" w:type="dxa"/>
            <w:shd w:val="clear" w:color="auto" w:fill="auto"/>
            <w:vAlign w:val="center"/>
          </w:tcPr>
          <w:p w14:paraId="6E23A59A" w14:textId="77777777" w:rsidR="008F7974" w:rsidRDefault="00000000">
            <w:pPr>
              <w:snapToGrid w:val="0"/>
              <w:spacing w:beforeLines="30" w:before="72" w:afterLines="30" w:after="72" w:line="288" w:lineRule="auto"/>
              <w:rPr>
                <w:sz w:val="20"/>
                <w:szCs w:val="20"/>
              </w:rPr>
            </w:pPr>
            <w:r>
              <w:rPr>
                <w:kern w:val="24"/>
                <w:sz w:val="20"/>
                <w:szCs w:val="20"/>
              </w:rPr>
              <w:t>Feasible</w:t>
            </w:r>
          </w:p>
        </w:tc>
      </w:tr>
      <w:tr w:rsidR="008F7974" w14:paraId="4DFAE9DC" w14:textId="77777777">
        <w:tc>
          <w:tcPr>
            <w:tcW w:w="2542" w:type="dxa"/>
            <w:shd w:val="clear" w:color="auto" w:fill="auto"/>
          </w:tcPr>
          <w:p w14:paraId="3510ACCB" w14:textId="77777777" w:rsidR="008F7974" w:rsidRDefault="00000000">
            <w:pPr>
              <w:snapToGrid w:val="0"/>
              <w:spacing w:beforeLines="30" w:before="72" w:afterLines="30" w:after="72" w:line="288" w:lineRule="auto"/>
              <w:rPr>
                <w:sz w:val="20"/>
                <w:szCs w:val="20"/>
              </w:rPr>
            </w:pPr>
            <w:r>
              <w:rPr>
                <w:sz w:val="20"/>
                <w:szCs w:val="20"/>
              </w:rPr>
              <w:t>Whether gNB can maintain/store a single/unified model for a CSI report configuration</w:t>
            </w:r>
          </w:p>
        </w:tc>
        <w:tc>
          <w:tcPr>
            <w:tcW w:w="1353" w:type="dxa"/>
            <w:shd w:val="clear" w:color="auto" w:fill="auto"/>
            <w:vAlign w:val="center"/>
          </w:tcPr>
          <w:p w14:paraId="5BC1AFFA" w14:textId="77777777" w:rsidR="008F7974" w:rsidRDefault="00000000">
            <w:pPr>
              <w:snapToGrid w:val="0"/>
              <w:spacing w:beforeLines="30" w:before="72" w:afterLines="30" w:after="72" w:line="288" w:lineRule="auto"/>
              <w:rPr>
                <w:strike/>
                <w:kern w:val="24"/>
                <w:sz w:val="20"/>
                <w:szCs w:val="20"/>
              </w:rPr>
            </w:pPr>
            <w:r>
              <w:rPr>
                <w:kern w:val="24"/>
                <w:sz w:val="20"/>
                <w:szCs w:val="20"/>
              </w:rPr>
              <w:t>Yes</w:t>
            </w:r>
          </w:p>
        </w:tc>
        <w:tc>
          <w:tcPr>
            <w:tcW w:w="1355" w:type="dxa"/>
            <w:shd w:val="clear" w:color="auto" w:fill="auto"/>
            <w:vAlign w:val="center"/>
          </w:tcPr>
          <w:p w14:paraId="3088E78F"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4" w:type="dxa"/>
            <w:shd w:val="clear" w:color="auto" w:fill="auto"/>
            <w:vAlign w:val="center"/>
          </w:tcPr>
          <w:p w14:paraId="0F281558"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53" w:type="dxa"/>
            <w:shd w:val="clear" w:color="auto" w:fill="auto"/>
            <w:vAlign w:val="center"/>
          </w:tcPr>
          <w:p w14:paraId="0FC793E2"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94" w:type="dxa"/>
            <w:shd w:val="clear" w:color="auto" w:fill="auto"/>
            <w:vAlign w:val="center"/>
          </w:tcPr>
          <w:p w14:paraId="76810071"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r>
      <w:tr w:rsidR="008F7974" w14:paraId="1786FA6F" w14:textId="77777777">
        <w:tc>
          <w:tcPr>
            <w:tcW w:w="2542" w:type="dxa"/>
            <w:shd w:val="clear" w:color="auto" w:fill="auto"/>
          </w:tcPr>
          <w:p w14:paraId="2DEA6BAC" w14:textId="77777777" w:rsidR="008F7974" w:rsidRDefault="00000000">
            <w:pPr>
              <w:snapToGrid w:val="0"/>
              <w:spacing w:beforeLines="30" w:before="72" w:afterLines="30" w:after="72" w:line="288" w:lineRule="auto"/>
              <w:rPr>
                <w:sz w:val="20"/>
                <w:szCs w:val="20"/>
              </w:rPr>
            </w:pPr>
            <w:r>
              <w:rPr>
                <w:sz w:val="20"/>
                <w:szCs w:val="20"/>
              </w:rPr>
              <w:t>Whether UE device can maintain/store a single/unified model for a CSI report configuration</w:t>
            </w:r>
          </w:p>
        </w:tc>
        <w:tc>
          <w:tcPr>
            <w:tcW w:w="1353" w:type="dxa"/>
            <w:shd w:val="clear" w:color="auto" w:fill="auto"/>
            <w:vAlign w:val="center"/>
          </w:tcPr>
          <w:p w14:paraId="15317BA8" w14:textId="77777777" w:rsidR="008F7974" w:rsidRDefault="00000000">
            <w:pPr>
              <w:snapToGrid w:val="0"/>
              <w:spacing w:beforeLines="30" w:before="72" w:afterLines="30" w:after="72" w:line="288" w:lineRule="auto"/>
              <w:rPr>
                <w:sz w:val="20"/>
                <w:szCs w:val="20"/>
              </w:rPr>
            </w:pPr>
            <w:r>
              <w:rPr>
                <w:kern w:val="24"/>
                <w:sz w:val="20"/>
                <w:szCs w:val="20"/>
              </w:rPr>
              <w:t>No</w:t>
            </w:r>
          </w:p>
        </w:tc>
        <w:tc>
          <w:tcPr>
            <w:tcW w:w="1355" w:type="dxa"/>
            <w:shd w:val="clear" w:color="auto" w:fill="auto"/>
            <w:vAlign w:val="center"/>
          </w:tcPr>
          <w:p w14:paraId="26618B2A" w14:textId="77777777" w:rsidR="008F7974" w:rsidRDefault="00000000">
            <w:pPr>
              <w:snapToGrid w:val="0"/>
              <w:spacing w:beforeLines="30" w:before="72" w:afterLines="30" w:after="72" w:line="288" w:lineRule="auto"/>
              <w:rPr>
                <w:sz w:val="20"/>
                <w:szCs w:val="20"/>
              </w:rPr>
            </w:pPr>
            <w:r>
              <w:rPr>
                <w:kern w:val="24"/>
                <w:sz w:val="20"/>
                <w:szCs w:val="20"/>
              </w:rPr>
              <w:t>Yes</w:t>
            </w:r>
          </w:p>
        </w:tc>
        <w:tc>
          <w:tcPr>
            <w:tcW w:w="1354" w:type="dxa"/>
            <w:shd w:val="clear" w:color="auto" w:fill="auto"/>
            <w:vAlign w:val="center"/>
          </w:tcPr>
          <w:p w14:paraId="07248767"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53" w:type="dxa"/>
            <w:shd w:val="clear" w:color="auto" w:fill="auto"/>
            <w:vAlign w:val="center"/>
          </w:tcPr>
          <w:p w14:paraId="1F6B364A"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c>
          <w:tcPr>
            <w:tcW w:w="1394" w:type="dxa"/>
            <w:shd w:val="clear" w:color="auto" w:fill="auto"/>
            <w:vAlign w:val="center"/>
          </w:tcPr>
          <w:p w14:paraId="6F0E6D60" w14:textId="77777777" w:rsidR="008F7974" w:rsidRDefault="00000000">
            <w:pPr>
              <w:snapToGrid w:val="0"/>
              <w:spacing w:beforeLines="30" w:before="72" w:afterLines="30" w:after="72" w:line="288" w:lineRule="auto"/>
              <w:rPr>
                <w:sz w:val="20"/>
                <w:szCs w:val="20"/>
                <w:highlight w:val="yellow"/>
              </w:rPr>
            </w:pPr>
            <w:r>
              <w:rPr>
                <w:rFonts w:eastAsia="Malgun Gothic"/>
                <w:sz w:val="20"/>
                <w:szCs w:val="20"/>
              </w:rPr>
              <w:t>Pending evaluation in 9.2.2.1</w:t>
            </w:r>
          </w:p>
        </w:tc>
      </w:tr>
      <w:tr w:rsidR="008F7974" w14:paraId="22F44D79" w14:textId="77777777">
        <w:tc>
          <w:tcPr>
            <w:tcW w:w="2542" w:type="dxa"/>
            <w:shd w:val="clear" w:color="auto" w:fill="auto"/>
          </w:tcPr>
          <w:p w14:paraId="30421FDC" w14:textId="77777777" w:rsidR="008F7974" w:rsidRDefault="00000000">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shd w:val="clear" w:color="auto" w:fill="auto"/>
          </w:tcPr>
          <w:p w14:paraId="73CD02DA" w14:textId="77777777" w:rsidR="008F7974" w:rsidRDefault="008F7974">
            <w:pPr>
              <w:snapToGrid w:val="0"/>
              <w:spacing w:beforeLines="30" w:before="72" w:afterLines="30" w:after="72" w:line="288" w:lineRule="auto"/>
              <w:rPr>
                <w:kern w:val="24"/>
                <w:sz w:val="20"/>
                <w:szCs w:val="20"/>
              </w:rPr>
            </w:pPr>
          </w:p>
          <w:p w14:paraId="1AF34D6C" w14:textId="77777777" w:rsidR="008F7974" w:rsidRDefault="00000000">
            <w:pPr>
              <w:snapToGrid w:val="0"/>
              <w:spacing w:beforeLines="30" w:before="72" w:afterLines="30" w:after="72" w:line="288" w:lineRule="auto"/>
              <w:rPr>
                <w:kern w:val="24"/>
                <w:sz w:val="20"/>
                <w:szCs w:val="20"/>
              </w:rPr>
            </w:pPr>
            <w:r>
              <w:rPr>
                <w:kern w:val="24"/>
                <w:sz w:val="20"/>
                <w:szCs w:val="20"/>
              </w:rPr>
              <w:t xml:space="preserve">Limited  </w:t>
            </w:r>
          </w:p>
          <w:p w14:paraId="02EDF531" w14:textId="77777777" w:rsidR="008F7974" w:rsidRDefault="008F7974">
            <w:pPr>
              <w:snapToGrid w:val="0"/>
              <w:spacing w:beforeLines="30" w:before="72" w:afterLines="30" w:after="72" w:line="288" w:lineRule="auto"/>
              <w:rPr>
                <w:kern w:val="24"/>
                <w:sz w:val="20"/>
                <w:szCs w:val="20"/>
              </w:rPr>
            </w:pPr>
          </w:p>
        </w:tc>
        <w:tc>
          <w:tcPr>
            <w:tcW w:w="1355" w:type="dxa"/>
            <w:shd w:val="clear" w:color="auto" w:fill="auto"/>
          </w:tcPr>
          <w:p w14:paraId="7DE3FAD1" w14:textId="77777777" w:rsidR="008F7974" w:rsidRDefault="008F7974">
            <w:pPr>
              <w:snapToGrid w:val="0"/>
              <w:spacing w:beforeLines="30" w:before="72" w:afterLines="30" w:after="72" w:line="288" w:lineRule="auto"/>
              <w:jc w:val="both"/>
              <w:rPr>
                <w:kern w:val="24"/>
                <w:sz w:val="20"/>
                <w:szCs w:val="20"/>
              </w:rPr>
            </w:pPr>
          </w:p>
          <w:p w14:paraId="2E1A0F9A" w14:textId="77777777" w:rsidR="008F7974" w:rsidRDefault="00000000">
            <w:pPr>
              <w:snapToGrid w:val="0"/>
              <w:spacing w:beforeLines="30" w:before="72" w:afterLines="30" w:after="72" w:line="288" w:lineRule="auto"/>
              <w:jc w:val="both"/>
              <w:rPr>
                <w:kern w:val="24"/>
                <w:sz w:val="20"/>
                <w:szCs w:val="20"/>
              </w:rPr>
            </w:pPr>
            <w:r>
              <w:rPr>
                <w:kern w:val="24"/>
                <w:sz w:val="20"/>
                <w:szCs w:val="20"/>
              </w:rPr>
              <w:t>Limited</w:t>
            </w:r>
          </w:p>
          <w:p w14:paraId="38D55219" w14:textId="77777777" w:rsidR="008F7974" w:rsidRDefault="008F7974">
            <w:pPr>
              <w:snapToGrid w:val="0"/>
              <w:spacing w:beforeLines="30" w:before="72" w:afterLines="30" w:after="72" w:line="288" w:lineRule="auto"/>
              <w:jc w:val="both"/>
              <w:rPr>
                <w:kern w:val="24"/>
                <w:sz w:val="20"/>
                <w:szCs w:val="20"/>
              </w:rPr>
            </w:pPr>
          </w:p>
        </w:tc>
        <w:tc>
          <w:tcPr>
            <w:tcW w:w="1354" w:type="dxa"/>
            <w:shd w:val="clear" w:color="auto" w:fill="auto"/>
            <w:vAlign w:val="center"/>
          </w:tcPr>
          <w:p w14:paraId="6ABB6A09" w14:textId="77777777" w:rsidR="008F7974" w:rsidRDefault="00000000">
            <w:pPr>
              <w:snapToGrid w:val="0"/>
              <w:spacing w:beforeLines="30" w:before="72" w:afterLines="30" w:after="72" w:line="288" w:lineRule="auto"/>
              <w:rPr>
                <w:kern w:val="24"/>
                <w:sz w:val="20"/>
                <w:szCs w:val="20"/>
              </w:rPr>
            </w:pPr>
            <w:r>
              <w:rPr>
                <w:kern w:val="24"/>
                <w:sz w:val="20"/>
                <w:szCs w:val="20"/>
              </w:rPr>
              <w:t>Limited</w:t>
            </w:r>
          </w:p>
        </w:tc>
        <w:tc>
          <w:tcPr>
            <w:tcW w:w="1353" w:type="dxa"/>
            <w:shd w:val="clear" w:color="auto" w:fill="auto"/>
            <w:vAlign w:val="center"/>
          </w:tcPr>
          <w:p w14:paraId="32DFDD1F" w14:textId="77777777" w:rsidR="008F7974" w:rsidRDefault="00000000">
            <w:pPr>
              <w:snapToGrid w:val="0"/>
              <w:spacing w:beforeLines="30" w:before="72" w:afterLines="30" w:after="72" w:line="288" w:lineRule="auto"/>
              <w:rPr>
                <w:kern w:val="24"/>
                <w:sz w:val="20"/>
                <w:szCs w:val="20"/>
              </w:rPr>
            </w:pPr>
            <w:r>
              <w:rPr>
                <w:kern w:val="24"/>
                <w:sz w:val="20"/>
                <w:szCs w:val="20"/>
              </w:rPr>
              <w:t>Support</w:t>
            </w:r>
          </w:p>
        </w:tc>
        <w:tc>
          <w:tcPr>
            <w:tcW w:w="1394" w:type="dxa"/>
            <w:shd w:val="clear" w:color="auto" w:fill="auto"/>
            <w:vAlign w:val="center"/>
          </w:tcPr>
          <w:p w14:paraId="5132BFC8" w14:textId="77777777" w:rsidR="008F7974" w:rsidRDefault="00000000">
            <w:pPr>
              <w:snapToGrid w:val="0"/>
              <w:spacing w:beforeLines="30" w:before="72" w:afterLines="30" w:after="72" w:line="288" w:lineRule="auto"/>
              <w:rPr>
                <w:kern w:val="24"/>
                <w:sz w:val="20"/>
                <w:szCs w:val="20"/>
              </w:rPr>
            </w:pPr>
            <w:r>
              <w:rPr>
                <w:kern w:val="24"/>
                <w:sz w:val="20"/>
                <w:szCs w:val="20"/>
              </w:rPr>
              <w:t>Support</w:t>
            </w:r>
          </w:p>
        </w:tc>
      </w:tr>
      <w:tr w:rsidR="008F7974" w14:paraId="4B354B30" w14:textId="77777777">
        <w:tc>
          <w:tcPr>
            <w:tcW w:w="2542" w:type="dxa"/>
            <w:shd w:val="clear" w:color="auto" w:fill="auto"/>
          </w:tcPr>
          <w:p w14:paraId="114CF16D" w14:textId="77777777" w:rsidR="008F7974" w:rsidRDefault="00000000">
            <w:pPr>
              <w:snapToGrid w:val="0"/>
              <w:spacing w:beforeLines="30" w:before="72" w:afterLines="30" w:after="72" w:line="288" w:lineRule="auto"/>
              <w:rPr>
                <w:sz w:val="20"/>
                <w:szCs w:val="20"/>
              </w:rPr>
            </w:pPr>
            <w:r>
              <w:rPr>
                <w:sz w:val="20"/>
                <w:szCs w:val="20"/>
              </w:rPr>
              <w:lastRenderedPageBreak/>
              <w:t>Whether training data distribution can match the inference device</w:t>
            </w:r>
          </w:p>
        </w:tc>
        <w:tc>
          <w:tcPr>
            <w:tcW w:w="1353" w:type="dxa"/>
            <w:shd w:val="clear" w:color="auto" w:fill="auto"/>
            <w:vAlign w:val="center"/>
          </w:tcPr>
          <w:p w14:paraId="4FD6AD9A" w14:textId="77777777" w:rsidR="008F7974" w:rsidRDefault="00000000">
            <w:pPr>
              <w:snapToGrid w:val="0"/>
              <w:spacing w:beforeLines="30" w:before="72" w:afterLines="30" w:after="72" w:line="288" w:lineRule="auto"/>
              <w:rPr>
                <w:kern w:val="24"/>
                <w:sz w:val="20"/>
                <w:szCs w:val="20"/>
              </w:rPr>
            </w:pPr>
            <w:r>
              <w:rPr>
                <w:rFonts w:eastAsia="DengXian"/>
                <w:bCs/>
                <w:sz w:val="20"/>
                <w:szCs w:val="20"/>
              </w:rPr>
              <w:t xml:space="preserve">Conditional, with </w:t>
            </w:r>
            <w:r>
              <w:rPr>
                <w:kern w:val="24"/>
                <w:sz w:val="20"/>
                <w:szCs w:val="20"/>
              </w:rPr>
              <w:t xml:space="preserve">assisted information from UE </w:t>
            </w:r>
          </w:p>
        </w:tc>
        <w:tc>
          <w:tcPr>
            <w:tcW w:w="1355" w:type="dxa"/>
            <w:shd w:val="clear" w:color="auto" w:fill="auto"/>
            <w:vAlign w:val="center"/>
          </w:tcPr>
          <w:p w14:paraId="79CEBFF6" w14:textId="77777777" w:rsidR="008F7974" w:rsidRDefault="00000000">
            <w:pPr>
              <w:snapToGrid w:val="0"/>
              <w:spacing w:beforeLines="30" w:before="72" w:afterLines="30" w:after="72" w:line="288" w:lineRule="auto"/>
              <w:rPr>
                <w:kern w:val="24"/>
                <w:sz w:val="20"/>
                <w:szCs w:val="20"/>
              </w:rPr>
            </w:pPr>
            <w:r>
              <w:rPr>
                <w:kern w:val="24"/>
                <w:sz w:val="20"/>
                <w:szCs w:val="20"/>
              </w:rPr>
              <w:t>Yes</w:t>
            </w:r>
          </w:p>
        </w:tc>
        <w:tc>
          <w:tcPr>
            <w:tcW w:w="1354" w:type="dxa"/>
            <w:shd w:val="clear" w:color="auto" w:fill="auto"/>
            <w:vAlign w:val="center"/>
          </w:tcPr>
          <w:p w14:paraId="0BA74A77" w14:textId="77777777" w:rsidR="008F7974" w:rsidRDefault="00000000">
            <w:pPr>
              <w:snapToGrid w:val="0"/>
              <w:spacing w:beforeLines="30" w:before="72" w:afterLines="30" w:after="72" w:line="288" w:lineRule="auto"/>
              <w:rPr>
                <w:kern w:val="24"/>
                <w:sz w:val="20"/>
                <w:szCs w:val="20"/>
              </w:rPr>
            </w:pPr>
            <w:r>
              <w:rPr>
                <w:kern w:val="24"/>
                <w:sz w:val="20"/>
                <w:szCs w:val="20"/>
              </w:rPr>
              <w:t>Restricted</w:t>
            </w:r>
          </w:p>
        </w:tc>
        <w:tc>
          <w:tcPr>
            <w:tcW w:w="1353" w:type="dxa"/>
            <w:shd w:val="clear" w:color="auto" w:fill="auto"/>
          </w:tcPr>
          <w:p w14:paraId="2BE061B7" w14:textId="77777777" w:rsidR="008F7974" w:rsidRDefault="008F7974">
            <w:pPr>
              <w:snapToGrid w:val="0"/>
              <w:spacing w:beforeLines="30" w:before="72" w:afterLines="30" w:after="72" w:line="288" w:lineRule="auto"/>
              <w:rPr>
                <w:kern w:val="24"/>
                <w:sz w:val="20"/>
                <w:szCs w:val="20"/>
              </w:rPr>
            </w:pPr>
          </w:p>
          <w:p w14:paraId="5A1182F2" w14:textId="77777777" w:rsidR="008F7974" w:rsidRDefault="00000000">
            <w:pPr>
              <w:snapToGrid w:val="0"/>
              <w:spacing w:beforeLines="30" w:before="72" w:afterLines="30" w:after="72" w:line="288" w:lineRule="auto"/>
              <w:rPr>
                <w:kern w:val="24"/>
                <w:sz w:val="20"/>
                <w:szCs w:val="20"/>
              </w:rPr>
            </w:pPr>
            <w:r>
              <w:rPr>
                <w:kern w:val="24"/>
                <w:sz w:val="20"/>
                <w:szCs w:val="20"/>
              </w:rPr>
              <w:t>Conditional, with assisted information from UE</w:t>
            </w:r>
          </w:p>
        </w:tc>
        <w:tc>
          <w:tcPr>
            <w:tcW w:w="1394" w:type="dxa"/>
            <w:shd w:val="clear" w:color="auto" w:fill="auto"/>
          </w:tcPr>
          <w:p w14:paraId="6CD9531B" w14:textId="77777777" w:rsidR="008F7974" w:rsidRDefault="008F7974">
            <w:pPr>
              <w:snapToGrid w:val="0"/>
              <w:spacing w:beforeLines="30" w:before="72" w:afterLines="30" w:after="72" w:line="288" w:lineRule="auto"/>
              <w:rPr>
                <w:sz w:val="20"/>
                <w:szCs w:val="20"/>
              </w:rPr>
            </w:pPr>
          </w:p>
          <w:p w14:paraId="685620CD" w14:textId="77777777" w:rsidR="008F7974" w:rsidRDefault="00000000">
            <w:pPr>
              <w:snapToGrid w:val="0"/>
              <w:spacing w:beforeLines="30" w:before="72" w:afterLines="30" w:after="72" w:line="288" w:lineRule="auto"/>
              <w:rPr>
                <w:kern w:val="24"/>
                <w:sz w:val="20"/>
                <w:szCs w:val="20"/>
              </w:rPr>
            </w:pPr>
            <w:r>
              <w:rPr>
                <w:sz w:val="20"/>
                <w:szCs w:val="20"/>
              </w:rPr>
              <w:t>Yes</w:t>
            </w:r>
          </w:p>
        </w:tc>
      </w:tr>
      <w:tr w:rsidR="008F7974" w14:paraId="402E0041" w14:textId="77777777">
        <w:tc>
          <w:tcPr>
            <w:tcW w:w="2542" w:type="dxa"/>
            <w:shd w:val="clear" w:color="auto" w:fill="auto"/>
          </w:tcPr>
          <w:p w14:paraId="56924DCC" w14:textId="77777777" w:rsidR="008F7974" w:rsidRDefault="00000000">
            <w:pPr>
              <w:snapToGrid w:val="0"/>
              <w:spacing w:beforeLines="30" w:before="72" w:afterLines="30" w:after="72" w:line="288" w:lineRule="auto"/>
              <w:rPr>
                <w:sz w:val="20"/>
                <w:szCs w:val="20"/>
              </w:rPr>
            </w:pPr>
            <w:r>
              <w:rPr>
                <w:rFonts w:eastAsia="Malgun Gothic"/>
                <w:sz w:val="20"/>
                <w:szCs w:val="20"/>
              </w:rPr>
              <w:t>Software/hardware compatibility (Whether device capability can be considered for model development)</w:t>
            </w:r>
          </w:p>
        </w:tc>
        <w:tc>
          <w:tcPr>
            <w:tcW w:w="1353" w:type="dxa"/>
            <w:shd w:val="clear" w:color="auto" w:fill="auto"/>
          </w:tcPr>
          <w:p w14:paraId="45BF7163" w14:textId="77777777" w:rsidR="008F7974" w:rsidRDefault="00000000">
            <w:pPr>
              <w:snapToGrid w:val="0"/>
              <w:spacing w:beforeLines="30" w:before="72" w:afterLines="30" w:after="72" w:line="288" w:lineRule="auto"/>
              <w:rPr>
                <w:sz w:val="20"/>
                <w:szCs w:val="20"/>
              </w:rPr>
            </w:pPr>
            <w:r>
              <w:rPr>
                <w:sz w:val="20"/>
                <w:szCs w:val="20"/>
              </w:rPr>
              <w:t xml:space="preserve">Conditional, </w:t>
            </w:r>
            <w:r>
              <w:rPr>
                <w:rFonts w:eastAsia="DengXian"/>
                <w:bCs/>
                <w:sz w:val="20"/>
                <w:szCs w:val="20"/>
              </w:rPr>
              <w:t xml:space="preserve">with </w:t>
            </w:r>
            <w:r>
              <w:rPr>
                <w:kern w:val="24"/>
                <w:sz w:val="20"/>
                <w:szCs w:val="20"/>
              </w:rPr>
              <w:t xml:space="preserve">assisted information from UE </w:t>
            </w:r>
            <w:r>
              <w:rPr>
                <w:sz w:val="20"/>
                <w:szCs w:val="20"/>
              </w:rPr>
              <w:t xml:space="preserve"> </w:t>
            </w:r>
          </w:p>
        </w:tc>
        <w:tc>
          <w:tcPr>
            <w:tcW w:w="1355" w:type="dxa"/>
            <w:shd w:val="clear" w:color="auto" w:fill="auto"/>
          </w:tcPr>
          <w:p w14:paraId="5C6DBA7B" w14:textId="77777777" w:rsidR="008F7974" w:rsidRDefault="00000000">
            <w:pPr>
              <w:snapToGrid w:val="0"/>
              <w:spacing w:beforeLines="30" w:before="72" w:afterLines="30" w:after="72" w:line="288" w:lineRule="auto"/>
              <w:rPr>
                <w:strike/>
                <w:kern w:val="24"/>
                <w:sz w:val="20"/>
                <w:szCs w:val="20"/>
              </w:rPr>
            </w:pPr>
            <w:r>
              <w:rPr>
                <w:sz w:val="20"/>
                <w:szCs w:val="20"/>
              </w:rPr>
              <w:t>Yes</w:t>
            </w:r>
          </w:p>
        </w:tc>
        <w:tc>
          <w:tcPr>
            <w:tcW w:w="1354" w:type="dxa"/>
            <w:shd w:val="clear" w:color="auto" w:fill="auto"/>
          </w:tcPr>
          <w:p w14:paraId="7897E084" w14:textId="77777777" w:rsidR="008F7974" w:rsidRDefault="00000000">
            <w:pPr>
              <w:snapToGrid w:val="0"/>
              <w:spacing w:beforeLines="30" w:before="72" w:afterLines="30" w:after="72" w:line="288" w:lineRule="auto"/>
              <w:rPr>
                <w:kern w:val="24"/>
                <w:sz w:val="20"/>
                <w:szCs w:val="20"/>
              </w:rPr>
            </w:pPr>
            <w:r>
              <w:rPr>
                <w:sz w:val="20"/>
                <w:szCs w:val="20"/>
              </w:rPr>
              <w:t xml:space="preserve">Compatible </w:t>
            </w:r>
          </w:p>
        </w:tc>
        <w:tc>
          <w:tcPr>
            <w:tcW w:w="1353" w:type="dxa"/>
            <w:shd w:val="clear" w:color="auto" w:fill="auto"/>
          </w:tcPr>
          <w:p w14:paraId="758D0E01" w14:textId="77777777" w:rsidR="008F7974" w:rsidRDefault="00000000">
            <w:pPr>
              <w:snapToGrid w:val="0"/>
              <w:spacing w:beforeLines="30" w:before="72" w:afterLines="30" w:after="72" w:line="288" w:lineRule="auto"/>
              <w:rPr>
                <w:kern w:val="24"/>
                <w:sz w:val="20"/>
                <w:szCs w:val="20"/>
              </w:rPr>
            </w:pPr>
            <w:r>
              <w:rPr>
                <w:sz w:val="20"/>
                <w:szCs w:val="20"/>
              </w:rPr>
              <w:t>Compatible</w:t>
            </w:r>
          </w:p>
        </w:tc>
        <w:tc>
          <w:tcPr>
            <w:tcW w:w="1394" w:type="dxa"/>
            <w:shd w:val="clear" w:color="auto" w:fill="auto"/>
          </w:tcPr>
          <w:p w14:paraId="3F5F257D" w14:textId="77777777" w:rsidR="008F7974" w:rsidRDefault="00000000">
            <w:pPr>
              <w:snapToGrid w:val="0"/>
              <w:spacing w:beforeLines="30" w:before="72" w:afterLines="30" w:after="72" w:line="288" w:lineRule="auto"/>
              <w:rPr>
                <w:kern w:val="24"/>
                <w:sz w:val="20"/>
                <w:szCs w:val="20"/>
              </w:rPr>
            </w:pPr>
            <w:r>
              <w:rPr>
                <w:sz w:val="20"/>
                <w:szCs w:val="20"/>
              </w:rPr>
              <w:t>Compatible</w:t>
            </w:r>
          </w:p>
        </w:tc>
      </w:tr>
      <w:tr w:rsidR="008F7974" w14:paraId="3CBE66E2" w14:textId="77777777">
        <w:tc>
          <w:tcPr>
            <w:tcW w:w="2542" w:type="dxa"/>
            <w:shd w:val="clear" w:color="auto" w:fill="auto"/>
          </w:tcPr>
          <w:p w14:paraId="3FCCA145" w14:textId="77777777" w:rsidR="008F7974" w:rsidRDefault="00000000">
            <w:pPr>
              <w:snapToGrid w:val="0"/>
              <w:spacing w:beforeLines="30" w:before="72" w:afterLines="30" w:after="72" w:line="288" w:lineRule="auto"/>
              <w:rPr>
                <w:rFonts w:eastAsia="Malgun Gothic"/>
                <w:sz w:val="20"/>
                <w:szCs w:val="20"/>
              </w:rPr>
            </w:pPr>
            <w:r>
              <w:rPr>
                <w:rFonts w:eastAsia="Malgun Gothic"/>
                <w:sz w:val="20"/>
                <w:szCs w:val="20"/>
              </w:rPr>
              <w:t>Model performance based on evaluation in 9.2.2.1</w:t>
            </w:r>
          </w:p>
        </w:tc>
        <w:tc>
          <w:tcPr>
            <w:tcW w:w="1353" w:type="dxa"/>
            <w:shd w:val="clear" w:color="auto" w:fill="auto"/>
          </w:tcPr>
          <w:p w14:paraId="28539DDF" w14:textId="77777777" w:rsidR="008F7974" w:rsidRDefault="00000000">
            <w:pPr>
              <w:snapToGrid w:val="0"/>
              <w:spacing w:beforeLines="30" w:before="72" w:afterLines="30" w:after="72" w:line="288" w:lineRule="auto"/>
              <w:rPr>
                <w:rFonts w:eastAsia="Malgun Gothic"/>
                <w:sz w:val="20"/>
                <w:szCs w:val="20"/>
              </w:rPr>
            </w:pPr>
            <w:r>
              <w:rPr>
                <w:rFonts w:eastAsia="Malgun Gothic"/>
                <w:sz w:val="20"/>
                <w:szCs w:val="20"/>
              </w:rPr>
              <w:t>Pending evaluation in 9.2.2.1</w:t>
            </w:r>
          </w:p>
        </w:tc>
        <w:tc>
          <w:tcPr>
            <w:tcW w:w="1355" w:type="dxa"/>
            <w:shd w:val="clear" w:color="auto" w:fill="auto"/>
          </w:tcPr>
          <w:p w14:paraId="2ADC4AA1" w14:textId="77777777" w:rsidR="008F7974" w:rsidRDefault="00000000">
            <w:pPr>
              <w:snapToGrid w:val="0"/>
              <w:spacing w:beforeLines="30" w:before="72" w:afterLines="30" w:after="72" w:line="288" w:lineRule="auto"/>
              <w:rPr>
                <w:rFonts w:eastAsia="Malgun Gothic"/>
                <w:sz w:val="20"/>
                <w:szCs w:val="20"/>
              </w:rPr>
            </w:pPr>
            <w:r>
              <w:rPr>
                <w:rFonts w:eastAsia="Malgun Gothic"/>
                <w:sz w:val="20"/>
                <w:szCs w:val="20"/>
              </w:rPr>
              <w:t>Pending evaluation in 9.2.2.1</w:t>
            </w:r>
          </w:p>
        </w:tc>
        <w:tc>
          <w:tcPr>
            <w:tcW w:w="1354" w:type="dxa"/>
            <w:shd w:val="clear" w:color="auto" w:fill="auto"/>
          </w:tcPr>
          <w:p w14:paraId="6027DB6D" w14:textId="77777777" w:rsidR="008F7974"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c>
          <w:tcPr>
            <w:tcW w:w="1353" w:type="dxa"/>
            <w:shd w:val="clear" w:color="auto" w:fill="auto"/>
          </w:tcPr>
          <w:p w14:paraId="7419D5BD" w14:textId="77777777" w:rsidR="008F7974"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c>
          <w:tcPr>
            <w:tcW w:w="1394" w:type="dxa"/>
            <w:shd w:val="clear" w:color="auto" w:fill="auto"/>
          </w:tcPr>
          <w:p w14:paraId="1E299824" w14:textId="77777777" w:rsidR="008F7974" w:rsidRDefault="00000000">
            <w:pPr>
              <w:snapToGrid w:val="0"/>
              <w:spacing w:beforeLines="30" w:before="72" w:afterLines="30" w:after="72" w:line="288" w:lineRule="auto"/>
              <w:rPr>
                <w:kern w:val="24"/>
                <w:sz w:val="20"/>
                <w:szCs w:val="20"/>
              </w:rPr>
            </w:pPr>
            <w:r>
              <w:rPr>
                <w:rFonts w:eastAsia="Malgun Gothic"/>
                <w:sz w:val="20"/>
                <w:szCs w:val="20"/>
              </w:rPr>
              <w:t>Pending evaluation in 9.2.2.1</w:t>
            </w:r>
          </w:p>
        </w:tc>
      </w:tr>
    </w:tbl>
    <w:p w14:paraId="6F7DC2B7" w14:textId="77777777" w:rsidR="008F7974" w:rsidRDefault="008F7974">
      <w:pPr>
        <w:widowControl w:val="0"/>
        <w:snapToGrid w:val="0"/>
        <w:spacing w:beforeLines="50" w:before="120" w:line="288" w:lineRule="auto"/>
        <w:jc w:val="both"/>
        <w:rPr>
          <w:sz w:val="20"/>
          <w:szCs w:val="20"/>
        </w:rPr>
      </w:pPr>
    </w:p>
    <w:p w14:paraId="46A3E5C9" w14:textId="77777777" w:rsidR="008F7974" w:rsidRDefault="00000000">
      <w:pPr>
        <w:rPr>
          <w:b/>
          <w:bCs/>
          <w:i/>
          <w:iCs/>
          <w:u w:val="single"/>
        </w:rPr>
      </w:pPr>
      <w:r>
        <w:rPr>
          <w:b/>
          <w:bCs/>
          <w:i/>
          <w:iCs/>
          <w:u w:val="single"/>
        </w:rPr>
        <w:t>Fraunhofer IIS, Fraunhofer HHI</w:t>
      </w:r>
    </w:p>
    <w:p w14:paraId="18B31AE0" w14:textId="77777777" w:rsidR="008F7974" w:rsidRDefault="008F7974">
      <w:pPr>
        <w:rPr>
          <w:b/>
          <w:bCs/>
          <w:i/>
          <w:iCs/>
          <w:u w:val="single"/>
        </w:rPr>
      </w:pPr>
    </w:p>
    <w:p w14:paraId="2A1AC876" w14:textId="77777777" w:rsidR="008F7974" w:rsidRDefault="00000000">
      <w:pPr>
        <w:pStyle w:val="Caption"/>
        <w:keepNext/>
        <w:rPr>
          <w:b w:val="0"/>
          <w:bCs w:val="0"/>
          <w:sz w:val="20"/>
          <w:szCs w:val="20"/>
        </w:rPr>
      </w:pPr>
      <w:r>
        <w:rPr>
          <w:b w:val="0"/>
          <w:bCs w:val="0"/>
          <w:sz w:val="20"/>
          <w:szCs w:val="20"/>
        </w:rPr>
        <w:t>Table 1: Comparison of different types of offline training</w:t>
      </w: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7"/>
        <w:gridCol w:w="1476"/>
        <w:gridCol w:w="1491"/>
        <w:gridCol w:w="1470"/>
        <w:gridCol w:w="1240"/>
        <w:gridCol w:w="1682"/>
        <w:gridCol w:w="1509"/>
      </w:tblGrid>
      <w:tr w:rsidR="008F7974" w14:paraId="4EC9466C" w14:textId="77777777">
        <w:trPr>
          <w:trHeight w:val="531"/>
        </w:trPr>
        <w:tc>
          <w:tcPr>
            <w:tcW w:w="1207" w:type="dxa"/>
            <w:shd w:val="clear" w:color="auto" w:fill="auto"/>
            <w:noWrap/>
            <w:vAlign w:val="center"/>
          </w:tcPr>
          <w:p w14:paraId="60891C79" w14:textId="77777777" w:rsidR="008F7974" w:rsidRDefault="00000000">
            <w:pPr>
              <w:spacing w:line="276" w:lineRule="auto"/>
              <w:jc w:val="center"/>
              <w:rPr>
                <w:sz w:val="15"/>
                <w:szCs w:val="15"/>
                <w:lang w:eastAsia="de-DE" w:bidi="ta-IN"/>
              </w:rPr>
            </w:pPr>
            <w:r>
              <w:rPr>
                <w:sz w:val="15"/>
                <w:szCs w:val="15"/>
                <w:lang w:eastAsia="de-DE" w:bidi="ta-IN"/>
              </w:rPr>
              <w:t>Type of training</w:t>
            </w:r>
          </w:p>
        </w:tc>
        <w:tc>
          <w:tcPr>
            <w:tcW w:w="1476" w:type="dxa"/>
            <w:shd w:val="clear" w:color="auto" w:fill="auto"/>
            <w:vAlign w:val="center"/>
          </w:tcPr>
          <w:p w14:paraId="07164459" w14:textId="77777777" w:rsidR="008F7974" w:rsidRDefault="00000000">
            <w:pPr>
              <w:spacing w:line="276" w:lineRule="auto"/>
              <w:jc w:val="center"/>
              <w:rPr>
                <w:sz w:val="15"/>
                <w:szCs w:val="15"/>
                <w:lang w:eastAsia="de-DE" w:bidi="ta-IN"/>
              </w:rPr>
            </w:pPr>
            <w:r>
              <w:rPr>
                <w:sz w:val="15"/>
                <w:szCs w:val="15"/>
                <w:lang w:eastAsia="de-DE" w:bidi="ta-IN"/>
              </w:rPr>
              <w:t>Type 1- UE side</w:t>
            </w:r>
          </w:p>
        </w:tc>
        <w:tc>
          <w:tcPr>
            <w:tcW w:w="1491" w:type="dxa"/>
            <w:shd w:val="clear" w:color="auto" w:fill="auto"/>
            <w:vAlign w:val="center"/>
          </w:tcPr>
          <w:p w14:paraId="7C48BD81" w14:textId="77777777" w:rsidR="008F7974" w:rsidRDefault="00000000">
            <w:pPr>
              <w:spacing w:line="276" w:lineRule="auto"/>
              <w:jc w:val="center"/>
              <w:rPr>
                <w:sz w:val="15"/>
                <w:szCs w:val="15"/>
                <w:lang w:eastAsia="de-DE" w:bidi="ta-IN"/>
              </w:rPr>
            </w:pPr>
            <w:r>
              <w:rPr>
                <w:sz w:val="15"/>
                <w:szCs w:val="15"/>
                <w:lang w:eastAsia="de-DE" w:bidi="ta-IN"/>
              </w:rPr>
              <w:t>Type 1 – NW side</w:t>
            </w:r>
          </w:p>
        </w:tc>
        <w:tc>
          <w:tcPr>
            <w:tcW w:w="1470" w:type="dxa"/>
            <w:shd w:val="clear" w:color="auto" w:fill="auto"/>
            <w:vAlign w:val="center"/>
          </w:tcPr>
          <w:p w14:paraId="0D9B0064" w14:textId="77777777" w:rsidR="008F7974" w:rsidRDefault="00000000">
            <w:pPr>
              <w:spacing w:line="276" w:lineRule="auto"/>
              <w:jc w:val="center"/>
              <w:rPr>
                <w:sz w:val="15"/>
                <w:szCs w:val="15"/>
                <w:lang w:val="en-GB" w:eastAsia="de-DE" w:bidi="ta-IN"/>
              </w:rPr>
            </w:pPr>
            <w:r>
              <w:rPr>
                <w:sz w:val="15"/>
                <w:szCs w:val="15"/>
                <w:lang w:val="en-GB" w:eastAsia="de-DE" w:bidi="ta-IN"/>
              </w:rPr>
              <w:t>Type 1 – 3</w:t>
            </w:r>
            <w:r>
              <w:rPr>
                <w:sz w:val="15"/>
                <w:szCs w:val="15"/>
                <w:vertAlign w:val="superscript"/>
                <w:lang w:val="en-GB" w:eastAsia="de-DE" w:bidi="ta-IN"/>
              </w:rPr>
              <w:t>rd</w:t>
            </w:r>
            <w:r>
              <w:rPr>
                <w:sz w:val="15"/>
                <w:szCs w:val="15"/>
                <w:lang w:val="en-GB" w:eastAsia="de-DE" w:bidi="ta-IN"/>
              </w:rPr>
              <w:t xml:space="preserve"> party</w:t>
            </w:r>
          </w:p>
        </w:tc>
        <w:tc>
          <w:tcPr>
            <w:tcW w:w="1240" w:type="dxa"/>
            <w:shd w:val="clear" w:color="auto" w:fill="auto"/>
            <w:vAlign w:val="center"/>
          </w:tcPr>
          <w:p w14:paraId="0E6ABFFE" w14:textId="77777777" w:rsidR="008F7974" w:rsidRDefault="00000000">
            <w:pPr>
              <w:spacing w:line="276" w:lineRule="auto"/>
              <w:jc w:val="center"/>
              <w:rPr>
                <w:sz w:val="15"/>
                <w:szCs w:val="15"/>
                <w:lang w:val="en-GB" w:eastAsia="de-DE" w:bidi="ta-IN"/>
              </w:rPr>
            </w:pPr>
            <w:r>
              <w:rPr>
                <w:sz w:val="15"/>
                <w:szCs w:val="15"/>
                <w:lang w:val="en-GB" w:eastAsia="de-DE" w:bidi="ta-IN"/>
              </w:rPr>
              <w:t xml:space="preserve">Type 2 </w:t>
            </w:r>
          </w:p>
        </w:tc>
        <w:tc>
          <w:tcPr>
            <w:tcW w:w="1682" w:type="dxa"/>
            <w:shd w:val="clear" w:color="auto" w:fill="auto"/>
            <w:vAlign w:val="center"/>
          </w:tcPr>
          <w:p w14:paraId="30542793" w14:textId="77777777" w:rsidR="008F7974" w:rsidRDefault="00000000">
            <w:pPr>
              <w:spacing w:line="276" w:lineRule="auto"/>
              <w:jc w:val="center"/>
              <w:rPr>
                <w:sz w:val="15"/>
                <w:szCs w:val="15"/>
                <w:lang w:eastAsia="de-DE" w:bidi="ta-IN"/>
              </w:rPr>
            </w:pPr>
            <w:r>
              <w:rPr>
                <w:sz w:val="15"/>
                <w:szCs w:val="15"/>
                <w:lang w:eastAsia="de-DE" w:bidi="ta-IN"/>
              </w:rPr>
              <w:t>Type 3 – NW first</w:t>
            </w:r>
          </w:p>
        </w:tc>
        <w:tc>
          <w:tcPr>
            <w:tcW w:w="1509" w:type="dxa"/>
            <w:shd w:val="clear" w:color="auto" w:fill="auto"/>
            <w:vAlign w:val="center"/>
          </w:tcPr>
          <w:p w14:paraId="277F0400" w14:textId="77777777" w:rsidR="008F7974" w:rsidRDefault="00000000">
            <w:pPr>
              <w:spacing w:line="276" w:lineRule="auto"/>
              <w:jc w:val="center"/>
              <w:rPr>
                <w:sz w:val="15"/>
                <w:szCs w:val="15"/>
                <w:lang w:eastAsia="de-DE" w:bidi="ta-IN"/>
              </w:rPr>
            </w:pPr>
            <w:r>
              <w:rPr>
                <w:sz w:val="15"/>
                <w:szCs w:val="15"/>
                <w:lang w:eastAsia="de-DE" w:bidi="ta-IN"/>
              </w:rPr>
              <w:t>Type 3 – UE first</w:t>
            </w:r>
          </w:p>
        </w:tc>
      </w:tr>
      <w:tr w:rsidR="008F7974" w14:paraId="07C51A07" w14:textId="77777777">
        <w:trPr>
          <w:trHeight w:val="611"/>
        </w:trPr>
        <w:tc>
          <w:tcPr>
            <w:tcW w:w="1207" w:type="dxa"/>
            <w:shd w:val="clear" w:color="auto" w:fill="auto"/>
          </w:tcPr>
          <w:p w14:paraId="1A9F6F95" w14:textId="77777777" w:rsidR="008F7974" w:rsidRDefault="00000000">
            <w:pPr>
              <w:spacing w:line="276" w:lineRule="auto"/>
              <w:jc w:val="both"/>
              <w:rPr>
                <w:sz w:val="15"/>
                <w:szCs w:val="15"/>
                <w:lang w:eastAsia="de-DE" w:bidi="ta-IN"/>
              </w:rPr>
            </w:pPr>
            <w:r>
              <w:rPr>
                <w:sz w:val="15"/>
                <w:szCs w:val="15"/>
                <w:lang w:eastAsia="de-DE" w:bidi="ta-IN"/>
              </w:rPr>
              <w:t>UE-processing compatibility</w:t>
            </w:r>
          </w:p>
        </w:tc>
        <w:tc>
          <w:tcPr>
            <w:tcW w:w="1476" w:type="dxa"/>
            <w:shd w:val="clear" w:color="auto" w:fill="auto"/>
          </w:tcPr>
          <w:p w14:paraId="71887281" w14:textId="77777777" w:rsidR="008F7974" w:rsidRDefault="00000000">
            <w:pPr>
              <w:spacing w:line="276" w:lineRule="auto"/>
              <w:jc w:val="both"/>
              <w:rPr>
                <w:sz w:val="15"/>
                <w:szCs w:val="15"/>
                <w:lang w:eastAsia="de-DE" w:bidi="ta-IN"/>
              </w:rPr>
            </w:pPr>
            <w:r>
              <w:rPr>
                <w:color w:val="006100"/>
                <w:sz w:val="15"/>
                <w:szCs w:val="15"/>
                <w:lang w:eastAsia="de-DE" w:bidi="ta-IN"/>
              </w:rPr>
              <w:t>No issues</w:t>
            </w:r>
          </w:p>
        </w:tc>
        <w:tc>
          <w:tcPr>
            <w:tcW w:w="1491" w:type="dxa"/>
            <w:shd w:val="clear" w:color="auto" w:fill="auto"/>
            <w:noWrap/>
          </w:tcPr>
          <w:p w14:paraId="1A9DB4BA" w14:textId="77777777" w:rsidR="008F7974" w:rsidRDefault="00000000">
            <w:pPr>
              <w:spacing w:line="276" w:lineRule="auto"/>
              <w:jc w:val="both"/>
              <w:rPr>
                <w:sz w:val="15"/>
                <w:szCs w:val="15"/>
                <w:lang w:eastAsia="de-DE" w:bidi="ta-IN"/>
              </w:rPr>
            </w:pPr>
            <w:r>
              <w:rPr>
                <w:color w:val="9C0006"/>
                <w:sz w:val="15"/>
                <w:szCs w:val="15"/>
                <w:lang w:val="en-GB" w:eastAsia="de-DE" w:bidi="ta-IN"/>
              </w:rPr>
              <w:t>UE vendor assistance required for UE compatibility</w:t>
            </w:r>
          </w:p>
        </w:tc>
        <w:tc>
          <w:tcPr>
            <w:tcW w:w="1470" w:type="dxa"/>
            <w:shd w:val="clear" w:color="auto" w:fill="auto"/>
          </w:tcPr>
          <w:p w14:paraId="2F2B12C5"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UE and gNB vendors assistance required</w:t>
            </w:r>
          </w:p>
        </w:tc>
        <w:tc>
          <w:tcPr>
            <w:tcW w:w="1240" w:type="dxa"/>
            <w:shd w:val="clear" w:color="auto" w:fill="auto"/>
          </w:tcPr>
          <w:p w14:paraId="227BE92F" w14:textId="77777777" w:rsidR="008F7974" w:rsidRDefault="00000000">
            <w:pPr>
              <w:spacing w:line="276" w:lineRule="auto"/>
              <w:jc w:val="both"/>
              <w:rPr>
                <w:sz w:val="15"/>
                <w:szCs w:val="15"/>
                <w:lang w:eastAsia="de-DE" w:bidi="ta-IN"/>
              </w:rPr>
            </w:pPr>
            <w:r>
              <w:rPr>
                <w:color w:val="006100"/>
                <w:sz w:val="15"/>
                <w:szCs w:val="15"/>
                <w:lang w:val="en-GB" w:eastAsia="de-DE" w:bidi="ta-IN"/>
              </w:rPr>
              <w:t>No issues (UE-vendor trained)</w:t>
            </w:r>
          </w:p>
        </w:tc>
        <w:tc>
          <w:tcPr>
            <w:tcW w:w="1682" w:type="dxa"/>
            <w:shd w:val="clear" w:color="auto" w:fill="auto"/>
          </w:tcPr>
          <w:p w14:paraId="06AD6CD8"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UE and gNB vendors assistance required</w:t>
            </w:r>
          </w:p>
        </w:tc>
        <w:tc>
          <w:tcPr>
            <w:tcW w:w="1509" w:type="dxa"/>
            <w:shd w:val="clear" w:color="auto" w:fill="auto"/>
          </w:tcPr>
          <w:p w14:paraId="463559DC" w14:textId="77777777" w:rsidR="008F7974" w:rsidRDefault="00000000">
            <w:pPr>
              <w:spacing w:line="276" w:lineRule="auto"/>
              <w:jc w:val="both"/>
              <w:rPr>
                <w:sz w:val="15"/>
                <w:szCs w:val="15"/>
                <w:lang w:eastAsia="de-DE" w:bidi="ta-IN"/>
              </w:rPr>
            </w:pPr>
            <w:r>
              <w:rPr>
                <w:color w:val="006100"/>
                <w:sz w:val="15"/>
                <w:szCs w:val="15"/>
                <w:lang w:val="en-GB" w:eastAsia="de-DE" w:bidi="ta-IN"/>
              </w:rPr>
              <w:t>No issues (UE-vendor trained)</w:t>
            </w:r>
          </w:p>
        </w:tc>
      </w:tr>
      <w:tr w:rsidR="008F7974" w14:paraId="2018C22C" w14:textId="77777777">
        <w:trPr>
          <w:trHeight w:val="1002"/>
        </w:trPr>
        <w:tc>
          <w:tcPr>
            <w:tcW w:w="1207" w:type="dxa"/>
            <w:shd w:val="clear" w:color="auto" w:fill="auto"/>
          </w:tcPr>
          <w:p w14:paraId="2F842E80" w14:textId="77777777" w:rsidR="008F7974" w:rsidRDefault="00000000">
            <w:pPr>
              <w:spacing w:line="276" w:lineRule="auto"/>
              <w:jc w:val="both"/>
              <w:rPr>
                <w:sz w:val="15"/>
                <w:szCs w:val="15"/>
                <w:lang w:eastAsia="de-DE" w:bidi="ta-IN"/>
              </w:rPr>
            </w:pPr>
            <w:r>
              <w:rPr>
                <w:sz w:val="15"/>
                <w:szCs w:val="15"/>
                <w:lang w:eastAsia="de-DE" w:bidi="ta-IN"/>
              </w:rPr>
              <w:t>Encoder-decoder compatibility</w:t>
            </w:r>
          </w:p>
        </w:tc>
        <w:tc>
          <w:tcPr>
            <w:tcW w:w="1476" w:type="dxa"/>
            <w:shd w:val="clear" w:color="auto" w:fill="auto"/>
          </w:tcPr>
          <w:p w14:paraId="7CF8A190" w14:textId="77777777" w:rsidR="008F7974" w:rsidRDefault="00000000">
            <w:pPr>
              <w:spacing w:line="276" w:lineRule="auto"/>
              <w:jc w:val="both"/>
              <w:rPr>
                <w:sz w:val="15"/>
                <w:szCs w:val="15"/>
                <w:lang w:val="en-GB" w:eastAsia="de-DE" w:bidi="ta-IN"/>
              </w:rPr>
            </w:pPr>
            <w:r>
              <w:rPr>
                <w:color w:val="006100"/>
                <w:sz w:val="15"/>
                <w:szCs w:val="15"/>
                <w:lang w:eastAsia="de-DE" w:bidi="ta-IN"/>
              </w:rPr>
              <w:t>Trained at one side</w:t>
            </w:r>
          </w:p>
        </w:tc>
        <w:tc>
          <w:tcPr>
            <w:tcW w:w="1491" w:type="dxa"/>
            <w:shd w:val="clear" w:color="auto" w:fill="auto"/>
            <w:noWrap/>
          </w:tcPr>
          <w:p w14:paraId="695B12F0" w14:textId="77777777" w:rsidR="008F7974" w:rsidRDefault="00000000">
            <w:pPr>
              <w:spacing w:line="276" w:lineRule="auto"/>
              <w:jc w:val="both"/>
              <w:rPr>
                <w:sz w:val="15"/>
                <w:szCs w:val="15"/>
                <w:lang w:eastAsia="de-DE" w:bidi="ta-IN"/>
              </w:rPr>
            </w:pPr>
            <w:r>
              <w:rPr>
                <w:color w:val="006100"/>
                <w:sz w:val="15"/>
                <w:szCs w:val="15"/>
                <w:lang w:eastAsia="de-DE" w:bidi="ta-IN"/>
              </w:rPr>
              <w:t>Trained at one side</w:t>
            </w:r>
          </w:p>
        </w:tc>
        <w:tc>
          <w:tcPr>
            <w:tcW w:w="1470" w:type="dxa"/>
            <w:shd w:val="clear" w:color="auto" w:fill="auto"/>
          </w:tcPr>
          <w:p w14:paraId="65F26451"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Trained at one side</w:t>
            </w:r>
          </w:p>
        </w:tc>
        <w:tc>
          <w:tcPr>
            <w:tcW w:w="1240" w:type="dxa"/>
            <w:shd w:val="clear" w:color="auto" w:fill="auto"/>
          </w:tcPr>
          <w:p w14:paraId="1EFF5D2E" w14:textId="77777777" w:rsidR="008F7974" w:rsidRDefault="00000000">
            <w:pPr>
              <w:spacing w:line="276" w:lineRule="auto"/>
              <w:jc w:val="both"/>
              <w:rPr>
                <w:sz w:val="15"/>
                <w:szCs w:val="15"/>
                <w:lang w:val="en-GB" w:eastAsia="de-DE" w:bidi="ta-IN"/>
              </w:rPr>
            </w:pPr>
            <w:r>
              <w:rPr>
                <w:color w:val="006100"/>
                <w:sz w:val="15"/>
                <w:szCs w:val="15"/>
                <w:lang w:eastAsia="de-DE" w:bidi="ta-IN"/>
              </w:rPr>
              <w:t>Jointly trained</w:t>
            </w:r>
          </w:p>
        </w:tc>
        <w:tc>
          <w:tcPr>
            <w:tcW w:w="1682" w:type="dxa"/>
            <w:shd w:val="clear" w:color="auto" w:fill="auto"/>
          </w:tcPr>
          <w:p w14:paraId="45A67AD0" w14:textId="77777777" w:rsidR="008F7974" w:rsidRDefault="00000000">
            <w:pPr>
              <w:spacing w:line="276" w:lineRule="auto"/>
              <w:jc w:val="both"/>
              <w:rPr>
                <w:color w:val="9C0006"/>
                <w:sz w:val="15"/>
                <w:szCs w:val="15"/>
                <w:lang w:val="en-GB" w:eastAsia="de-DE" w:bidi="ta-IN"/>
              </w:rPr>
            </w:pPr>
            <w:r>
              <w:rPr>
                <w:color w:val="9C0006"/>
                <w:sz w:val="15"/>
                <w:szCs w:val="15"/>
                <w:lang w:eastAsia="de-DE" w:bidi="ta-IN"/>
              </w:rPr>
              <w:t>Separately trained</w:t>
            </w:r>
          </w:p>
        </w:tc>
        <w:tc>
          <w:tcPr>
            <w:tcW w:w="1509" w:type="dxa"/>
            <w:shd w:val="clear" w:color="auto" w:fill="auto"/>
          </w:tcPr>
          <w:p w14:paraId="1EC253E2" w14:textId="77777777" w:rsidR="008F7974" w:rsidRDefault="00000000">
            <w:pPr>
              <w:spacing w:line="276" w:lineRule="auto"/>
              <w:jc w:val="both"/>
              <w:rPr>
                <w:sz w:val="15"/>
                <w:szCs w:val="15"/>
                <w:lang w:eastAsia="de-DE" w:bidi="ta-IN"/>
              </w:rPr>
            </w:pPr>
            <w:r>
              <w:rPr>
                <w:color w:val="9C0006"/>
                <w:sz w:val="15"/>
                <w:szCs w:val="15"/>
                <w:lang w:eastAsia="de-DE" w:bidi="ta-IN"/>
              </w:rPr>
              <w:t>Separately trained</w:t>
            </w:r>
          </w:p>
        </w:tc>
      </w:tr>
      <w:tr w:rsidR="008F7974" w14:paraId="421F51F3" w14:textId="77777777">
        <w:trPr>
          <w:trHeight w:val="1002"/>
        </w:trPr>
        <w:tc>
          <w:tcPr>
            <w:tcW w:w="1207" w:type="dxa"/>
            <w:shd w:val="clear" w:color="auto" w:fill="auto"/>
          </w:tcPr>
          <w:p w14:paraId="70DDC6E2" w14:textId="77777777" w:rsidR="008F7974" w:rsidRDefault="00000000">
            <w:pPr>
              <w:spacing w:line="276" w:lineRule="auto"/>
              <w:jc w:val="both"/>
              <w:rPr>
                <w:sz w:val="15"/>
                <w:szCs w:val="15"/>
                <w:lang w:eastAsia="de-DE" w:bidi="ta-IN"/>
              </w:rPr>
            </w:pPr>
            <w:r>
              <w:rPr>
                <w:sz w:val="15"/>
                <w:szCs w:val="15"/>
                <w:lang w:val="en-GB" w:eastAsia="de-DE" w:bidi="ta-IN"/>
              </w:rPr>
              <w:t>Logistics of AI model design</w:t>
            </w:r>
          </w:p>
        </w:tc>
        <w:tc>
          <w:tcPr>
            <w:tcW w:w="1476" w:type="dxa"/>
            <w:shd w:val="clear" w:color="auto" w:fill="auto"/>
          </w:tcPr>
          <w:p w14:paraId="0723AF16" w14:textId="77777777" w:rsidR="008F7974" w:rsidRDefault="00000000">
            <w:pPr>
              <w:spacing w:line="276" w:lineRule="auto"/>
              <w:jc w:val="both"/>
              <w:rPr>
                <w:color w:val="C00000"/>
                <w:sz w:val="15"/>
                <w:szCs w:val="15"/>
                <w:lang w:val="en-GB" w:eastAsia="de-DE" w:bidi="ta-IN"/>
              </w:rPr>
            </w:pPr>
            <w:r>
              <w:rPr>
                <w:color w:val="C00000"/>
                <w:sz w:val="15"/>
                <w:szCs w:val="15"/>
                <w:lang w:val="en-GB" w:eastAsia="de-DE" w:bidi="ta-IN"/>
              </w:rPr>
              <w:t>Design by a single vendor, high complexity at UE-side</w:t>
            </w:r>
          </w:p>
          <w:p w14:paraId="7F009084" w14:textId="77777777" w:rsidR="008F7974" w:rsidRDefault="008F7974">
            <w:pPr>
              <w:spacing w:line="276" w:lineRule="auto"/>
              <w:jc w:val="both"/>
              <w:rPr>
                <w:sz w:val="15"/>
                <w:szCs w:val="15"/>
                <w:lang w:val="en-GB" w:eastAsia="de-DE" w:bidi="ta-IN"/>
              </w:rPr>
            </w:pPr>
          </w:p>
        </w:tc>
        <w:tc>
          <w:tcPr>
            <w:tcW w:w="1491" w:type="dxa"/>
            <w:shd w:val="clear" w:color="auto" w:fill="auto"/>
            <w:noWrap/>
          </w:tcPr>
          <w:p w14:paraId="53B51AA1"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Easy (training at single entity)</w:t>
            </w:r>
          </w:p>
        </w:tc>
        <w:tc>
          <w:tcPr>
            <w:tcW w:w="1470" w:type="dxa"/>
            <w:shd w:val="clear" w:color="auto" w:fill="auto"/>
          </w:tcPr>
          <w:p w14:paraId="65CB63EF"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Easy (training at single entity)</w:t>
            </w:r>
          </w:p>
        </w:tc>
        <w:tc>
          <w:tcPr>
            <w:tcW w:w="1240" w:type="dxa"/>
            <w:shd w:val="clear" w:color="auto" w:fill="auto"/>
          </w:tcPr>
          <w:p w14:paraId="46C5B2AC"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Harder (vendor pairings needed for AI model development)</w:t>
            </w:r>
          </w:p>
        </w:tc>
        <w:tc>
          <w:tcPr>
            <w:tcW w:w="1682" w:type="dxa"/>
            <w:shd w:val="clear" w:color="auto" w:fill="auto"/>
          </w:tcPr>
          <w:p w14:paraId="29644B13"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Easy (independent training regardless of encoder-decoder pairing)</w:t>
            </w:r>
          </w:p>
        </w:tc>
        <w:tc>
          <w:tcPr>
            <w:tcW w:w="1509" w:type="dxa"/>
            <w:shd w:val="clear" w:color="auto" w:fill="auto"/>
          </w:tcPr>
          <w:p w14:paraId="07A0E289" w14:textId="77777777" w:rsidR="008F7974" w:rsidRDefault="00000000">
            <w:pPr>
              <w:spacing w:line="276" w:lineRule="auto"/>
              <w:jc w:val="both"/>
              <w:rPr>
                <w:sz w:val="15"/>
                <w:szCs w:val="15"/>
                <w:lang w:eastAsia="de-DE" w:bidi="ta-IN"/>
              </w:rPr>
            </w:pPr>
            <w:r>
              <w:rPr>
                <w:color w:val="006100"/>
                <w:sz w:val="15"/>
                <w:szCs w:val="15"/>
                <w:lang w:val="en-GB" w:eastAsia="de-DE" w:bidi="ta-IN"/>
              </w:rPr>
              <w:t>Easy (independent training regardless of encoder-decoder pairing)</w:t>
            </w:r>
          </w:p>
        </w:tc>
      </w:tr>
      <w:tr w:rsidR="008F7974" w14:paraId="079C09F2" w14:textId="77777777">
        <w:trPr>
          <w:trHeight w:val="601"/>
        </w:trPr>
        <w:tc>
          <w:tcPr>
            <w:tcW w:w="1207" w:type="dxa"/>
            <w:shd w:val="clear" w:color="auto" w:fill="auto"/>
          </w:tcPr>
          <w:p w14:paraId="4697A940" w14:textId="77777777" w:rsidR="008F7974" w:rsidRDefault="00000000">
            <w:pPr>
              <w:spacing w:line="276" w:lineRule="auto"/>
              <w:jc w:val="both"/>
              <w:rPr>
                <w:sz w:val="15"/>
                <w:szCs w:val="15"/>
                <w:lang w:eastAsia="de-DE" w:bidi="ta-IN"/>
              </w:rPr>
            </w:pPr>
            <w:r>
              <w:rPr>
                <w:sz w:val="15"/>
                <w:szCs w:val="15"/>
                <w:lang w:val="en-GB" w:eastAsia="de-DE" w:bidi="ta-IN"/>
              </w:rPr>
              <w:t>Logistics of AI model training</w:t>
            </w:r>
          </w:p>
        </w:tc>
        <w:tc>
          <w:tcPr>
            <w:tcW w:w="1476" w:type="dxa"/>
            <w:shd w:val="clear" w:color="auto" w:fill="auto"/>
          </w:tcPr>
          <w:p w14:paraId="4344CB26" w14:textId="77777777" w:rsidR="008F7974" w:rsidRDefault="00000000">
            <w:pPr>
              <w:spacing w:line="276" w:lineRule="auto"/>
              <w:jc w:val="both"/>
              <w:rPr>
                <w:sz w:val="15"/>
                <w:szCs w:val="15"/>
                <w:lang w:val="en-GB" w:eastAsia="de-DE" w:bidi="ta-IN"/>
              </w:rPr>
            </w:pPr>
            <w:r>
              <w:rPr>
                <w:color w:val="006100"/>
                <w:sz w:val="15"/>
                <w:szCs w:val="15"/>
                <w:lang w:eastAsia="de-DE" w:bidi="ta-IN"/>
              </w:rPr>
              <w:t>No issues</w:t>
            </w:r>
          </w:p>
        </w:tc>
        <w:tc>
          <w:tcPr>
            <w:tcW w:w="1491" w:type="dxa"/>
            <w:shd w:val="clear" w:color="auto" w:fill="auto"/>
            <w:noWrap/>
          </w:tcPr>
          <w:p w14:paraId="413254E9" w14:textId="77777777" w:rsidR="008F7974" w:rsidRDefault="00000000">
            <w:pPr>
              <w:spacing w:line="276" w:lineRule="auto"/>
              <w:jc w:val="both"/>
              <w:rPr>
                <w:sz w:val="15"/>
                <w:szCs w:val="15"/>
                <w:lang w:eastAsia="de-DE" w:bidi="ta-IN"/>
              </w:rPr>
            </w:pPr>
            <w:r>
              <w:rPr>
                <w:color w:val="9C0006"/>
                <w:sz w:val="15"/>
                <w:szCs w:val="15"/>
                <w:lang w:val="en-GB" w:eastAsia="de-DE" w:bidi="ta-IN"/>
              </w:rPr>
              <w:t>Training data exchange is necessary (UE vendors need to exchange training data with</w:t>
            </w:r>
          </w:p>
        </w:tc>
        <w:tc>
          <w:tcPr>
            <w:tcW w:w="1470" w:type="dxa"/>
            <w:shd w:val="clear" w:color="auto" w:fill="auto"/>
          </w:tcPr>
          <w:p w14:paraId="42F03BE5"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Training data exchange is necessary</w:t>
            </w:r>
          </w:p>
        </w:tc>
        <w:tc>
          <w:tcPr>
            <w:tcW w:w="1240" w:type="dxa"/>
            <w:shd w:val="clear" w:color="auto" w:fill="auto"/>
          </w:tcPr>
          <w:p w14:paraId="1536A473"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c>
          <w:tcPr>
            <w:tcW w:w="1682" w:type="dxa"/>
            <w:shd w:val="clear" w:color="auto" w:fill="auto"/>
          </w:tcPr>
          <w:p w14:paraId="6C4F8499" w14:textId="77777777" w:rsidR="008F7974" w:rsidRDefault="00000000">
            <w:pPr>
              <w:rPr>
                <w:sz w:val="15"/>
                <w:szCs w:val="15"/>
                <w:lang w:val="en-GB"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c>
          <w:tcPr>
            <w:tcW w:w="1509" w:type="dxa"/>
            <w:shd w:val="clear" w:color="auto" w:fill="auto"/>
          </w:tcPr>
          <w:p w14:paraId="419EE3F5" w14:textId="77777777" w:rsidR="008F7974" w:rsidRDefault="00000000">
            <w:pPr>
              <w:spacing w:line="276" w:lineRule="auto"/>
              <w:jc w:val="both"/>
              <w:rPr>
                <w:sz w:val="15"/>
                <w:szCs w:val="15"/>
                <w:lang w:eastAsia="de-DE" w:bidi="ta-IN"/>
              </w:rPr>
            </w:pPr>
            <w:r>
              <w:rPr>
                <w:color w:val="9C0006"/>
                <w:sz w:val="15"/>
                <w:szCs w:val="15"/>
                <w:lang w:val="en-GB" w:eastAsia="de-DE" w:bidi="ta-IN"/>
              </w:rPr>
              <w:t>Harder (</w:t>
            </w:r>
            <w:proofErr w:type="gramStart"/>
            <w:r>
              <w:rPr>
                <w:color w:val="9C0006"/>
                <w:sz w:val="15"/>
                <w:szCs w:val="15"/>
                <w:lang w:val="en-GB" w:eastAsia="de-DE" w:bidi="ta-IN"/>
              </w:rPr>
              <w:t>vendor  pairs</w:t>
            </w:r>
            <w:proofErr w:type="gramEnd"/>
            <w:r>
              <w:rPr>
                <w:color w:val="9C0006"/>
                <w:sz w:val="15"/>
                <w:szCs w:val="15"/>
                <w:lang w:val="en-GB" w:eastAsia="de-DE" w:bidi="ta-IN"/>
              </w:rPr>
              <w:t xml:space="preserve"> need to exchange training data)</w:t>
            </w:r>
          </w:p>
        </w:tc>
      </w:tr>
      <w:tr w:rsidR="008F7974" w14:paraId="4697E963" w14:textId="77777777">
        <w:trPr>
          <w:trHeight w:val="801"/>
        </w:trPr>
        <w:tc>
          <w:tcPr>
            <w:tcW w:w="1207" w:type="dxa"/>
            <w:shd w:val="clear" w:color="auto" w:fill="auto"/>
          </w:tcPr>
          <w:p w14:paraId="08363786" w14:textId="77777777" w:rsidR="008F7974" w:rsidRDefault="00000000">
            <w:pPr>
              <w:spacing w:line="276" w:lineRule="auto"/>
              <w:jc w:val="both"/>
              <w:rPr>
                <w:sz w:val="15"/>
                <w:szCs w:val="15"/>
                <w:lang w:eastAsia="de-DE" w:bidi="ta-IN"/>
              </w:rPr>
            </w:pPr>
            <w:r>
              <w:rPr>
                <w:sz w:val="15"/>
                <w:szCs w:val="15"/>
                <w:lang w:eastAsia="de-DE" w:bidi="ta-IN"/>
              </w:rPr>
              <w:t>Revealing proprietary information</w:t>
            </w:r>
          </w:p>
        </w:tc>
        <w:tc>
          <w:tcPr>
            <w:tcW w:w="1476" w:type="dxa"/>
            <w:shd w:val="clear" w:color="auto" w:fill="auto"/>
          </w:tcPr>
          <w:p w14:paraId="22FCC269"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NW vendor may need to reveal some implementation info to UE vendor for decoder design</w:t>
            </w:r>
          </w:p>
        </w:tc>
        <w:tc>
          <w:tcPr>
            <w:tcW w:w="1491" w:type="dxa"/>
            <w:shd w:val="clear" w:color="auto" w:fill="auto"/>
            <w:noWrap/>
          </w:tcPr>
          <w:p w14:paraId="55BAE87F" w14:textId="77777777" w:rsidR="008F7974" w:rsidRDefault="00000000">
            <w:pPr>
              <w:spacing w:line="276" w:lineRule="auto"/>
              <w:jc w:val="both"/>
              <w:rPr>
                <w:sz w:val="15"/>
                <w:szCs w:val="15"/>
                <w:lang w:eastAsia="de-DE" w:bidi="ta-IN"/>
              </w:rPr>
            </w:pPr>
            <w:r>
              <w:rPr>
                <w:color w:val="9C0006"/>
                <w:sz w:val="15"/>
                <w:szCs w:val="15"/>
                <w:lang w:val="en-GB" w:eastAsia="de-DE" w:bidi="ta-IN"/>
              </w:rPr>
              <w:t>Some proprietary information may be revealed by UE side vendor to NW vendor for designing UE-compatible encoder</w:t>
            </w:r>
          </w:p>
        </w:tc>
        <w:tc>
          <w:tcPr>
            <w:tcW w:w="1470" w:type="dxa"/>
            <w:shd w:val="clear" w:color="auto" w:fill="auto"/>
          </w:tcPr>
          <w:p w14:paraId="7E762C5F"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Some proprietary information may be revealed by UE</w:t>
            </w:r>
          </w:p>
        </w:tc>
        <w:tc>
          <w:tcPr>
            <w:tcW w:w="1240" w:type="dxa"/>
            <w:shd w:val="clear" w:color="auto" w:fill="auto"/>
          </w:tcPr>
          <w:p w14:paraId="1691295B" w14:textId="77777777" w:rsidR="008F7974" w:rsidRDefault="00000000">
            <w:pPr>
              <w:spacing w:line="276" w:lineRule="auto"/>
              <w:jc w:val="both"/>
              <w:rPr>
                <w:color w:val="9C0006"/>
                <w:sz w:val="15"/>
                <w:szCs w:val="15"/>
                <w:lang w:val="en-GB" w:eastAsia="de-DE" w:bidi="ta-IN"/>
              </w:rPr>
            </w:pPr>
            <w:r>
              <w:rPr>
                <w:color w:val="9C0006"/>
                <w:sz w:val="15"/>
                <w:szCs w:val="15"/>
                <w:lang w:val="en-GB" w:eastAsia="de-DE" w:bidi="ta-IN"/>
              </w:rPr>
              <w:t>Some proprietary information may be revealed between pairing vendors</w:t>
            </w:r>
          </w:p>
        </w:tc>
        <w:tc>
          <w:tcPr>
            <w:tcW w:w="1682" w:type="dxa"/>
            <w:shd w:val="clear" w:color="auto" w:fill="auto"/>
          </w:tcPr>
          <w:p w14:paraId="59EC50D0"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No revealing of proprietary information is required</w:t>
            </w:r>
          </w:p>
        </w:tc>
        <w:tc>
          <w:tcPr>
            <w:tcW w:w="1509" w:type="dxa"/>
            <w:shd w:val="clear" w:color="auto" w:fill="auto"/>
          </w:tcPr>
          <w:p w14:paraId="59E523B6" w14:textId="77777777" w:rsidR="008F7974" w:rsidRDefault="00000000">
            <w:pPr>
              <w:spacing w:line="276" w:lineRule="auto"/>
              <w:jc w:val="both"/>
              <w:rPr>
                <w:sz w:val="15"/>
                <w:szCs w:val="15"/>
                <w:lang w:val="en-GB" w:eastAsia="de-DE" w:bidi="ta-IN"/>
              </w:rPr>
            </w:pPr>
            <w:r>
              <w:rPr>
                <w:color w:val="006100"/>
                <w:sz w:val="15"/>
                <w:szCs w:val="15"/>
                <w:lang w:val="en-GB" w:eastAsia="de-DE" w:bidi="ta-IN"/>
              </w:rPr>
              <w:t>No revealing of proprietary information is required</w:t>
            </w:r>
          </w:p>
        </w:tc>
      </w:tr>
      <w:tr w:rsidR="008F7974" w14:paraId="552DC511" w14:textId="77777777">
        <w:trPr>
          <w:trHeight w:val="863"/>
        </w:trPr>
        <w:tc>
          <w:tcPr>
            <w:tcW w:w="1207" w:type="dxa"/>
            <w:shd w:val="clear" w:color="auto" w:fill="auto"/>
          </w:tcPr>
          <w:p w14:paraId="4CE166DC" w14:textId="77777777" w:rsidR="008F7974" w:rsidRDefault="00000000">
            <w:pPr>
              <w:spacing w:line="276" w:lineRule="auto"/>
              <w:jc w:val="both"/>
              <w:rPr>
                <w:sz w:val="15"/>
                <w:szCs w:val="15"/>
                <w:lang w:eastAsia="de-DE" w:bidi="ta-IN"/>
              </w:rPr>
            </w:pPr>
            <w:r>
              <w:rPr>
                <w:sz w:val="15"/>
                <w:szCs w:val="15"/>
                <w:lang w:eastAsia="de-DE" w:bidi="ta-IN"/>
              </w:rPr>
              <w:t>Performance guarantees</w:t>
            </w:r>
          </w:p>
          <w:p w14:paraId="7E33F556" w14:textId="77777777" w:rsidR="008F7974" w:rsidRDefault="008F7974">
            <w:pPr>
              <w:spacing w:line="276" w:lineRule="auto"/>
              <w:jc w:val="both"/>
              <w:rPr>
                <w:sz w:val="15"/>
                <w:szCs w:val="15"/>
                <w:lang w:eastAsia="de-DE" w:bidi="ta-IN"/>
              </w:rPr>
            </w:pPr>
          </w:p>
        </w:tc>
        <w:tc>
          <w:tcPr>
            <w:tcW w:w="1476" w:type="dxa"/>
            <w:shd w:val="clear" w:color="auto" w:fill="auto"/>
          </w:tcPr>
          <w:p w14:paraId="2A57E844" w14:textId="77777777" w:rsidR="008F7974" w:rsidRDefault="00000000">
            <w:pPr>
              <w:spacing w:line="276" w:lineRule="auto"/>
              <w:jc w:val="both"/>
              <w:rPr>
                <w:sz w:val="15"/>
                <w:szCs w:val="15"/>
                <w:lang w:val="en-GB" w:eastAsia="de-DE" w:bidi="ta-IN"/>
              </w:rPr>
            </w:pPr>
            <w:r>
              <w:rPr>
                <w:color w:val="006100"/>
                <w:sz w:val="15"/>
                <w:szCs w:val="15"/>
                <w:lang w:eastAsia="de-DE" w:bidi="ta-IN"/>
              </w:rPr>
              <w:t>Possible</w:t>
            </w:r>
          </w:p>
        </w:tc>
        <w:tc>
          <w:tcPr>
            <w:tcW w:w="1491" w:type="dxa"/>
            <w:shd w:val="clear" w:color="auto" w:fill="auto"/>
            <w:noWrap/>
          </w:tcPr>
          <w:p w14:paraId="097654A5" w14:textId="77777777" w:rsidR="008F7974" w:rsidRDefault="00000000">
            <w:pPr>
              <w:spacing w:line="276" w:lineRule="auto"/>
              <w:jc w:val="both"/>
              <w:rPr>
                <w:sz w:val="15"/>
                <w:szCs w:val="15"/>
                <w:lang w:eastAsia="de-DE" w:bidi="ta-IN"/>
              </w:rPr>
            </w:pPr>
            <w:r>
              <w:rPr>
                <w:color w:val="006100"/>
                <w:sz w:val="15"/>
                <w:szCs w:val="15"/>
                <w:lang w:eastAsia="de-DE" w:bidi="ta-IN"/>
              </w:rPr>
              <w:t>Possible</w:t>
            </w:r>
          </w:p>
        </w:tc>
        <w:tc>
          <w:tcPr>
            <w:tcW w:w="1470" w:type="dxa"/>
            <w:shd w:val="clear" w:color="auto" w:fill="auto"/>
          </w:tcPr>
          <w:p w14:paraId="1B99EC8D" w14:textId="77777777" w:rsidR="008F7974" w:rsidRDefault="00000000">
            <w:pPr>
              <w:spacing w:line="276" w:lineRule="auto"/>
              <w:jc w:val="both"/>
              <w:rPr>
                <w:sz w:val="15"/>
                <w:szCs w:val="15"/>
                <w:lang w:val="en-GB" w:eastAsia="de-DE" w:bidi="ta-IN"/>
              </w:rPr>
            </w:pPr>
            <w:r>
              <w:rPr>
                <w:color w:val="006100"/>
                <w:sz w:val="15"/>
                <w:szCs w:val="15"/>
                <w:lang w:eastAsia="de-DE" w:bidi="ta-IN"/>
              </w:rPr>
              <w:t>Possible</w:t>
            </w:r>
          </w:p>
        </w:tc>
        <w:tc>
          <w:tcPr>
            <w:tcW w:w="1240" w:type="dxa"/>
            <w:shd w:val="clear" w:color="auto" w:fill="auto"/>
          </w:tcPr>
          <w:p w14:paraId="7B148FF2" w14:textId="77777777" w:rsidR="008F7974" w:rsidRDefault="00000000">
            <w:pPr>
              <w:spacing w:line="276" w:lineRule="auto"/>
              <w:jc w:val="both"/>
              <w:rPr>
                <w:sz w:val="15"/>
                <w:szCs w:val="15"/>
                <w:shd w:val="clear" w:color="auto" w:fill="EAB4B4"/>
                <w:lang w:val="en-GB" w:eastAsia="de-DE" w:bidi="ta-IN"/>
              </w:rPr>
            </w:pPr>
            <w:r>
              <w:rPr>
                <w:color w:val="006100"/>
                <w:sz w:val="15"/>
                <w:szCs w:val="15"/>
                <w:lang w:eastAsia="de-DE" w:bidi="ta-IN"/>
              </w:rPr>
              <w:t>Possible</w:t>
            </w:r>
          </w:p>
        </w:tc>
        <w:tc>
          <w:tcPr>
            <w:tcW w:w="1682" w:type="dxa"/>
            <w:shd w:val="clear" w:color="auto" w:fill="auto"/>
          </w:tcPr>
          <w:p w14:paraId="5EE335FE"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Hard to guarantee due to higher chances of encoder-decoder mismatch</w:t>
            </w:r>
          </w:p>
        </w:tc>
        <w:tc>
          <w:tcPr>
            <w:tcW w:w="1509" w:type="dxa"/>
            <w:shd w:val="clear" w:color="auto" w:fill="auto"/>
          </w:tcPr>
          <w:p w14:paraId="4D9B2D82" w14:textId="77777777" w:rsidR="008F7974" w:rsidRDefault="00000000">
            <w:pPr>
              <w:spacing w:line="276" w:lineRule="auto"/>
              <w:jc w:val="both"/>
              <w:rPr>
                <w:sz w:val="15"/>
                <w:szCs w:val="15"/>
                <w:lang w:val="en-GB" w:eastAsia="de-DE" w:bidi="ta-IN"/>
              </w:rPr>
            </w:pPr>
            <w:r>
              <w:rPr>
                <w:color w:val="9C0006"/>
                <w:sz w:val="15"/>
                <w:szCs w:val="15"/>
                <w:lang w:val="en-GB" w:eastAsia="de-DE" w:bidi="ta-IN"/>
              </w:rPr>
              <w:t>Hard to guarantee due to higher chances of encoder-decoder mismatch</w:t>
            </w:r>
          </w:p>
        </w:tc>
      </w:tr>
      <w:tr w:rsidR="008F7974" w14:paraId="54F4290C" w14:textId="77777777">
        <w:trPr>
          <w:trHeight w:val="863"/>
        </w:trPr>
        <w:tc>
          <w:tcPr>
            <w:tcW w:w="1207" w:type="dxa"/>
            <w:shd w:val="clear" w:color="auto" w:fill="auto"/>
          </w:tcPr>
          <w:p w14:paraId="57EE0C25" w14:textId="77777777" w:rsidR="008F7974" w:rsidRDefault="00000000">
            <w:pPr>
              <w:spacing w:line="276" w:lineRule="auto"/>
              <w:jc w:val="both"/>
              <w:rPr>
                <w:sz w:val="15"/>
                <w:szCs w:val="15"/>
                <w:lang w:eastAsia="de-DE" w:bidi="ta-IN"/>
              </w:rPr>
            </w:pPr>
            <w:r>
              <w:rPr>
                <w:sz w:val="15"/>
                <w:szCs w:val="15"/>
              </w:rPr>
              <w:t>Whether training data distribution can match the inference device</w:t>
            </w:r>
          </w:p>
        </w:tc>
        <w:tc>
          <w:tcPr>
            <w:tcW w:w="1476" w:type="dxa"/>
            <w:shd w:val="clear" w:color="auto" w:fill="auto"/>
          </w:tcPr>
          <w:p w14:paraId="6254C1A7" w14:textId="77777777" w:rsidR="008F7974" w:rsidRDefault="00000000">
            <w:pPr>
              <w:spacing w:line="276" w:lineRule="auto"/>
              <w:jc w:val="both"/>
              <w:rPr>
                <w:color w:val="9C0006"/>
                <w:sz w:val="15"/>
                <w:szCs w:val="15"/>
                <w:lang w:eastAsia="de-DE" w:bidi="ta-IN"/>
              </w:rPr>
            </w:pPr>
            <w:r>
              <w:rPr>
                <w:color w:val="9C0006"/>
                <w:sz w:val="15"/>
                <w:szCs w:val="15"/>
                <w:lang w:eastAsia="de-DE" w:bidi="ta-IN"/>
              </w:rPr>
              <w:t>Conditional and restricted, with assisted information from UE for device (group) specific model.</w:t>
            </w:r>
          </w:p>
        </w:tc>
        <w:tc>
          <w:tcPr>
            <w:tcW w:w="1491" w:type="dxa"/>
            <w:shd w:val="clear" w:color="auto" w:fill="auto"/>
            <w:noWrap/>
          </w:tcPr>
          <w:p w14:paraId="6896182E" w14:textId="77777777" w:rsidR="008F7974" w:rsidRDefault="00000000">
            <w:pPr>
              <w:spacing w:line="276" w:lineRule="auto"/>
              <w:jc w:val="both"/>
              <w:rPr>
                <w:color w:val="006100"/>
                <w:sz w:val="15"/>
                <w:szCs w:val="15"/>
                <w:lang w:eastAsia="de-DE" w:bidi="ta-IN"/>
              </w:rPr>
            </w:pPr>
            <w:r>
              <w:rPr>
                <w:color w:val="006100"/>
                <w:sz w:val="15"/>
                <w:szCs w:val="15"/>
                <w:lang w:eastAsia="de-DE" w:bidi="ta-IN"/>
              </w:rPr>
              <w:t>Yes</w:t>
            </w:r>
          </w:p>
        </w:tc>
        <w:tc>
          <w:tcPr>
            <w:tcW w:w="1470" w:type="dxa"/>
            <w:shd w:val="clear" w:color="auto" w:fill="auto"/>
          </w:tcPr>
          <w:p w14:paraId="612A87DB" w14:textId="77777777" w:rsidR="008F7974" w:rsidRDefault="00000000">
            <w:pPr>
              <w:spacing w:line="276" w:lineRule="auto"/>
              <w:jc w:val="both"/>
              <w:rPr>
                <w:color w:val="006100"/>
                <w:sz w:val="15"/>
                <w:szCs w:val="15"/>
                <w:lang w:eastAsia="de-DE" w:bidi="ta-IN"/>
              </w:rPr>
            </w:pPr>
            <w:r>
              <w:rPr>
                <w:color w:val="006100"/>
                <w:sz w:val="15"/>
                <w:szCs w:val="15"/>
                <w:lang w:eastAsia="de-DE" w:bidi="ta-IN"/>
              </w:rPr>
              <w:t>Yes</w:t>
            </w:r>
          </w:p>
        </w:tc>
        <w:tc>
          <w:tcPr>
            <w:tcW w:w="1240" w:type="dxa"/>
            <w:shd w:val="clear" w:color="auto" w:fill="auto"/>
          </w:tcPr>
          <w:p w14:paraId="37AAD305" w14:textId="77777777" w:rsidR="008F7974" w:rsidRDefault="00000000">
            <w:pPr>
              <w:spacing w:line="276" w:lineRule="auto"/>
              <w:jc w:val="both"/>
              <w:rPr>
                <w:color w:val="006100"/>
                <w:sz w:val="15"/>
                <w:szCs w:val="15"/>
                <w:lang w:eastAsia="de-DE" w:bidi="ta-IN"/>
              </w:rPr>
            </w:pPr>
            <w:r>
              <w:rPr>
                <w:color w:val="006100"/>
                <w:sz w:val="15"/>
                <w:szCs w:val="15"/>
                <w:lang w:eastAsia="de-DE" w:bidi="ta-IN"/>
              </w:rPr>
              <w:t>Possible</w:t>
            </w:r>
          </w:p>
        </w:tc>
        <w:tc>
          <w:tcPr>
            <w:tcW w:w="1682" w:type="dxa"/>
            <w:shd w:val="clear" w:color="auto" w:fill="auto"/>
          </w:tcPr>
          <w:p w14:paraId="2F6E4753" w14:textId="77777777" w:rsidR="008F7974" w:rsidRDefault="00000000">
            <w:pPr>
              <w:spacing w:line="276" w:lineRule="auto"/>
              <w:jc w:val="both"/>
              <w:rPr>
                <w:color w:val="C00000"/>
                <w:sz w:val="15"/>
                <w:szCs w:val="15"/>
                <w:lang w:eastAsia="de-DE" w:bidi="ta-IN"/>
              </w:rPr>
            </w:pPr>
            <w:r>
              <w:rPr>
                <w:color w:val="C00000"/>
                <w:kern w:val="24"/>
                <w:sz w:val="15"/>
                <w:szCs w:val="15"/>
              </w:rPr>
              <w:t>Conditional, with assisted information from UE</w:t>
            </w:r>
          </w:p>
        </w:tc>
        <w:tc>
          <w:tcPr>
            <w:tcW w:w="1509" w:type="dxa"/>
            <w:shd w:val="clear" w:color="auto" w:fill="auto"/>
          </w:tcPr>
          <w:p w14:paraId="34B31332" w14:textId="77777777" w:rsidR="008F7974" w:rsidRDefault="00000000">
            <w:pPr>
              <w:spacing w:line="276" w:lineRule="auto"/>
              <w:jc w:val="both"/>
              <w:rPr>
                <w:color w:val="006100"/>
                <w:sz w:val="15"/>
                <w:szCs w:val="15"/>
                <w:lang w:val="en-GB" w:eastAsia="de-DE" w:bidi="ta-IN"/>
              </w:rPr>
            </w:pPr>
            <w:r>
              <w:rPr>
                <w:color w:val="006100"/>
                <w:sz w:val="15"/>
                <w:szCs w:val="15"/>
                <w:lang w:val="en-GB" w:eastAsia="de-DE" w:bidi="ta-IN"/>
              </w:rPr>
              <w:t>Yes</w:t>
            </w:r>
          </w:p>
        </w:tc>
      </w:tr>
    </w:tbl>
    <w:p w14:paraId="35D7A0EE" w14:textId="77777777" w:rsidR="008F7974" w:rsidRDefault="008F7974">
      <w:pPr>
        <w:rPr>
          <w:sz w:val="20"/>
          <w:szCs w:val="20"/>
          <w:lang w:val="en-GB"/>
        </w:rPr>
      </w:pPr>
    </w:p>
    <w:p w14:paraId="2C458FB2" w14:textId="77777777" w:rsidR="008F7974" w:rsidRDefault="00000000">
      <w:pPr>
        <w:jc w:val="both"/>
        <w:rPr>
          <w:sz w:val="20"/>
          <w:szCs w:val="20"/>
          <w:lang w:val="en-GB"/>
        </w:rPr>
      </w:pPr>
      <w:r>
        <w:rPr>
          <w:sz w:val="20"/>
          <w:szCs w:val="20"/>
          <w:lang w:val="en-GB"/>
        </w:rPr>
        <w:t>To summarize, the following observations are obtained based on the above discussions and the results provided in [5].</w:t>
      </w:r>
    </w:p>
    <w:p w14:paraId="03A67337" w14:textId="77777777" w:rsidR="008F7974" w:rsidRDefault="00000000">
      <w:pPr>
        <w:spacing w:line="276" w:lineRule="auto"/>
        <w:jc w:val="both"/>
        <w:rPr>
          <w:color w:val="000000"/>
          <w:sz w:val="20"/>
          <w:szCs w:val="20"/>
        </w:rPr>
      </w:pPr>
      <w:r>
        <w:rPr>
          <w:color w:val="000000"/>
          <w:sz w:val="20"/>
          <w:szCs w:val="20"/>
        </w:rPr>
        <w:lastRenderedPageBreak/>
        <w:t xml:space="preserve">Observation 1:  As the same AI-model can be trained by Type 1 or Type 2, Type 1 and Type 2 training may end up with the same performance. However, as in Type 2, two vendors located at different places are used for the training, a lot of offline overhead for data exchange and synchronization effort is needed. </w:t>
      </w:r>
    </w:p>
    <w:p w14:paraId="239EA667" w14:textId="77777777" w:rsidR="008F7974" w:rsidRDefault="00000000">
      <w:pPr>
        <w:spacing w:line="276" w:lineRule="auto"/>
        <w:jc w:val="both"/>
        <w:rPr>
          <w:color w:val="000000"/>
          <w:sz w:val="20"/>
          <w:szCs w:val="20"/>
        </w:rPr>
      </w:pPr>
      <w:r>
        <w:rPr>
          <w:color w:val="000000"/>
          <w:sz w:val="20"/>
          <w:szCs w:val="20"/>
        </w:rPr>
        <w:t>Observation 2: If the confidentiality of the details of the two-sided model is crucial, which means the UE or gNB vendors concern about revealing their data and/or implementation to each other, Type 3 is the only applicable option.</w:t>
      </w:r>
    </w:p>
    <w:p w14:paraId="18627159" w14:textId="77777777" w:rsidR="008F7974" w:rsidRDefault="00000000">
      <w:pPr>
        <w:spacing w:line="276" w:lineRule="auto"/>
        <w:jc w:val="both"/>
        <w:rPr>
          <w:color w:val="000000"/>
          <w:sz w:val="20"/>
          <w:szCs w:val="20"/>
        </w:rPr>
      </w:pPr>
      <w:r>
        <w:rPr>
          <w:color w:val="000000"/>
          <w:sz w:val="20"/>
          <w:szCs w:val="20"/>
        </w:rPr>
        <w:t xml:space="preserve">Observation 3: Some of the AI models, which require joint training, cannot be implemented using separate training, therefore Type 3 or any separate training method does not outperform the joint training approaches e.g., Type 1, 2. </w:t>
      </w:r>
    </w:p>
    <w:p w14:paraId="13A31217" w14:textId="77777777" w:rsidR="008F7974" w:rsidRDefault="00000000">
      <w:pPr>
        <w:spacing w:line="276" w:lineRule="auto"/>
        <w:jc w:val="both"/>
        <w:rPr>
          <w:color w:val="000000"/>
          <w:sz w:val="20"/>
          <w:szCs w:val="20"/>
        </w:rPr>
      </w:pPr>
      <w:r>
        <w:rPr>
          <w:color w:val="000000"/>
          <w:sz w:val="20"/>
          <w:szCs w:val="20"/>
        </w:rPr>
        <w:t>Proposal 1: Separate training Type 3 is applied when there is no possibility for full coordination between the UE and gNB vendors.</w:t>
      </w:r>
    </w:p>
    <w:p w14:paraId="71F9BD04" w14:textId="77777777" w:rsidR="008F7974" w:rsidRDefault="008F7974">
      <w:pPr>
        <w:rPr>
          <w:b/>
          <w:bCs/>
          <w:i/>
          <w:iCs/>
          <w:u w:val="single"/>
        </w:rPr>
      </w:pPr>
    </w:p>
    <w:p w14:paraId="14D5394B" w14:textId="77777777" w:rsidR="008F7974" w:rsidRDefault="00000000">
      <w:pPr>
        <w:rPr>
          <w:b/>
          <w:bCs/>
          <w:i/>
          <w:iCs/>
          <w:u w:val="single"/>
        </w:rPr>
      </w:pPr>
      <w:r>
        <w:rPr>
          <w:b/>
          <w:bCs/>
          <w:i/>
          <w:iCs/>
          <w:u w:val="single"/>
        </w:rPr>
        <w:t>Samsung</w:t>
      </w:r>
    </w:p>
    <w:p w14:paraId="5303A905" w14:textId="77777777" w:rsidR="008F7974" w:rsidRDefault="008F7974">
      <w:pPr>
        <w:rPr>
          <w:b/>
          <w:bCs/>
          <w:i/>
          <w:iCs/>
          <w:u w:val="single"/>
        </w:rPr>
      </w:pPr>
    </w:p>
    <w:p w14:paraId="4E77F630" w14:textId="77777777" w:rsidR="008F7974" w:rsidRDefault="00000000">
      <w:pPr>
        <w:jc w:val="center"/>
        <w:rPr>
          <w:rFonts w:eastAsia="MS Mincho"/>
          <w:sz w:val="18"/>
          <w:szCs w:val="18"/>
        </w:rPr>
      </w:pPr>
      <w:r>
        <w:rPr>
          <w:rFonts w:eastAsia="MS Mincho"/>
          <w:sz w:val="18"/>
          <w:szCs w:val="18"/>
        </w:rPr>
        <w:t xml:space="preserve">Table 4: Challenges for two-sided model development approaches </w:t>
      </w:r>
    </w:p>
    <w:p w14:paraId="6B2C7351" w14:textId="77777777" w:rsidR="008F7974" w:rsidRDefault="008F7974">
      <w:pPr>
        <w:jc w:val="center"/>
        <w:rPr>
          <w:rFonts w:eastAsia="MS Mincho"/>
          <w:sz w:val="18"/>
          <w:szCs w:val="18"/>
        </w:rPr>
      </w:pPr>
    </w:p>
    <w:tbl>
      <w:tblPr>
        <w:tblStyle w:val="TableGrid"/>
        <w:tblW w:w="9918" w:type="dxa"/>
        <w:tblLayout w:type="fixed"/>
        <w:tblLook w:val="04A0" w:firstRow="1" w:lastRow="0" w:firstColumn="1" w:lastColumn="0" w:noHBand="0" w:noVBand="1"/>
      </w:tblPr>
      <w:tblGrid>
        <w:gridCol w:w="1696"/>
        <w:gridCol w:w="1058"/>
        <w:gridCol w:w="927"/>
        <w:gridCol w:w="1276"/>
        <w:gridCol w:w="1275"/>
        <w:gridCol w:w="1134"/>
        <w:gridCol w:w="1275"/>
        <w:gridCol w:w="1277"/>
      </w:tblGrid>
      <w:tr w:rsidR="008F7974" w14:paraId="48024887" w14:textId="77777777">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tcPr>
          <w:p w14:paraId="2350C923" w14:textId="77777777" w:rsidR="008F7974" w:rsidRDefault="00000000">
            <w:pPr>
              <w:tabs>
                <w:tab w:val="left" w:pos="388"/>
                <w:tab w:val="right" w:pos="2403"/>
              </w:tabs>
              <w:kinsoku w:val="0"/>
              <w:overflowPunct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6D410DF7" w14:textId="77777777" w:rsidR="008F7974" w:rsidRDefault="00000000">
            <w:pPr>
              <w:kinsoku w:val="0"/>
              <w:overflowPunct w:val="0"/>
              <w:rPr>
                <w:sz w:val="18"/>
                <w:szCs w:val="18"/>
              </w:rPr>
            </w:pPr>
            <w:r>
              <w:rPr>
                <w:rFonts w:eastAsia="DengXian"/>
                <w:sz w:val="18"/>
                <w:szCs w:val="18"/>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tcPr>
          <w:p w14:paraId="73C1BD28" w14:textId="77777777" w:rsidR="008F7974" w:rsidRDefault="00000000">
            <w:pPr>
              <w:kinsoku w:val="0"/>
              <w:overflowPunct w:val="0"/>
              <w:rPr>
                <w:sz w:val="18"/>
                <w:szCs w:val="18"/>
              </w:rPr>
            </w:pPr>
            <w:r>
              <w:rPr>
                <w:sz w:val="18"/>
                <w:szCs w:val="18"/>
              </w:rPr>
              <w:t>Type 1</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EEAF6"/>
          </w:tcPr>
          <w:p w14:paraId="6A828E41" w14:textId="77777777" w:rsidR="008F7974" w:rsidRDefault="00000000">
            <w:pPr>
              <w:kinsoku w:val="0"/>
              <w:overflowPunct w:val="0"/>
              <w:rPr>
                <w:sz w:val="18"/>
                <w:szCs w:val="18"/>
              </w:rPr>
            </w:pPr>
            <w:r>
              <w:rPr>
                <w:sz w:val="18"/>
                <w:szCs w:val="18"/>
              </w:rPr>
              <w:t>Type 2</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EEAF6"/>
          </w:tcPr>
          <w:p w14:paraId="2D985504" w14:textId="77777777" w:rsidR="008F7974" w:rsidRDefault="00000000">
            <w:pPr>
              <w:kinsoku w:val="0"/>
              <w:overflowPunct w:val="0"/>
              <w:rPr>
                <w:sz w:val="18"/>
                <w:szCs w:val="18"/>
              </w:rPr>
            </w:pPr>
            <w:r>
              <w:rPr>
                <w:sz w:val="18"/>
                <w:szCs w:val="18"/>
              </w:rPr>
              <w:t>Type 3</w:t>
            </w:r>
          </w:p>
        </w:tc>
      </w:tr>
      <w:tr w:rsidR="008F7974" w14:paraId="22E30881" w14:textId="77777777">
        <w:trPr>
          <w:trHeight w:val="299"/>
        </w:trPr>
        <w:tc>
          <w:tcPr>
            <w:tcW w:w="1696" w:type="dxa"/>
            <w:vMerge/>
            <w:tcBorders>
              <w:left w:val="single" w:sz="4" w:space="0" w:color="auto"/>
              <w:right w:val="single" w:sz="4" w:space="0" w:color="auto"/>
              <w:tl2br w:val="single" w:sz="4" w:space="0" w:color="auto"/>
            </w:tcBorders>
            <w:vAlign w:val="center"/>
          </w:tcPr>
          <w:p w14:paraId="1AA5473A" w14:textId="77777777" w:rsidR="008F7974" w:rsidRDefault="008F7974">
            <w:pPr>
              <w:kinsoku w:val="0"/>
              <w:overflowPunct w:val="0"/>
              <w:rPr>
                <w:sz w:val="18"/>
                <w:szCs w:val="18"/>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tcPr>
          <w:p w14:paraId="51AA29ED" w14:textId="77777777" w:rsidR="008F7974" w:rsidRDefault="00000000">
            <w:pPr>
              <w:kinsoku w:val="0"/>
              <w:overflowPunct w:val="0"/>
              <w:rPr>
                <w:sz w:val="18"/>
                <w:szCs w:val="18"/>
              </w:rPr>
            </w:pPr>
            <w:r>
              <w:rPr>
                <w:sz w:val="18"/>
                <w:szCs w:val="18"/>
              </w:rPr>
              <w:t>NW-sided</w:t>
            </w:r>
          </w:p>
        </w:tc>
        <w:tc>
          <w:tcPr>
            <w:tcW w:w="1276" w:type="dxa"/>
            <w:vMerge w:val="restart"/>
            <w:tcBorders>
              <w:top w:val="single" w:sz="4" w:space="0" w:color="auto"/>
              <w:left w:val="single" w:sz="4" w:space="0" w:color="auto"/>
              <w:right w:val="single" w:sz="4" w:space="0" w:color="auto"/>
            </w:tcBorders>
            <w:shd w:val="clear" w:color="auto" w:fill="DEEAF6"/>
          </w:tcPr>
          <w:p w14:paraId="0817493C" w14:textId="77777777" w:rsidR="008F7974" w:rsidRDefault="00000000">
            <w:pPr>
              <w:kinsoku w:val="0"/>
              <w:overflowPunct w:val="0"/>
              <w:rPr>
                <w:sz w:val="18"/>
                <w:szCs w:val="18"/>
              </w:rPr>
            </w:pPr>
            <w:r>
              <w:rPr>
                <w:sz w:val="18"/>
                <w:szCs w:val="18"/>
              </w:rPr>
              <w:t>UE-sided</w:t>
            </w:r>
          </w:p>
        </w:tc>
        <w:tc>
          <w:tcPr>
            <w:tcW w:w="1275" w:type="dxa"/>
            <w:vMerge w:val="restart"/>
            <w:tcBorders>
              <w:top w:val="single" w:sz="4" w:space="0" w:color="auto"/>
              <w:left w:val="single" w:sz="4" w:space="0" w:color="auto"/>
              <w:right w:val="single" w:sz="4" w:space="0" w:color="auto"/>
            </w:tcBorders>
            <w:shd w:val="clear" w:color="auto" w:fill="DEEAF6"/>
          </w:tcPr>
          <w:p w14:paraId="00613800" w14:textId="77777777" w:rsidR="008F7974" w:rsidRDefault="00000000">
            <w:pPr>
              <w:kinsoku w:val="0"/>
              <w:overflowPunct w:val="0"/>
              <w:rPr>
                <w:rFonts w:eastAsia="DengXian"/>
                <w:sz w:val="18"/>
                <w:szCs w:val="18"/>
              </w:rPr>
            </w:pPr>
            <w:r>
              <w:rPr>
                <w:rFonts w:eastAsia="DengXian"/>
                <w:sz w:val="18"/>
                <w:szCs w:val="18"/>
              </w:rPr>
              <w:t>Simultaneous</w:t>
            </w:r>
          </w:p>
        </w:tc>
        <w:tc>
          <w:tcPr>
            <w:tcW w:w="1134" w:type="dxa"/>
            <w:vMerge w:val="restart"/>
            <w:tcBorders>
              <w:top w:val="single" w:sz="4" w:space="0" w:color="auto"/>
              <w:left w:val="single" w:sz="4" w:space="0" w:color="auto"/>
              <w:right w:val="single" w:sz="4" w:space="0" w:color="auto"/>
            </w:tcBorders>
            <w:shd w:val="clear" w:color="auto" w:fill="DEEAF6"/>
          </w:tcPr>
          <w:p w14:paraId="2CAE0A21" w14:textId="77777777" w:rsidR="008F7974" w:rsidRDefault="00000000">
            <w:pPr>
              <w:kinsoku w:val="0"/>
              <w:overflowPunct w:val="0"/>
              <w:rPr>
                <w:rFonts w:eastAsia="DengXian"/>
                <w:sz w:val="18"/>
                <w:szCs w:val="18"/>
              </w:rPr>
            </w:pPr>
            <w:r>
              <w:rPr>
                <w:rFonts w:eastAsia="DengXian"/>
                <w:sz w:val="18"/>
                <w:szCs w:val="18"/>
              </w:rPr>
              <w:t>Sequential</w:t>
            </w:r>
          </w:p>
        </w:tc>
        <w:tc>
          <w:tcPr>
            <w:tcW w:w="1275" w:type="dxa"/>
            <w:vMerge w:val="restart"/>
            <w:tcBorders>
              <w:top w:val="single" w:sz="4" w:space="0" w:color="auto"/>
              <w:left w:val="single" w:sz="4" w:space="0" w:color="auto"/>
              <w:right w:val="single" w:sz="4" w:space="0" w:color="auto"/>
            </w:tcBorders>
            <w:shd w:val="clear" w:color="auto" w:fill="DEEAF6"/>
          </w:tcPr>
          <w:p w14:paraId="2BC75B53" w14:textId="77777777" w:rsidR="008F7974" w:rsidRDefault="00000000">
            <w:pPr>
              <w:kinsoku w:val="0"/>
              <w:overflowPunct w:val="0"/>
              <w:rPr>
                <w:sz w:val="18"/>
                <w:szCs w:val="18"/>
              </w:rPr>
            </w:pPr>
            <w:r>
              <w:rPr>
                <w:sz w:val="18"/>
                <w:szCs w:val="18"/>
              </w:rPr>
              <w:t>NW first</w:t>
            </w:r>
          </w:p>
        </w:tc>
        <w:tc>
          <w:tcPr>
            <w:tcW w:w="1277" w:type="dxa"/>
            <w:vMerge w:val="restart"/>
            <w:tcBorders>
              <w:top w:val="single" w:sz="4" w:space="0" w:color="auto"/>
              <w:left w:val="single" w:sz="4" w:space="0" w:color="auto"/>
              <w:right w:val="single" w:sz="4" w:space="0" w:color="auto"/>
            </w:tcBorders>
            <w:shd w:val="clear" w:color="auto" w:fill="DEEAF6"/>
          </w:tcPr>
          <w:p w14:paraId="1A073E05" w14:textId="77777777" w:rsidR="008F7974" w:rsidRDefault="00000000">
            <w:pPr>
              <w:kinsoku w:val="0"/>
              <w:overflowPunct w:val="0"/>
              <w:rPr>
                <w:sz w:val="18"/>
                <w:szCs w:val="18"/>
              </w:rPr>
            </w:pPr>
            <w:r>
              <w:rPr>
                <w:sz w:val="18"/>
                <w:szCs w:val="18"/>
              </w:rPr>
              <w:t xml:space="preserve"> UE first</w:t>
            </w:r>
          </w:p>
        </w:tc>
      </w:tr>
      <w:tr w:rsidR="008F7974" w14:paraId="58FC698B" w14:textId="77777777">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14:paraId="7ACA09A9" w14:textId="77777777" w:rsidR="008F7974" w:rsidRDefault="008F7974">
            <w:pPr>
              <w:kinsoku w:val="0"/>
              <w:overflowPunct w:val="0"/>
              <w:rPr>
                <w:sz w:val="18"/>
                <w:szCs w:val="18"/>
              </w:rPr>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14:paraId="33E19F91" w14:textId="77777777" w:rsidR="008F7974" w:rsidRDefault="00000000">
            <w:pPr>
              <w:kinsoku w:val="0"/>
              <w:overflowPunct w:val="0"/>
              <w:rPr>
                <w:rFonts w:eastAsia="Malgun Gothic"/>
                <w:sz w:val="18"/>
                <w:szCs w:val="18"/>
              </w:rPr>
            </w:pPr>
            <w:r>
              <w:rPr>
                <w:rFonts w:eastAsia="Malgun Gothic"/>
                <w:sz w:val="18"/>
                <w:szCs w:val="18"/>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14:paraId="71B34B39" w14:textId="77777777" w:rsidR="008F7974" w:rsidRDefault="00000000">
            <w:pPr>
              <w:kinsoku w:val="0"/>
              <w:overflowPunct w:val="0"/>
              <w:rPr>
                <w:sz w:val="18"/>
                <w:szCs w:val="18"/>
              </w:rPr>
            </w:pPr>
            <w:r>
              <w:rPr>
                <w:rFonts w:eastAsia="Malgun Gothic"/>
                <w:sz w:val="18"/>
                <w:szCs w:val="18"/>
              </w:rPr>
              <w:t>Device specific</w:t>
            </w:r>
          </w:p>
        </w:tc>
        <w:tc>
          <w:tcPr>
            <w:tcW w:w="1276" w:type="dxa"/>
            <w:vMerge/>
            <w:tcBorders>
              <w:left w:val="single" w:sz="4" w:space="0" w:color="auto"/>
              <w:bottom w:val="single" w:sz="4" w:space="0" w:color="auto"/>
              <w:right w:val="single" w:sz="4" w:space="0" w:color="auto"/>
            </w:tcBorders>
          </w:tcPr>
          <w:p w14:paraId="0659C9D7" w14:textId="77777777" w:rsidR="008F7974" w:rsidRDefault="008F7974">
            <w:pPr>
              <w:kinsoku w:val="0"/>
              <w:overflowPunct w:val="0"/>
              <w:rPr>
                <w:sz w:val="18"/>
                <w:szCs w:val="18"/>
              </w:rPr>
            </w:pPr>
          </w:p>
        </w:tc>
        <w:tc>
          <w:tcPr>
            <w:tcW w:w="1275" w:type="dxa"/>
            <w:vMerge/>
            <w:tcBorders>
              <w:left w:val="single" w:sz="4" w:space="0" w:color="auto"/>
              <w:bottom w:val="single" w:sz="4" w:space="0" w:color="auto"/>
              <w:right w:val="single" w:sz="4" w:space="0" w:color="auto"/>
            </w:tcBorders>
          </w:tcPr>
          <w:p w14:paraId="3DA0E199" w14:textId="77777777" w:rsidR="008F7974" w:rsidRDefault="008F7974">
            <w:pPr>
              <w:kinsoku w:val="0"/>
              <w:overflowPunct w:val="0"/>
              <w:rPr>
                <w:sz w:val="18"/>
                <w:szCs w:val="18"/>
              </w:rPr>
            </w:pPr>
          </w:p>
        </w:tc>
        <w:tc>
          <w:tcPr>
            <w:tcW w:w="1134" w:type="dxa"/>
            <w:vMerge/>
            <w:tcBorders>
              <w:left w:val="single" w:sz="4" w:space="0" w:color="auto"/>
              <w:bottom w:val="single" w:sz="4" w:space="0" w:color="auto"/>
              <w:right w:val="single" w:sz="4" w:space="0" w:color="auto"/>
            </w:tcBorders>
          </w:tcPr>
          <w:p w14:paraId="5FFB6FAA" w14:textId="77777777" w:rsidR="008F7974" w:rsidRDefault="008F7974">
            <w:pPr>
              <w:kinsoku w:val="0"/>
              <w:overflowPunct w:val="0"/>
              <w:rPr>
                <w:sz w:val="18"/>
                <w:szCs w:val="18"/>
              </w:rPr>
            </w:pPr>
          </w:p>
        </w:tc>
        <w:tc>
          <w:tcPr>
            <w:tcW w:w="1275" w:type="dxa"/>
            <w:vMerge/>
            <w:tcBorders>
              <w:left w:val="single" w:sz="4" w:space="0" w:color="auto"/>
              <w:bottom w:val="single" w:sz="4" w:space="0" w:color="auto"/>
              <w:right w:val="single" w:sz="4" w:space="0" w:color="auto"/>
            </w:tcBorders>
          </w:tcPr>
          <w:p w14:paraId="4BF7B8BB" w14:textId="77777777" w:rsidR="008F7974" w:rsidRDefault="008F7974">
            <w:pPr>
              <w:kinsoku w:val="0"/>
              <w:overflowPunct w:val="0"/>
              <w:rPr>
                <w:sz w:val="18"/>
                <w:szCs w:val="18"/>
              </w:rPr>
            </w:pPr>
          </w:p>
        </w:tc>
        <w:tc>
          <w:tcPr>
            <w:tcW w:w="1277" w:type="dxa"/>
            <w:vMerge/>
            <w:tcBorders>
              <w:left w:val="single" w:sz="4" w:space="0" w:color="auto"/>
              <w:bottom w:val="single" w:sz="4" w:space="0" w:color="auto"/>
              <w:right w:val="single" w:sz="4" w:space="0" w:color="auto"/>
            </w:tcBorders>
          </w:tcPr>
          <w:p w14:paraId="7976ADF4" w14:textId="77777777" w:rsidR="008F7974" w:rsidRDefault="008F7974">
            <w:pPr>
              <w:kinsoku w:val="0"/>
              <w:overflowPunct w:val="0"/>
              <w:rPr>
                <w:sz w:val="18"/>
                <w:szCs w:val="18"/>
              </w:rPr>
            </w:pPr>
          </w:p>
        </w:tc>
      </w:tr>
      <w:tr w:rsidR="008F7974" w14:paraId="306D0B83" w14:textId="77777777">
        <w:trPr>
          <w:trHeight w:val="631"/>
        </w:trPr>
        <w:tc>
          <w:tcPr>
            <w:tcW w:w="1696" w:type="dxa"/>
            <w:tcBorders>
              <w:top w:val="single" w:sz="4" w:space="0" w:color="auto"/>
              <w:left w:val="single" w:sz="4" w:space="0" w:color="auto"/>
              <w:bottom w:val="single" w:sz="4" w:space="0" w:color="auto"/>
              <w:right w:val="single" w:sz="4" w:space="0" w:color="auto"/>
            </w:tcBorders>
          </w:tcPr>
          <w:p w14:paraId="6669D5BB" w14:textId="77777777" w:rsidR="008F7974" w:rsidRDefault="00000000">
            <w:pPr>
              <w:kinsoku w:val="0"/>
              <w:overflowPunct w:val="0"/>
              <w:rPr>
                <w:sz w:val="18"/>
                <w:szCs w:val="18"/>
              </w:rPr>
            </w:pPr>
            <w:r>
              <w:rPr>
                <w:sz w:val="18"/>
                <w:szCs w:val="18"/>
              </w:rPr>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tcPr>
          <w:p w14:paraId="053957C8" w14:textId="77777777" w:rsidR="008F7974" w:rsidRDefault="00000000">
            <w:pPr>
              <w:kinsoku w:val="0"/>
              <w:overflowPunct w:val="0"/>
              <w:rPr>
                <w:sz w:val="18"/>
                <w:szCs w:val="18"/>
              </w:rPr>
            </w:pPr>
            <w:r>
              <w:rPr>
                <w:kern w:val="24"/>
                <w:sz w:val="18"/>
                <w:szCs w:val="18"/>
              </w:rPr>
              <w:t>No</w:t>
            </w:r>
          </w:p>
        </w:tc>
        <w:tc>
          <w:tcPr>
            <w:tcW w:w="927" w:type="dxa"/>
            <w:tcBorders>
              <w:top w:val="single" w:sz="4" w:space="0" w:color="auto"/>
              <w:left w:val="single" w:sz="4" w:space="0" w:color="auto"/>
              <w:bottom w:val="single" w:sz="4" w:space="0" w:color="auto"/>
              <w:right w:val="single" w:sz="4" w:space="0" w:color="auto"/>
            </w:tcBorders>
            <w:vAlign w:val="center"/>
          </w:tcPr>
          <w:p w14:paraId="03E935E7" w14:textId="77777777" w:rsidR="008F7974" w:rsidRDefault="00000000">
            <w:pPr>
              <w:kinsoku w:val="0"/>
              <w:overflowPunct w:val="0"/>
              <w:rPr>
                <w:rFonts w:eastAsia="Malgun Gothic"/>
                <w:sz w:val="18"/>
                <w:szCs w:val="18"/>
              </w:rPr>
            </w:pPr>
            <w:r>
              <w:rPr>
                <w:rFonts w:eastAsia="Malgun Gothic"/>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24C592C5" w14:textId="77777777" w:rsidR="008F7974" w:rsidRDefault="00000000">
            <w:pPr>
              <w:kinsoku w:val="0"/>
              <w:overflowPunct w:val="0"/>
              <w:rPr>
                <w:sz w:val="18"/>
                <w:szCs w:val="18"/>
              </w:rPr>
            </w:pPr>
            <w:r>
              <w:rPr>
                <w:kern w:val="24"/>
                <w:sz w:val="18"/>
                <w:szCs w:val="18"/>
              </w:rPr>
              <w:t>No</w:t>
            </w:r>
          </w:p>
        </w:tc>
        <w:tc>
          <w:tcPr>
            <w:tcW w:w="1275" w:type="dxa"/>
            <w:tcBorders>
              <w:top w:val="single" w:sz="4" w:space="0" w:color="auto"/>
              <w:left w:val="single" w:sz="4" w:space="0" w:color="auto"/>
              <w:bottom w:val="single" w:sz="4" w:space="0" w:color="auto"/>
              <w:right w:val="single" w:sz="4" w:space="0" w:color="auto"/>
            </w:tcBorders>
            <w:vAlign w:val="center"/>
          </w:tcPr>
          <w:p w14:paraId="4A9C5DB7" w14:textId="77777777" w:rsidR="008F7974" w:rsidRDefault="00000000">
            <w:pPr>
              <w:kinsoku w:val="0"/>
              <w:overflowPunct w:val="0"/>
              <w:rPr>
                <w:kern w:val="24"/>
                <w:sz w:val="18"/>
                <w:szCs w:val="18"/>
              </w:rPr>
            </w:pPr>
            <w:r>
              <w:rPr>
                <w:kern w:val="24"/>
                <w:sz w:val="18"/>
                <w:szCs w:val="18"/>
              </w:rPr>
              <w:t>Yes</w:t>
            </w:r>
          </w:p>
          <w:p w14:paraId="6BC420A0" w14:textId="77777777" w:rsidR="008F7974" w:rsidRDefault="00000000">
            <w:pPr>
              <w:kinsoku w:val="0"/>
              <w:overflowPunct w:val="0"/>
              <w:rPr>
                <w:sz w:val="18"/>
                <w:szCs w:val="18"/>
              </w:rPr>
            </w:pPr>
            <w:r>
              <w:rPr>
                <w:kern w:val="24"/>
                <w:sz w:val="18"/>
                <w:szCs w:val="18"/>
              </w:rPr>
              <w:t>(Note 1)</w:t>
            </w:r>
          </w:p>
        </w:tc>
        <w:tc>
          <w:tcPr>
            <w:tcW w:w="1134" w:type="dxa"/>
            <w:tcBorders>
              <w:top w:val="single" w:sz="4" w:space="0" w:color="auto"/>
              <w:left w:val="single" w:sz="4" w:space="0" w:color="auto"/>
              <w:bottom w:val="single" w:sz="4" w:space="0" w:color="auto"/>
              <w:right w:val="single" w:sz="4" w:space="0" w:color="auto"/>
            </w:tcBorders>
          </w:tcPr>
          <w:p w14:paraId="5E249096" w14:textId="77777777" w:rsidR="008F7974" w:rsidRDefault="00000000">
            <w:pPr>
              <w:kinsoku w:val="0"/>
              <w:overflowPunct w:val="0"/>
              <w:jc w:val="center"/>
              <w:rPr>
                <w:kern w:val="24"/>
                <w:sz w:val="18"/>
                <w:szCs w:val="18"/>
              </w:rPr>
            </w:pPr>
            <w:r>
              <w:rPr>
                <w:kern w:val="24"/>
                <w:sz w:val="18"/>
                <w:szCs w:val="18"/>
              </w:rPr>
              <w:t>Yes</w:t>
            </w:r>
          </w:p>
          <w:p w14:paraId="3BCBAB13" w14:textId="77777777" w:rsidR="008F7974" w:rsidRDefault="00000000">
            <w:pPr>
              <w:kinsoku w:val="0"/>
              <w:overflowPunct w:val="0"/>
              <w:jc w:val="center"/>
              <w:rPr>
                <w:kern w:val="24"/>
                <w:sz w:val="18"/>
                <w:szCs w:val="18"/>
              </w:rPr>
            </w:pPr>
            <w:r>
              <w:rPr>
                <w:kern w:val="24"/>
                <w:sz w:val="18"/>
                <w:szCs w:val="18"/>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0F6ED6EA" w14:textId="77777777" w:rsidR="008F7974" w:rsidRDefault="00000000">
            <w:pPr>
              <w:kinsoku w:val="0"/>
              <w:overflowPunct w:val="0"/>
              <w:rPr>
                <w:sz w:val="18"/>
                <w:szCs w:val="18"/>
              </w:rPr>
            </w:pPr>
            <w:r>
              <w:rPr>
                <w:kern w:val="24"/>
                <w:sz w:val="18"/>
                <w:szCs w:val="18"/>
              </w:rPr>
              <w:t xml:space="preserve">Yes   </w:t>
            </w:r>
            <w:proofErr w:type="gramStart"/>
            <w:r>
              <w:rPr>
                <w:kern w:val="24"/>
                <w:sz w:val="18"/>
                <w:szCs w:val="18"/>
              </w:rPr>
              <w:t xml:space="preserve">   (</w:t>
            </w:r>
            <w:proofErr w:type="gramEnd"/>
            <w:r>
              <w:rPr>
                <w:kern w:val="24"/>
                <w:sz w:val="18"/>
                <w:szCs w:val="18"/>
              </w:rPr>
              <w:t xml:space="preserve">Note 1)  </w:t>
            </w:r>
          </w:p>
        </w:tc>
        <w:tc>
          <w:tcPr>
            <w:tcW w:w="1277" w:type="dxa"/>
            <w:tcBorders>
              <w:top w:val="single" w:sz="4" w:space="0" w:color="auto"/>
              <w:left w:val="single" w:sz="4" w:space="0" w:color="auto"/>
              <w:bottom w:val="single" w:sz="4" w:space="0" w:color="auto"/>
              <w:right w:val="single" w:sz="4" w:space="0" w:color="auto"/>
            </w:tcBorders>
            <w:vAlign w:val="center"/>
          </w:tcPr>
          <w:p w14:paraId="2A378EC6" w14:textId="77777777" w:rsidR="008F7974" w:rsidRDefault="00000000">
            <w:pPr>
              <w:kinsoku w:val="0"/>
              <w:overflowPunct w:val="0"/>
              <w:rPr>
                <w:sz w:val="18"/>
                <w:szCs w:val="18"/>
              </w:rPr>
            </w:pPr>
            <w:r>
              <w:rPr>
                <w:kern w:val="24"/>
                <w:sz w:val="18"/>
                <w:szCs w:val="18"/>
              </w:rPr>
              <w:t xml:space="preserve">Yes   </w:t>
            </w:r>
            <w:proofErr w:type="gramStart"/>
            <w:r>
              <w:rPr>
                <w:kern w:val="24"/>
                <w:sz w:val="18"/>
                <w:szCs w:val="18"/>
              </w:rPr>
              <w:t xml:space="preserve">   (</w:t>
            </w:r>
            <w:proofErr w:type="gramEnd"/>
            <w:r>
              <w:rPr>
                <w:kern w:val="24"/>
                <w:sz w:val="18"/>
                <w:szCs w:val="18"/>
              </w:rPr>
              <w:t>Note 1)</w:t>
            </w:r>
          </w:p>
        </w:tc>
      </w:tr>
      <w:tr w:rsidR="008F7974" w14:paraId="116A0F8E" w14:textId="77777777">
        <w:trPr>
          <w:trHeight w:val="847"/>
        </w:trPr>
        <w:tc>
          <w:tcPr>
            <w:tcW w:w="1696" w:type="dxa"/>
            <w:tcBorders>
              <w:top w:val="single" w:sz="4" w:space="0" w:color="auto"/>
              <w:left w:val="single" w:sz="4" w:space="0" w:color="auto"/>
              <w:bottom w:val="single" w:sz="4" w:space="0" w:color="auto"/>
              <w:right w:val="single" w:sz="4" w:space="0" w:color="auto"/>
            </w:tcBorders>
          </w:tcPr>
          <w:p w14:paraId="625F624D" w14:textId="77777777" w:rsidR="008F7974" w:rsidRDefault="00000000">
            <w:pPr>
              <w:kinsoku w:val="0"/>
              <w:overflowPunct w:val="0"/>
              <w:rPr>
                <w:sz w:val="18"/>
                <w:szCs w:val="18"/>
              </w:rPr>
            </w:pPr>
            <w:r>
              <w:rPr>
                <w:sz w:val="18"/>
                <w:szCs w:val="18"/>
              </w:rPr>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tcPr>
          <w:p w14:paraId="004B0948" w14:textId="77777777" w:rsidR="008F7974" w:rsidRDefault="00000000">
            <w:pPr>
              <w:kinsoku w:val="0"/>
              <w:overflowPunct w:val="0"/>
              <w:rPr>
                <w:color w:val="000000"/>
                <w:sz w:val="18"/>
                <w:szCs w:val="18"/>
              </w:rPr>
            </w:pPr>
            <w:r>
              <w:rPr>
                <w:color w:val="000000"/>
                <w:kern w:val="24"/>
                <w:sz w:val="18"/>
                <w:szCs w:val="18"/>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14:paraId="59AFB272" w14:textId="77777777" w:rsidR="008F7974" w:rsidRDefault="00000000">
            <w:pPr>
              <w:kinsoku w:val="0"/>
              <w:overflowPunct w:val="0"/>
              <w:rPr>
                <w:rFonts w:eastAsia="Malgun Gothic"/>
                <w:color w:val="000000"/>
                <w:sz w:val="18"/>
                <w:szCs w:val="18"/>
              </w:rPr>
            </w:pPr>
            <w:r>
              <w:rPr>
                <w:rFonts w:eastAsia="Malgun Gothic"/>
                <w:color w:val="000000"/>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445DAE76" w14:textId="77777777" w:rsidR="008F7974" w:rsidRDefault="00000000">
            <w:pPr>
              <w:kinsoku w:val="0"/>
              <w:overflowPunct w:val="0"/>
              <w:rPr>
                <w:color w:val="000000"/>
                <w:sz w:val="18"/>
                <w:szCs w:val="18"/>
              </w:rPr>
            </w:pPr>
            <w:r>
              <w:rPr>
                <w:color w:val="000000"/>
                <w:kern w:val="24"/>
                <w:sz w:val="18"/>
                <w:szCs w:val="18"/>
              </w:rPr>
              <w:t>No</w:t>
            </w:r>
          </w:p>
        </w:tc>
        <w:tc>
          <w:tcPr>
            <w:tcW w:w="1275" w:type="dxa"/>
            <w:tcBorders>
              <w:top w:val="single" w:sz="4" w:space="0" w:color="auto"/>
              <w:left w:val="single" w:sz="4" w:space="0" w:color="auto"/>
              <w:bottom w:val="single" w:sz="4" w:space="0" w:color="auto"/>
              <w:right w:val="single" w:sz="4" w:space="0" w:color="auto"/>
            </w:tcBorders>
            <w:vAlign w:val="center"/>
          </w:tcPr>
          <w:p w14:paraId="58FAAE12" w14:textId="77777777" w:rsidR="008F7974" w:rsidRDefault="00000000">
            <w:pPr>
              <w:kinsoku w:val="0"/>
              <w:overflowPunct w:val="0"/>
              <w:rPr>
                <w:color w:val="000000"/>
                <w:sz w:val="18"/>
                <w:szCs w:val="18"/>
              </w:rPr>
            </w:pPr>
            <w:r>
              <w:rPr>
                <w:color w:val="000000"/>
                <w:kern w:val="24"/>
                <w:sz w:val="18"/>
                <w:szCs w:val="18"/>
              </w:rPr>
              <w:t>Needs check</w:t>
            </w:r>
          </w:p>
        </w:tc>
        <w:tc>
          <w:tcPr>
            <w:tcW w:w="1134" w:type="dxa"/>
            <w:tcBorders>
              <w:top w:val="single" w:sz="4" w:space="0" w:color="auto"/>
              <w:left w:val="single" w:sz="4" w:space="0" w:color="auto"/>
              <w:bottom w:val="single" w:sz="4" w:space="0" w:color="auto"/>
              <w:right w:val="single" w:sz="4" w:space="0" w:color="auto"/>
            </w:tcBorders>
          </w:tcPr>
          <w:p w14:paraId="23F4D423" w14:textId="77777777" w:rsidR="008F7974" w:rsidRDefault="00000000">
            <w:pPr>
              <w:kinsoku w:val="0"/>
              <w:overflowPunct w:val="0"/>
              <w:jc w:val="center"/>
              <w:rPr>
                <w:rFonts w:eastAsia="Malgun Gothic"/>
                <w:color w:val="000000"/>
                <w:kern w:val="24"/>
                <w:sz w:val="18"/>
                <w:szCs w:val="18"/>
              </w:rPr>
            </w:pPr>
            <w:r>
              <w:rPr>
                <w:color w:val="000000"/>
                <w:kern w:val="24"/>
                <w:sz w:val="18"/>
                <w:szCs w:val="18"/>
              </w:rPr>
              <w:t>Needs check</w:t>
            </w:r>
          </w:p>
        </w:tc>
        <w:tc>
          <w:tcPr>
            <w:tcW w:w="1275" w:type="dxa"/>
            <w:tcBorders>
              <w:top w:val="single" w:sz="4" w:space="0" w:color="auto"/>
              <w:left w:val="single" w:sz="4" w:space="0" w:color="auto"/>
              <w:bottom w:val="single" w:sz="4" w:space="0" w:color="auto"/>
              <w:right w:val="single" w:sz="4" w:space="0" w:color="auto"/>
            </w:tcBorders>
            <w:vAlign w:val="center"/>
          </w:tcPr>
          <w:p w14:paraId="027B1644" w14:textId="77777777" w:rsidR="008F7974" w:rsidRDefault="00000000">
            <w:pPr>
              <w:kinsoku w:val="0"/>
              <w:overflowPunct w:val="0"/>
              <w:rPr>
                <w:color w:val="000000"/>
                <w:sz w:val="18"/>
                <w:szCs w:val="18"/>
              </w:rPr>
            </w:pPr>
            <w:r>
              <w:rPr>
                <w:color w:val="000000"/>
                <w:kern w:val="24"/>
                <w:sz w:val="18"/>
                <w:szCs w:val="18"/>
              </w:rPr>
              <w:t>Needs check</w:t>
            </w:r>
          </w:p>
        </w:tc>
        <w:tc>
          <w:tcPr>
            <w:tcW w:w="1277" w:type="dxa"/>
            <w:tcBorders>
              <w:top w:val="single" w:sz="4" w:space="0" w:color="auto"/>
              <w:left w:val="single" w:sz="4" w:space="0" w:color="auto"/>
              <w:bottom w:val="single" w:sz="4" w:space="0" w:color="auto"/>
              <w:right w:val="single" w:sz="4" w:space="0" w:color="auto"/>
            </w:tcBorders>
            <w:vAlign w:val="center"/>
          </w:tcPr>
          <w:p w14:paraId="4711D01F" w14:textId="77777777" w:rsidR="008F7974" w:rsidRDefault="00000000">
            <w:pPr>
              <w:kinsoku w:val="0"/>
              <w:overflowPunct w:val="0"/>
              <w:rPr>
                <w:color w:val="000000"/>
                <w:sz w:val="18"/>
                <w:szCs w:val="18"/>
              </w:rPr>
            </w:pPr>
            <w:r>
              <w:rPr>
                <w:color w:val="000000"/>
                <w:kern w:val="24"/>
                <w:sz w:val="18"/>
                <w:szCs w:val="18"/>
              </w:rPr>
              <w:t>Needs check</w:t>
            </w:r>
          </w:p>
        </w:tc>
      </w:tr>
      <w:tr w:rsidR="008F7974" w14:paraId="6220CC6D" w14:textId="77777777">
        <w:trPr>
          <w:trHeight w:val="1147"/>
        </w:trPr>
        <w:tc>
          <w:tcPr>
            <w:tcW w:w="1696" w:type="dxa"/>
            <w:tcBorders>
              <w:top w:val="single" w:sz="4" w:space="0" w:color="auto"/>
              <w:left w:val="single" w:sz="4" w:space="0" w:color="auto"/>
              <w:bottom w:val="single" w:sz="4" w:space="0" w:color="auto"/>
              <w:right w:val="single" w:sz="4" w:space="0" w:color="auto"/>
            </w:tcBorders>
          </w:tcPr>
          <w:p w14:paraId="2CE38058" w14:textId="77777777" w:rsidR="008F7974" w:rsidRDefault="00000000">
            <w:pPr>
              <w:kinsoku w:val="0"/>
              <w:overflowPunct w:val="0"/>
              <w:rPr>
                <w:sz w:val="18"/>
                <w:szCs w:val="18"/>
              </w:rPr>
            </w:pPr>
            <w:r>
              <w:rPr>
                <w:sz w:val="18"/>
                <w:szCs w:val="18"/>
              </w:rPr>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tcPr>
          <w:p w14:paraId="2EBF8DEE" w14:textId="77777777" w:rsidR="008F7974" w:rsidRDefault="00000000">
            <w:pPr>
              <w:kinsoku w:val="0"/>
              <w:overflowPunct w:val="0"/>
              <w:rPr>
                <w:color w:val="000000"/>
                <w:sz w:val="18"/>
                <w:szCs w:val="18"/>
              </w:rPr>
            </w:pPr>
            <w:r>
              <w:rPr>
                <w:color w:val="000000"/>
                <w:kern w:val="24"/>
                <w:sz w:val="18"/>
                <w:szCs w:val="18"/>
              </w:rPr>
              <w:t>Yes</w:t>
            </w:r>
          </w:p>
        </w:tc>
        <w:tc>
          <w:tcPr>
            <w:tcW w:w="927" w:type="dxa"/>
            <w:tcBorders>
              <w:top w:val="single" w:sz="4" w:space="0" w:color="auto"/>
              <w:left w:val="single" w:sz="4" w:space="0" w:color="auto"/>
              <w:bottom w:val="single" w:sz="4" w:space="0" w:color="auto"/>
              <w:right w:val="single" w:sz="4" w:space="0" w:color="auto"/>
            </w:tcBorders>
            <w:vAlign w:val="center"/>
          </w:tcPr>
          <w:p w14:paraId="05B4B4C3" w14:textId="77777777" w:rsidR="008F7974" w:rsidRDefault="00000000">
            <w:pPr>
              <w:kinsoku w:val="0"/>
              <w:overflowPunct w:val="0"/>
              <w:rPr>
                <w:rFonts w:eastAsia="Malgun Gothic"/>
                <w:color w:val="000000"/>
                <w:sz w:val="18"/>
                <w:szCs w:val="18"/>
              </w:rPr>
            </w:pPr>
            <w:r>
              <w:rPr>
                <w:rFonts w:eastAsia="Malgun Gothic"/>
                <w:color w:val="000000"/>
                <w:sz w:val="18"/>
                <w:szCs w:val="18"/>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00875364" w14:textId="77777777" w:rsidR="008F7974" w:rsidRDefault="00000000">
            <w:pPr>
              <w:kinsoku w:val="0"/>
              <w:overflowPunct w:val="0"/>
              <w:rPr>
                <w:rFonts w:eastAsia="Malgun Gothic"/>
                <w:bCs/>
                <w:sz w:val="18"/>
                <w:szCs w:val="18"/>
              </w:rPr>
            </w:pPr>
            <w:r>
              <w:rPr>
                <w:color w:val="000000"/>
                <w:kern w:val="24"/>
                <w:sz w:val="18"/>
                <w:szCs w:val="18"/>
              </w:rPr>
              <w:t>Yes. With assisted information signaling.</w:t>
            </w:r>
          </w:p>
        </w:tc>
        <w:tc>
          <w:tcPr>
            <w:tcW w:w="1275" w:type="dxa"/>
            <w:tcBorders>
              <w:top w:val="single" w:sz="4" w:space="0" w:color="auto"/>
              <w:left w:val="single" w:sz="4" w:space="0" w:color="auto"/>
              <w:bottom w:val="single" w:sz="4" w:space="0" w:color="auto"/>
              <w:right w:val="single" w:sz="4" w:space="0" w:color="auto"/>
            </w:tcBorders>
            <w:vAlign w:val="center"/>
          </w:tcPr>
          <w:p w14:paraId="6296DFCB" w14:textId="77777777" w:rsidR="008F7974" w:rsidRDefault="00000000">
            <w:pPr>
              <w:kinsoku w:val="0"/>
              <w:overflowPunct w:val="0"/>
              <w:rPr>
                <w:color w:val="000000"/>
                <w:sz w:val="18"/>
                <w:szCs w:val="18"/>
              </w:rPr>
            </w:pPr>
            <w:r>
              <w:rPr>
                <w:color w:val="000000"/>
                <w:kern w:val="24"/>
                <w:sz w:val="18"/>
                <w:szCs w:val="18"/>
              </w:rPr>
              <w:t>Difficult</w:t>
            </w:r>
          </w:p>
        </w:tc>
        <w:tc>
          <w:tcPr>
            <w:tcW w:w="1134" w:type="dxa"/>
            <w:tcBorders>
              <w:top w:val="single" w:sz="4" w:space="0" w:color="auto"/>
              <w:left w:val="single" w:sz="4" w:space="0" w:color="auto"/>
              <w:bottom w:val="single" w:sz="4" w:space="0" w:color="auto"/>
              <w:right w:val="single" w:sz="4" w:space="0" w:color="auto"/>
            </w:tcBorders>
          </w:tcPr>
          <w:p w14:paraId="51145EFD" w14:textId="77777777" w:rsidR="008F7974"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 xml:space="preserve">Difficult </w:t>
            </w:r>
          </w:p>
        </w:tc>
        <w:tc>
          <w:tcPr>
            <w:tcW w:w="1275" w:type="dxa"/>
            <w:tcBorders>
              <w:top w:val="single" w:sz="4" w:space="0" w:color="auto"/>
              <w:left w:val="single" w:sz="4" w:space="0" w:color="auto"/>
              <w:bottom w:val="single" w:sz="4" w:space="0" w:color="auto"/>
              <w:right w:val="single" w:sz="4" w:space="0" w:color="auto"/>
            </w:tcBorders>
            <w:vAlign w:val="center"/>
          </w:tcPr>
          <w:p w14:paraId="158CF8F6" w14:textId="77777777" w:rsidR="008F7974" w:rsidRDefault="00000000">
            <w:pPr>
              <w:kinsoku w:val="0"/>
              <w:overflowPunct w:val="0"/>
              <w:rPr>
                <w:color w:val="000000"/>
                <w:kern w:val="24"/>
                <w:sz w:val="18"/>
                <w:szCs w:val="18"/>
              </w:rPr>
            </w:pPr>
            <w:r>
              <w:rPr>
                <w:color w:val="000000"/>
                <w:kern w:val="24"/>
                <w:sz w:val="18"/>
                <w:szCs w:val="18"/>
              </w:rPr>
              <w:t>Semi-flexible.</w:t>
            </w:r>
          </w:p>
        </w:tc>
        <w:tc>
          <w:tcPr>
            <w:tcW w:w="1277" w:type="dxa"/>
            <w:tcBorders>
              <w:top w:val="single" w:sz="4" w:space="0" w:color="auto"/>
              <w:left w:val="single" w:sz="4" w:space="0" w:color="auto"/>
              <w:bottom w:val="single" w:sz="4" w:space="0" w:color="auto"/>
              <w:right w:val="single" w:sz="4" w:space="0" w:color="auto"/>
            </w:tcBorders>
            <w:vAlign w:val="center"/>
          </w:tcPr>
          <w:p w14:paraId="5C37C22B" w14:textId="77777777" w:rsidR="008F7974" w:rsidRDefault="00000000">
            <w:pPr>
              <w:kinsoku w:val="0"/>
              <w:overflowPunct w:val="0"/>
              <w:rPr>
                <w:color w:val="000000"/>
                <w:sz w:val="18"/>
                <w:szCs w:val="18"/>
              </w:rPr>
            </w:pPr>
            <w:r>
              <w:rPr>
                <w:color w:val="000000"/>
                <w:kern w:val="24"/>
                <w:sz w:val="18"/>
                <w:szCs w:val="18"/>
              </w:rPr>
              <w:t>Semi-flexible. With assisted information signaling</w:t>
            </w:r>
          </w:p>
        </w:tc>
      </w:tr>
      <w:tr w:rsidR="008F7974" w14:paraId="6EC81781" w14:textId="77777777">
        <w:trPr>
          <w:trHeight w:val="1141"/>
        </w:trPr>
        <w:tc>
          <w:tcPr>
            <w:tcW w:w="1696" w:type="dxa"/>
            <w:tcBorders>
              <w:top w:val="single" w:sz="4" w:space="0" w:color="auto"/>
              <w:left w:val="single" w:sz="4" w:space="0" w:color="auto"/>
              <w:bottom w:val="single" w:sz="4" w:space="0" w:color="auto"/>
              <w:right w:val="single" w:sz="4" w:space="0" w:color="auto"/>
            </w:tcBorders>
          </w:tcPr>
          <w:p w14:paraId="1F4F6584" w14:textId="77777777" w:rsidR="008F7974" w:rsidRDefault="00000000">
            <w:pPr>
              <w:kinsoku w:val="0"/>
              <w:overflowPunct w:val="0"/>
              <w:rPr>
                <w:sz w:val="18"/>
                <w:szCs w:val="18"/>
              </w:rPr>
            </w:pPr>
            <w:r>
              <w:rPr>
                <w:sz w:val="18"/>
                <w:szCs w:val="18"/>
              </w:rPr>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tcPr>
          <w:p w14:paraId="43F62C5B" w14:textId="77777777" w:rsidR="008F7974" w:rsidRDefault="00000000">
            <w:pPr>
              <w:kinsoku w:val="0"/>
              <w:overflowPunct w:val="0"/>
              <w:rPr>
                <w:color w:val="000000"/>
                <w:sz w:val="18"/>
                <w:szCs w:val="18"/>
              </w:rPr>
            </w:pPr>
            <w:r>
              <w:rPr>
                <w:color w:val="000000"/>
                <w:kern w:val="24"/>
                <w:sz w:val="18"/>
                <w:szCs w:val="18"/>
              </w:rPr>
              <w:t>Restricted</w:t>
            </w:r>
          </w:p>
        </w:tc>
        <w:tc>
          <w:tcPr>
            <w:tcW w:w="927" w:type="dxa"/>
            <w:tcBorders>
              <w:top w:val="single" w:sz="4" w:space="0" w:color="auto"/>
              <w:left w:val="single" w:sz="4" w:space="0" w:color="auto"/>
              <w:bottom w:val="single" w:sz="4" w:space="0" w:color="auto"/>
              <w:right w:val="single" w:sz="4" w:space="0" w:color="auto"/>
            </w:tcBorders>
            <w:vAlign w:val="center"/>
          </w:tcPr>
          <w:p w14:paraId="561069C3" w14:textId="77777777" w:rsidR="008F7974" w:rsidRDefault="00000000">
            <w:pPr>
              <w:kinsoku w:val="0"/>
              <w:overflowPunct w:val="0"/>
              <w:rPr>
                <w:rFonts w:eastAsia="Malgun Gothic"/>
                <w:color w:val="000000"/>
                <w:sz w:val="18"/>
                <w:szCs w:val="18"/>
              </w:rPr>
            </w:pPr>
            <w:r>
              <w:rPr>
                <w:rFonts w:eastAsia="Malgun Gothic"/>
                <w:color w:val="000000"/>
                <w:sz w:val="18"/>
                <w:szCs w:val="18"/>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4EB63B5A" w14:textId="77777777" w:rsidR="008F7974" w:rsidRDefault="00000000">
            <w:pPr>
              <w:kinsoku w:val="0"/>
              <w:overflowPunct w:val="0"/>
              <w:rPr>
                <w:color w:val="000000"/>
                <w:sz w:val="18"/>
                <w:szCs w:val="18"/>
              </w:rPr>
            </w:pPr>
            <w:r>
              <w:rPr>
                <w:color w:val="000000"/>
                <w:kern w:val="24"/>
                <w:sz w:val="18"/>
                <w:szCs w:val="18"/>
              </w:rPr>
              <w:t>Restricted</w:t>
            </w:r>
          </w:p>
        </w:tc>
        <w:tc>
          <w:tcPr>
            <w:tcW w:w="1275" w:type="dxa"/>
            <w:tcBorders>
              <w:top w:val="single" w:sz="4" w:space="0" w:color="auto"/>
              <w:left w:val="single" w:sz="4" w:space="0" w:color="auto"/>
              <w:bottom w:val="single" w:sz="4" w:space="0" w:color="auto"/>
              <w:right w:val="single" w:sz="4" w:space="0" w:color="auto"/>
            </w:tcBorders>
            <w:vAlign w:val="center"/>
          </w:tcPr>
          <w:p w14:paraId="400FB98C" w14:textId="77777777" w:rsidR="008F7974" w:rsidRDefault="00000000">
            <w:pPr>
              <w:kinsoku w:val="0"/>
              <w:overflowPunct w:val="0"/>
              <w:rPr>
                <w:color w:val="000000"/>
                <w:sz w:val="18"/>
                <w:szCs w:val="18"/>
              </w:rPr>
            </w:pPr>
            <w:r>
              <w:rPr>
                <w:color w:val="000000"/>
                <w:kern w:val="24"/>
                <w:sz w:val="18"/>
                <w:szCs w:val="18"/>
              </w:rPr>
              <w:t>Yes (Partially)</w:t>
            </w:r>
          </w:p>
        </w:tc>
        <w:tc>
          <w:tcPr>
            <w:tcW w:w="1134" w:type="dxa"/>
            <w:tcBorders>
              <w:top w:val="single" w:sz="4" w:space="0" w:color="auto"/>
              <w:left w:val="single" w:sz="4" w:space="0" w:color="auto"/>
              <w:bottom w:val="single" w:sz="4" w:space="0" w:color="auto"/>
              <w:right w:val="single" w:sz="4" w:space="0" w:color="auto"/>
            </w:tcBorders>
          </w:tcPr>
          <w:p w14:paraId="364DFF22" w14:textId="77777777" w:rsidR="008F7974"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Yes (Partially)</w:t>
            </w:r>
          </w:p>
        </w:tc>
        <w:tc>
          <w:tcPr>
            <w:tcW w:w="1275" w:type="dxa"/>
            <w:tcBorders>
              <w:top w:val="single" w:sz="4" w:space="0" w:color="auto"/>
              <w:left w:val="single" w:sz="4" w:space="0" w:color="auto"/>
              <w:bottom w:val="single" w:sz="4" w:space="0" w:color="auto"/>
              <w:right w:val="single" w:sz="4" w:space="0" w:color="auto"/>
            </w:tcBorders>
            <w:vAlign w:val="center"/>
          </w:tcPr>
          <w:p w14:paraId="69419BEF" w14:textId="77777777" w:rsidR="008F7974" w:rsidRDefault="00000000">
            <w:pPr>
              <w:kinsoku w:val="0"/>
              <w:overflowPunct w:val="0"/>
              <w:rPr>
                <w:color w:val="000000"/>
                <w:sz w:val="18"/>
                <w:szCs w:val="18"/>
              </w:rPr>
            </w:pPr>
            <w:r>
              <w:rPr>
                <w:color w:val="000000"/>
                <w:kern w:val="24"/>
                <w:sz w:val="18"/>
                <w:szCs w:val="18"/>
              </w:rPr>
              <w:t>Yes</w:t>
            </w:r>
          </w:p>
        </w:tc>
        <w:tc>
          <w:tcPr>
            <w:tcW w:w="1277" w:type="dxa"/>
            <w:tcBorders>
              <w:top w:val="single" w:sz="4" w:space="0" w:color="auto"/>
              <w:left w:val="single" w:sz="4" w:space="0" w:color="auto"/>
              <w:bottom w:val="single" w:sz="4" w:space="0" w:color="auto"/>
              <w:right w:val="single" w:sz="4" w:space="0" w:color="auto"/>
            </w:tcBorders>
            <w:vAlign w:val="center"/>
          </w:tcPr>
          <w:p w14:paraId="1507FED6" w14:textId="77777777" w:rsidR="008F7974" w:rsidRDefault="00000000">
            <w:pPr>
              <w:kinsoku w:val="0"/>
              <w:overflowPunct w:val="0"/>
              <w:rPr>
                <w:color w:val="000000"/>
                <w:sz w:val="18"/>
                <w:szCs w:val="18"/>
              </w:rPr>
            </w:pPr>
            <w:r>
              <w:rPr>
                <w:color w:val="000000"/>
                <w:kern w:val="24"/>
                <w:sz w:val="18"/>
                <w:szCs w:val="18"/>
              </w:rPr>
              <w:t>Yes</w:t>
            </w:r>
          </w:p>
        </w:tc>
      </w:tr>
      <w:tr w:rsidR="008F7974" w14:paraId="6171DCD7" w14:textId="77777777">
        <w:trPr>
          <w:trHeight w:val="457"/>
        </w:trPr>
        <w:tc>
          <w:tcPr>
            <w:tcW w:w="1696" w:type="dxa"/>
            <w:tcBorders>
              <w:top w:val="single" w:sz="4" w:space="0" w:color="auto"/>
              <w:left w:val="single" w:sz="4" w:space="0" w:color="auto"/>
              <w:bottom w:val="single" w:sz="4" w:space="0" w:color="auto"/>
              <w:right w:val="single" w:sz="4" w:space="0" w:color="auto"/>
            </w:tcBorders>
          </w:tcPr>
          <w:p w14:paraId="0D3A9FCF" w14:textId="77777777" w:rsidR="008F7974" w:rsidRDefault="00000000">
            <w:pPr>
              <w:kinsoku w:val="0"/>
              <w:overflowPunct w:val="0"/>
              <w:rPr>
                <w:sz w:val="18"/>
                <w:szCs w:val="18"/>
              </w:rPr>
            </w:pPr>
            <w:r>
              <w:rPr>
                <w:sz w:val="18"/>
                <w:szCs w:val="18"/>
              </w:rPr>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tcPr>
          <w:p w14:paraId="1D118A10" w14:textId="77777777" w:rsidR="008F7974" w:rsidRDefault="00000000">
            <w:pPr>
              <w:kinsoku w:val="0"/>
              <w:overflowPunct w:val="0"/>
              <w:rPr>
                <w:kern w:val="24"/>
                <w:sz w:val="18"/>
                <w:szCs w:val="18"/>
              </w:rPr>
            </w:pPr>
            <w:r>
              <w:rPr>
                <w:kern w:val="24"/>
                <w:sz w:val="18"/>
                <w:szCs w:val="18"/>
              </w:rPr>
              <w:t>Flexible</w:t>
            </w:r>
          </w:p>
        </w:tc>
        <w:tc>
          <w:tcPr>
            <w:tcW w:w="927" w:type="dxa"/>
            <w:tcBorders>
              <w:top w:val="single" w:sz="4" w:space="0" w:color="auto"/>
              <w:left w:val="single" w:sz="4" w:space="0" w:color="auto"/>
              <w:bottom w:val="single" w:sz="4" w:space="0" w:color="auto"/>
              <w:right w:val="single" w:sz="4" w:space="0" w:color="auto"/>
            </w:tcBorders>
            <w:vAlign w:val="center"/>
          </w:tcPr>
          <w:p w14:paraId="44EA54B0" w14:textId="77777777" w:rsidR="008F7974" w:rsidRDefault="00000000">
            <w:pPr>
              <w:kinsoku w:val="0"/>
              <w:overflowPunct w:val="0"/>
              <w:rPr>
                <w:sz w:val="18"/>
                <w:szCs w:val="18"/>
              </w:rPr>
            </w:pPr>
            <w:r>
              <w:rPr>
                <w:kern w:val="24"/>
                <w:sz w:val="18"/>
                <w:szCs w:val="18"/>
              </w:rPr>
              <w:t>Flexible</w:t>
            </w:r>
          </w:p>
        </w:tc>
        <w:tc>
          <w:tcPr>
            <w:tcW w:w="1276" w:type="dxa"/>
            <w:tcBorders>
              <w:top w:val="single" w:sz="4" w:space="0" w:color="auto"/>
              <w:left w:val="single" w:sz="4" w:space="0" w:color="auto"/>
              <w:bottom w:val="single" w:sz="4" w:space="0" w:color="auto"/>
              <w:right w:val="single" w:sz="4" w:space="0" w:color="auto"/>
            </w:tcBorders>
            <w:vAlign w:val="center"/>
          </w:tcPr>
          <w:p w14:paraId="6CBFCBB6" w14:textId="77777777" w:rsidR="008F7974" w:rsidRDefault="00000000">
            <w:pPr>
              <w:kinsoku w:val="0"/>
              <w:overflowPunct w:val="0"/>
              <w:rPr>
                <w:sz w:val="18"/>
                <w:szCs w:val="18"/>
              </w:rPr>
            </w:pPr>
            <w:r>
              <w:rPr>
                <w:rFonts w:eastAsia="SimSun"/>
                <w:bCs/>
                <w:sz w:val="18"/>
                <w:szCs w:val="18"/>
              </w:rPr>
              <w:t xml:space="preserve">Conditional, with </w:t>
            </w:r>
            <w:r>
              <w:rPr>
                <w:kern w:val="24"/>
                <w:sz w:val="18"/>
                <w:szCs w:val="18"/>
              </w:rPr>
              <w:t>assisted information (Note 2)</w:t>
            </w:r>
          </w:p>
        </w:tc>
        <w:tc>
          <w:tcPr>
            <w:tcW w:w="1275" w:type="dxa"/>
            <w:tcBorders>
              <w:top w:val="single" w:sz="4" w:space="0" w:color="auto"/>
              <w:left w:val="single" w:sz="4" w:space="0" w:color="auto"/>
              <w:bottom w:val="single" w:sz="4" w:space="0" w:color="auto"/>
              <w:right w:val="single" w:sz="4" w:space="0" w:color="auto"/>
            </w:tcBorders>
            <w:vAlign w:val="center"/>
          </w:tcPr>
          <w:p w14:paraId="14F6F4EA" w14:textId="77777777" w:rsidR="008F7974" w:rsidRDefault="00000000">
            <w:pPr>
              <w:kinsoku w:val="0"/>
              <w:overflowPunct w:val="0"/>
              <w:rPr>
                <w:kern w:val="24"/>
                <w:sz w:val="18"/>
                <w:szCs w:val="18"/>
              </w:rPr>
            </w:pPr>
            <w:r>
              <w:rPr>
                <w:kern w:val="24"/>
                <w:sz w:val="18"/>
                <w:szCs w:val="18"/>
              </w:rPr>
              <w:t>Not flexible</w:t>
            </w:r>
          </w:p>
          <w:p w14:paraId="611E68C8" w14:textId="77777777" w:rsidR="008F7974" w:rsidRDefault="008F7974">
            <w:pPr>
              <w:kinsoku w:val="0"/>
              <w:overflowPunct w:val="0"/>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6A6AE33" w14:textId="77777777" w:rsidR="008F7974"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Not flexible</w:t>
            </w:r>
          </w:p>
        </w:tc>
        <w:tc>
          <w:tcPr>
            <w:tcW w:w="1275" w:type="dxa"/>
            <w:tcBorders>
              <w:top w:val="single" w:sz="4" w:space="0" w:color="auto"/>
              <w:left w:val="single" w:sz="4" w:space="0" w:color="auto"/>
              <w:bottom w:val="single" w:sz="4" w:space="0" w:color="auto"/>
              <w:right w:val="single" w:sz="4" w:space="0" w:color="auto"/>
            </w:tcBorders>
            <w:vAlign w:val="center"/>
          </w:tcPr>
          <w:p w14:paraId="2375C9CC" w14:textId="77777777" w:rsidR="008F7974" w:rsidRDefault="00000000">
            <w:pPr>
              <w:kinsoku w:val="0"/>
              <w:overflowPunct w:val="0"/>
              <w:rPr>
                <w:kern w:val="24"/>
                <w:sz w:val="18"/>
                <w:szCs w:val="18"/>
              </w:rPr>
            </w:pPr>
            <w:r>
              <w:rPr>
                <w:kern w:val="24"/>
                <w:sz w:val="18"/>
                <w:szCs w:val="18"/>
              </w:rPr>
              <w:t xml:space="preserve">Conditional semi-flexible, </w:t>
            </w:r>
            <w:r>
              <w:rPr>
                <w:rFonts w:eastAsia="SimSun"/>
                <w:bCs/>
                <w:sz w:val="18"/>
                <w:szCs w:val="18"/>
              </w:rPr>
              <w:t xml:space="preserve">with </w:t>
            </w:r>
            <w:r>
              <w:rPr>
                <w:kern w:val="24"/>
                <w:sz w:val="18"/>
                <w:szCs w:val="18"/>
              </w:rPr>
              <w:t>assisted information</w:t>
            </w:r>
          </w:p>
          <w:p w14:paraId="78CB66D4" w14:textId="77777777" w:rsidR="008F7974" w:rsidRDefault="00000000">
            <w:pPr>
              <w:kinsoku w:val="0"/>
              <w:overflowPunct w:val="0"/>
              <w:rPr>
                <w:sz w:val="18"/>
                <w:szCs w:val="18"/>
              </w:rPr>
            </w:pPr>
            <w:r>
              <w:rPr>
                <w:kern w:val="24"/>
                <w:sz w:val="18"/>
                <w:szCs w:val="18"/>
              </w:rPr>
              <w:t>(Note 2)</w:t>
            </w:r>
          </w:p>
        </w:tc>
        <w:tc>
          <w:tcPr>
            <w:tcW w:w="1277" w:type="dxa"/>
            <w:tcBorders>
              <w:top w:val="single" w:sz="4" w:space="0" w:color="auto"/>
              <w:left w:val="single" w:sz="4" w:space="0" w:color="auto"/>
              <w:bottom w:val="single" w:sz="4" w:space="0" w:color="auto"/>
              <w:right w:val="single" w:sz="4" w:space="0" w:color="auto"/>
            </w:tcBorders>
            <w:vAlign w:val="center"/>
          </w:tcPr>
          <w:p w14:paraId="2E34DD69" w14:textId="77777777" w:rsidR="008F7974" w:rsidRDefault="00000000">
            <w:pPr>
              <w:kinsoku w:val="0"/>
              <w:overflowPunct w:val="0"/>
              <w:rPr>
                <w:kern w:val="24"/>
                <w:sz w:val="18"/>
                <w:szCs w:val="18"/>
              </w:rPr>
            </w:pPr>
            <w:r>
              <w:rPr>
                <w:kern w:val="24"/>
                <w:sz w:val="18"/>
                <w:szCs w:val="18"/>
              </w:rPr>
              <w:t>Semi-flexible</w:t>
            </w:r>
          </w:p>
          <w:p w14:paraId="3D1ECB81" w14:textId="77777777" w:rsidR="008F7974" w:rsidRDefault="00000000">
            <w:pPr>
              <w:kinsoku w:val="0"/>
              <w:overflowPunct w:val="0"/>
              <w:rPr>
                <w:kern w:val="24"/>
                <w:sz w:val="18"/>
                <w:szCs w:val="18"/>
              </w:rPr>
            </w:pPr>
            <w:r>
              <w:rPr>
                <w:kern w:val="24"/>
                <w:sz w:val="18"/>
                <w:szCs w:val="18"/>
              </w:rPr>
              <w:t>(Note 2)</w:t>
            </w:r>
          </w:p>
        </w:tc>
      </w:tr>
      <w:tr w:rsidR="008F7974" w14:paraId="756FA599"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68322129" w14:textId="77777777" w:rsidR="008F7974" w:rsidRDefault="00000000">
            <w:pPr>
              <w:kinsoku w:val="0"/>
              <w:overflowPunct w:val="0"/>
              <w:rPr>
                <w:sz w:val="18"/>
                <w:szCs w:val="18"/>
              </w:rPr>
            </w:pPr>
            <w:r>
              <w:rPr>
                <w:sz w:val="18"/>
                <w:szCs w:val="18"/>
              </w:rPr>
              <w:t>F</w:t>
            </w:r>
            <w:r>
              <w:rPr>
                <w:rFonts w:eastAsia="Malgun Gothic"/>
                <w:sz w:val="18"/>
                <w:szCs w:val="18"/>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tcPr>
          <w:p w14:paraId="662F01CD" w14:textId="77777777" w:rsidR="008F7974" w:rsidRDefault="00000000">
            <w:pPr>
              <w:kinsoku w:val="0"/>
              <w:overflowPunct w:val="0"/>
              <w:rPr>
                <w:kern w:val="24"/>
                <w:sz w:val="18"/>
                <w:szCs w:val="18"/>
              </w:rPr>
            </w:pPr>
            <w:r>
              <w:rPr>
                <w:kern w:val="24"/>
                <w:sz w:val="18"/>
                <w:szCs w:val="18"/>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14:paraId="3465027F" w14:textId="77777777" w:rsidR="008F7974" w:rsidRDefault="00000000">
            <w:pPr>
              <w:kinsoku w:val="0"/>
              <w:overflowPunct w:val="0"/>
              <w:rPr>
                <w:sz w:val="18"/>
                <w:szCs w:val="18"/>
              </w:rPr>
            </w:pPr>
            <w:r>
              <w:rPr>
                <w:kern w:val="24"/>
                <w:sz w:val="18"/>
                <w:szCs w:val="18"/>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tcPr>
          <w:p w14:paraId="221D80A1" w14:textId="77777777" w:rsidR="008F7974" w:rsidRDefault="00000000">
            <w:pPr>
              <w:kinsoku w:val="0"/>
              <w:overflowPunct w:val="0"/>
              <w:rPr>
                <w:sz w:val="18"/>
                <w:szCs w:val="18"/>
              </w:rPr>
            </w:pPr>
            <w:r>
              <w:rPr>
                <w:kern w:val="24"/>
                <w:sz w:val="18"/>
                <w:szCs w:val="18"/>
              </w:rPr>
              <w:t xml:space="preserve">Does not apply </w:t>
            </w:r>
          </w:p>
        </w:tc>
        <w:tc>
          <w:tcPr>
            <w:tcW w:w="1275" w:type="dxa"/>
            <w:tcBorders>
              <w:top w:val="single" w:sz="4" w:space="0" w:color="auto"/>
              <w:left w:val="single" w:sz="4" w:space="0" w:color="auto"/>
              <w:bottom w:val="single" w:sz="4" w:space="0" w:color="auto"/>
              <w:right w:val="single" w:sz="4" w:space="0" w:color="auto"/>
            </w:tcBorders>
            <w:vAlign w:val="center"/>
          </w:tcPr>
          <w:p w14:paraId="60DC66B2" w14:textId="77777777" w:rsidR="008F7974" w:rsidRDefault="00000000">
            <w:pPr>
              <w:kinsoku w:val="0"/>
              <w:overflowPunct w:val="0"/>
              <w:rPr>
                <w:sz w:val="18"/>
                <w:szCs w:val="18"/>
              </w:rPr>
            </w:pPr>
            <w:r>
              <w:rPr>
                <w:kern w:val="24"/>
                <w:sz w:val="18"/>
                <w:szCs w:val="18"/>
              </w:rPr>
              <w:t>Infeasible</w:t>
            </w:r>
          </w:p>
        </w:tc>
        <w:tc>
          <w:tcPr>
            <w:tcW w:w="1134" w:type="dxa"/>
            <w:tcBorders>
              <w:top w:val="single" w:sz="4" w:space="0" w:color="auto"/>
              <w:left w:val="single" w:sz="4" w:space="0" w:color="auto"/>
              <w:bottom w:val="single" w:sz="4" w:space="0" w:color="auto"/>
              <w:right w:val="single" w:sz="4" w:space="0" w:color="auto"/>
            </w:tcBorders>
          </w:tcPr>
          <w:p w14:paraId="025C9C13" w14:textId="77777777" w:rsidR="008F7974"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 xml:space="preserve">Infeasible </w:t>
            </w:r>
          </w:p>
        </w:tc>
        <w:tc>
          <w:tcPr>
            <w:tcW w:w="1275" w:type="dxa"/>
            <w:tcBorders>
              <w:top w:val="single" w:sz="4" w:space="0" w:color="auto"/>
              <w:left w:val="single" w:sz="4" w:space="0" w:color="auto"/>
              <w:bottom w:val="single" w:sz="4" w:space="0" w:color="auto"/>
              <w:right w:val="single" w:sz="4" w:space="0" w:color="auto"/>
            </w:tcBorders>
            <w:vAlign w:val="center"/>
          </w:tcPr>
          <w:p w14:paraId="35DC3D79" w14:textId="77777777" w:rsidR="008F7974" w:rsidRDefault="00000000">
            <w:pPr>
              <w:kinsoku w:val="0"/>
              <w:overflowPunct w:val="0"/>
              <w:rPr>
                <w:sz w:val="18"/>
                <w:szCs w:val="18"/>
              </w:rPr>
            </w:pPr>
            <w:r>
              <w:rPr>
                <w:kern w:val="24"/>
                <w:sz w:val="18"/>
                <w:szCs w:val="18"/>
              </w:rPr>
              <w:t>Feasible</w:t>
            </w:r>
          </w:p>
        </w:tc>
        <w:tc>
          <w:tcPr>
            <w:tcW w:w="1277" w:type="dxa"/>
            <w:tcBorders>
              <w:top w:val="single" w:sz="4" w:space="0" w:color="auto"/>
              <w:left w:val="single" w:sz="4" w:space="0" w:color="auto"/>
              <w:bottom w:val="single" w:sz="4" w:space="0" w:color="auto"/>
              <w:right w:val="single" w:sz="4" w:space="0" w:color="auto"/>
            </w:tcBorders>
            <w:vAlign w:val="center"/>
          </w:tcPr>
          <w:p w14:paraId="5D2F2A1E" w14:textId="77777777" w:rsidR="008F7974" w:rsidRDefault="00000000">
            <w:pPr>
              <w:kinsoku w:val="0"/>
              <w:overflowPunct w:val="0"/>
              <w:rPr>
                <w:color w:val="000000"/>
                <w:sz w:val="18"/>
                <w:szCs w:val="18"/>
              </w:rPr>
            </w:pPr>
            <w:r>
              <w:rPr>
                <w:color w:val="000000"/>
                <w:kern w:val="24"/>
                <w:sz w:val="18"/>
                <w:szCs w:val="18"/>
              </w:rPr>
              <w:t>Feasible</w:t>
            </w:r>
          </w:p>
        </w:tc>
      </w:tr>
      <w:tr w:rsidR="008F7974" w14:paraId="3EF5790B" w14:textId="77777777">
        <w:trPr>
          <w:trHeight w:val="1350"/>
        </w:trPr>
        <w:tc>
          <w:tcPr>
            <w:tcW w:w="1696" w:type="dxa"/>
            <w:tcBorders>
              <w:top w:val="single" w:sz="4" w:space="0" w:color="auto"/>
              <w:left w:val="single" w:sz="4" w:space="0" w:color="auto"/>
              <w:bottom w:val="single" w:sz="4" w:space="0" w:color="auto"/>
              <w:right w:val="single" w:sz="4" w:space="0" w:color="auto"/>
            </w:tcBorders>
          </w:tcPr>
          <w:p w14:paraId="5730E394" w14:textId="77777777" w:rsidR="008F7974" w:rsidRDefault="00000000">
            <w:pPr>
              <w:kinsoku w:val="0"/>
              <w:overflowPunct w:val="0"/>
              <w:rPr>
                <w:sz w:val="18"/>
                <w:szCs w:val="18"/>
              </w:rPr>
            </w:pPr>
            <w:r>
              <w:rPr>
                <w:sz w:val="18"/>
                <w:szCs w:val="18"/>
              </w:rPr>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09978E7E" w14:textId="77777777" w:rsidR="008F7974" w:rsidRDefault="00000000">
            <w:pPr>
              <w:kinsoku w:val="0"/>
              <w:overflowPunct w:val="0"/>
              <w:rPr>
                <w:strike/>
                <w:sz w:val="18"/>
                <w:szCs w:val="18"/>
              </w:rPr>
            </w:pPr>
            <w:r>
              <w:rPr>
                <w:kern w:val="24"/>
                <w:sz w:val="18"/>
                <w:szCs w:val="18"/>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14:paraId="16423691" w14:textId="77777777" w:rsidR="008F7974" w:rsidRDefault="00000000">
            <w:pPr>
              <w:kinsoku w:val="0"/>
              <w:overflowPunct w:val="0"/>
              <w:rPr>
                <w:rFonts w:eastAsia="Malgun Gothic"/>
                <w:sz w:val="18"/>
                <w:szCs w:val="18"/>
              </w:rPr>
            </w:pPr>
            <w:r>
              <w:rPr>
                <w:rFonts w:eastAsia="Malgun Gothic"/>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05341466" w14:textId="77777777" w:rsidR="008F7974" w:rsidRDefault="00000000">
            <w:pPr>
              <w:kinsoku w:val="0"/>
              <w:overflowPunct w:val="0"/>
              <w:rPr>
                <w:sz w:val="18"/>
                <w:szCs w:val="18"/>
              </w:rPr>
            </w:pPr>
            <w:r>
              <w:rPr>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39FF379D" w14:textId="77777777" w:rsidR="008F7974" w:rsidRDefault="00000000">
            <w:pPr>
              <w:kinsoku w:val="0"/>
              <w:overflowPunct w:val="0"/>
              <w:rPr>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0F056279" w14:textId="77777777" w:rsidR="008F7974" w:rsidRDefault="008F7974">
            <w:pPr>
              <w:kinsoku w:val="0"/>
              <w:overflowPunct w:val="0"/>
              <w:jc w:val="center"/>
              <w:rPr>
                <w:rFonts w:eastAsia="Malgun Gothic"/>
                <w:sz w:val="18"/>
                <w:szCs w:val="18"/>
              </w:rPr>
            </w:pPr>
          </w:p>
          <w:p w14:paraId="5C9F66AA" w14:textId="77777777" w:rsidR="008F7974" w:rsidRDefault="00000000">
            <w:pPr>
              <w:kinsoku w:val="0"/>
              <w:overflowPunct w:val="0"/>
              <w:jc w:val="center"/>
              <w:rPr>
                <w:color w:val="000000"/>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6A327620" w14:textId="77777777" w:rsidR="008F7974" w:rsidRDefault="00000000">
            <w:pPr>
              <w:kinsoku w:val="0"/>
              <w:overflowPunct w:val="0"/>
              <w:rPr>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tcPr>
          <w:p w14:paraId="2CEA98D2" w14:textId="77777777" w:rsidR="008F7974" w:rsidRDefault="00000000">
            <w:pPr>
              <w:kinsoku w:val="0"/>
              <w:overflowPunct w:val="0"/>
              <w:rPr>
                <w:color w:val="000000"/>
                <w:sz w:val="18"/>
                <w:szCs w:val="18"/>
                <w:highlight w:val="yellow"/>
              </w:rPr>
            </w:pPr>
            <w:r>
              <w:rPr>
                <w:rFonts w:eastAsia="Malgun Gothic"/>
                <w:sz w:val="18"/>
                <w:szCs w:val="18"/>
              </w:rPr>
              <w:t>Pending evaluation in 9.2.2.1</w:t>
            </w:r>
          </w:p>
        </w:tc>
      </w:tr>
      <w:tr w:rsidR="008F7974" w14:paraId="7252FFF8"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6A318325" w14:textId="77777777" w:rsidR="008F7974" w:rsidRDefault="00000000">
            <w:pPr>
              <w:kinsoku w:val="0"/>
              <w:overflowPunct w:val="0"/>
              <w:rPr>
                <w:sz w:val="18"/>
                <w:szCs w:val="18"/>
              </w:rPr>
            </w:pPr>
            <w:r>
              <w:rPr>
                <w:sz w:val="18"/>
                <w:szCs w:val="18"/>
              </w:rPr>
              <w:lastRenderedPageBreak/>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08810EB7" w14:textId="77777777" w:rsidR="008F7974" w:rsidRDefault="00000000">
            <w:pPr>
              <w:kinsoku w:val="0"/>
              <w:overflowPunct w:val="0"/>
              <w:rPr>
                <w:sz w:val="18"/>
                <w:szCs w:val="18"/>
              </w:rPr>
            </w:pPr>
            <w:r>
              <w:rPr>
                <w:kern w:val="24"/>
                <w:sz w:val="18"/>
                <w:szCs w:val="18"/>
              </w:rPr>
              <w:t>Yes</w:t>
            </w:r>
          </w:p>
        </w:tc>
        <w:tc>
          <w:tcPr>
            <w:tcW w:w="927" w:type="dxa"/>
            <w:tcBorders>
              <w:top w:val="single" w:sz="4" w:space="0" w:color="auto"/>
              <w:left w:val="single" w:sz="4" w:space="0" w:color="auto"/>
              <w:bottom w:val="single" w:sz="4" w:space="0" w:color="auto"/>
              <w:right w:val="single" w:sz="4" w:space="0" w:color="auto"/>
            </w:tcBorders>
            <w:vAlign w:val="center"/>
          </w:tcPr>
          <w:p w14:paraId="5A1E4803" w14:textId="77777777" w:rsidR="008F7974" w:rsidRDefault="00000000">
            <w:pPr>
              <w:kinsoku w:val="0"/>
              <w:overflowPunct w:val="0"/>
              <w:rPr>
                <w:rFonts w:eastAsia="Malgun Gothic"/>
                <w:color w:val="000000"/>
                <w:sz w:val="18"/>
                <w:szCs w:val="18"/>
              </w:rPr>
            </w:pPr>
            <w:r>
              <w:rPr>
                <w:rFonts w:eastAsia="Malgun Gothic"/>
                <w:color w:val="000000"/>
                <w:sz w:val="18"/>
                <w:szCs w:val="18"/>
              </w:rPr>
              <w:t>No</w:t>
            </w:r>
          </w:p>
        </w:tc>
        <w:tc>
          <w:tcPr>
            <w:tcW w:w="1276" w:type="dxa"/>
            <w:tcBorders>
              <w:top w:val="single" w:sz="4" w:space="0" w:color="auto"/>
              <w:left w:val="single" w:sz="4" w:space="0" w:color="auto"/>
              <w:bottom w:val="single" w:sz="4" w:space="0" w:color="auto"/>
              <w:right w:val="single" w:sz="4" w:space="0" w:color="auto"/>
            </w:tcBorders>
            <w:vAlign w:val="center"/>
          </w:tcPr>
          <w:p w14:paraId="56BD8A82" w14:textId="77777777" w:rsidR="008F7974" w:rsidRDefault="00000000">
            <w:pPr>
              <w:kinsoku w:val="0"/>
              <w:overflowPunct w:val="0"/>
              <w:rPr>
                <w:color w:val="000000"/>
                <w:sz w:val="18"/>
                <w:szCs w:val="18"/>
              </w:rPr>
            </w:pPr>
            <w:r>
              <w:rPr>
                <w:color w:val="000000"/>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40777AE3" w14:textId="77777777" w:rsidR="008F7974" w:rsidRDefault="00000000">
            <w:pPr>
              <w:kinsoku w:val="0"/>
              <w:overflowPunct w:val="0"/>
              <w:rPr>
                <w:color w:val="000000"/>
                <w:sz w:val="18"/>
                <w:szCs w:val="18"/>
                <w:highlight w:val="yellow"/>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42B23241" w14:textId="77777777" w:rsidR="008F7974" w:rsidRDefault="008F7974">
            <w:pPr>
              <w:kinsoku w:val="0"/>
              <w:overflowPunct w:val="0"/>
              <w:jc w:val="center"/>
              <w:rPr>
                <w:rFonts w:eastAsia="Malgun Gothic"/>
                <w:sz w:val="18"/>
                <w:szCs w:val="18"/>
              </w:rPr>
            </w:pPr>
          </w:p>
          <w:p w14:paraId="493EAEA5" w14:textId="77777777" w:rsidR="008F7974" w:rsidRDefault="00000000">
            <w:pPr>
              <w:kinsoku w:val="0"/>
              <w:overflowPunct w:val="0"/>
              <w:jc w:val="center"/>
              <w:rPr>
                <w:color w:val="000000"/>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04BED147" w14:textId="77777777" w:rsidR="008F7974" w:rsidRDefault="00000000">
            <w:pPr>
              <w:kinsoku w:val="0"/>
              <w:overflowPunct w:val="0"/>
              <w:rPr>
                <w:color w:val="000000"/>
                <w:sz w:val="18"/>
                <w:szCs w:val="18"/>
                <w:highlight w:val="yellow"/>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vAlign w:val="center"/>
          </w:tcPr>
          <w:p w14:paraId="276F4266" w14:textId="77777777" w:rsidR="008F7974" w:rsidRDefault="00000000">
            <w:pPr>
              <w:kinsoku w:val="0"/>
              <w:overflowPunct w:val="0"/>
              <w:rPr>
                <w:color w:val="000000"/>
                <w:sz w:val="18"/>
                <w:szCs w:val="18"/>
                <w:highlight w:val="yellow"/>
              </w:rPr>
            </w:pPr>
            <w:r>
              <w:rPr>
                <w:rFonts w:eastAsia="Malgun Gothic"/>
                <w:sz w:val="18"/>
                <w:szCs w:val="18"/>
              </w:rPr>
              <w:t>Pending evaluation in 9.2.2.1</w:t>
            </w:r>
          </w:p>
        </w:tc>
      </w:tr>
      <w:tr w:rsidR="008F7974" w14:paraId="197923FC" w14:textId="77777777">
        <w:trPr>
          <w:trHeight w:val="2553"/>
        </w:trPr>
        <w:tc>
          <w:tcPr>
            <w:tcW w:w="1696" w:type="dxa"/>
            <w:tcBorders>
              <w:top w:val="single" w:sz="4" w:space="0" w:color="auto"/>
              <w:left w:val="single" w:sz="4" w:space="0" w:color="auto"/>
              <w:bottom w:val="single" w:sz="4" w:space="0" w:color="auto"/>
              <w:right w:val="single" w:sz="4" w:space="0" w:color="auto"/>
            </w:tcBorders>
          </w:tcPr>
          <w:p w14:paraId="7532C0C8" w14:textId="77777777" w:rsidR="008F7974" w:rsidRDefault="00000000">
            <w:pPr>
              <w:kinsoku w:val="0"/>
              <w:overflowPunct w:val="0"/>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tcPr>
          <w:p w14:paraId="371AA3E1" w14:textId="77777777" w:rsidR="008F7974" w:rsidRDefault="00000000">
            <w:pPr>
              <w:kinsoku w:val="0"/>
              <w:overflowPunct w:val="0"/>
              <w:rPr>
                <w:color w:val="000000"/>
                <w:kern w:val="24"/>
                <w:sz w:val="18"/>
                <w:szCs w:val="18"/>
              </w:rPr>
            </w:pPr>
            <w:r>
              <w:rPr>
                <w:color w:val="000000"/>
                <w:kern w:val="24"/>
                <w:sz w:val="18"/>
                <w:szCs w:val="18"/>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14:paraId="140DC5E2" w14:textId="77777777" w:rsidR="008F7974" w:rsidRDefault="00000000">
            <w:pPr>
              <w:kinsoku w:val="0"/>
              <w:overflowPunct w:val="0"/>
              <w:rPr>
                <w:color w:val="000000"/>
                <w:kern w:val="24"/>
                <w:sz w:val="18"/>
                <w:szCs w:val="18"/>
              </w:rPr>
            </w:pPr>
            <w:r>
              <w:rPr>
                <w:color w:val="000000"/>
                <w:kern w:val="24"/>
                <w:sz w:val="18"/>
                <w:szCs w:val="18"/>
              </w:rPr>
              <w:t>Does not apply</w:t>
            </w:r>
          </w:p>
        </w:tc>
        <w:tc>
          <w:tcPr>
            <w:tcW w:w="1276" w:type="dxa"/>
            <w:tcBorders>
              <w:top w:val="single" w:sz="4" w:space="0" w:color="auto"/>
              <w:left w:val="single" w:sz="4" w:space="0" w:color="auto"/>
              <w:bottom w:val="single" w:sz="4" w:space="0" w:color="auto"/>
              <w:right w:val="single" w:sz="4" w:space="0" w:color="auto"/>
            </w:tcBorders>
          </w:tcPr>
          <w:p w14:paraId="6F6D2C17" w14:textId="77777777" w:rsidR="008F7974" w:rsidRDefault="00000000">
            <w:pPr>
              <w:kinsoku w:val="0"/>
              <w:overflowPunct w:val="0"/>
              <w:snapToGrid w:val="0"/>
              <w:spacing w:beforeLines="30" w:before="72" w:afterLines="30" w:after="72" w:line="288" w:lineRule="auto"/>
              <w:rPr>
                <w:color w:val="000000"/>
                <w:kern w:val="24"/>
                <w:sz w:val="18"/>
                <w:szCs w:val="18"/>
              </w:rPr>
            </w:pPr>
            <w:r>
              <w:rPr>
                <w:color w:val="000000"/>
                <w:kern w:val="24"/>
                <w:sz w:val="18"/>
                <w:szCs w:val="18"/>
              </w:rPr>
              <w:t>Does not apply</w:t>
            </w:r>
          </w:p>
        </w:tc>
        <w:tc>
          <w:tcPr>
            <w:tcW w:w="1275" w:type="dxa"/>
            <w:tcBorders>
              <w:top w:val="single" w:sz="4" w:space="0" w:color="auto"/>
              <w:left w:val="single" w:sz="4" w:space="0" w:color="auto"/>
              <w:bottom w:val="single" w:sz="4" w:space="0" w:color="auto"/>
              <w:right w:val="single" w:sz="4" w:space="0" w:color="auto"/>
            </w:tcBorders>
            <w:vAlign w:val="center"/>
          </w:tcPr>
          <w:p w14:paraId="4A416903" w14:textId="77777777" w:rsidR="008F7974" w:rsidRDefault="00000000">
            <w:pPr>
              <w:kinsoku w:val="0"/>
              <w:overflowPunct w:val="0"/>
              <w:rPr>
                <w:color w:val="000000"/>
                <w:kern w:val="24"/>
                <w:sz w:val="18"/>
                <w:szCs w:val="18"/>
              </w:rPr>
            </w:pPr>
            <w:r>
              <w:rPr>
                <w:color w:val="000000"/>
                <w:kern w:val="24"/>
                <w:sz w:val="18"/>
                <w:szCs w:val="18"/>
              </w:rPr>
              <w:t>Limited</w:t>
            </w:r>
          </w:p>
        </w:tc>
        <w:tc>
          <w:tcPr>
            <w:tcW w:w="1134" w:type="dxa"/>
            <w:tcBorders>
              <w:top w:val="single" w:sz="4" w:space="0" w:color="auto"/>
              <w:left w:val="single" w:sz="4" w:space="0" w:color="auto"/>
              <w:bottom w:val="single" w:sz="4" w:space="0" w:color="auto"/>
              <w:right w:val="single" w:sz="4" w:space="0" w:color="auto"/>
            </w:tcBorders>
          </w:tcPr>
          <w:p w14:paraId="4A667F44" w14:textId="77777777" w:rsidR="008F7974" w:rsidRDefault="008F7974">
            <w:pPr>
              <w:kinsoku w:val="0"/>
              <w:overflowPunct w:val="0"/>
              <w:jc w:val="center"/>
              <w:rPr>
                <w:rFonts w:eastAsia="Malgun Gothic"/>
                <w:color w:val="000000"/>
                <w:kern w:val="24"/>
                <w:sz w:val="18"/>
                <w:szCs w:val="18"/>
              </w:rPr>
            </w:pPr>
          </w:p>
          <w:p w14:paraId="592D321D" w14:textId="77777777" w:rsidR="008F7974" w:rsidRDefault="008F7974">
            <w:pPr>
              <w:kinsoku w:val="0"/>
              <w:overflowPunct w:val="0"/>
              <w:jc w:val="center"/>
              <w:rPr>
                <w:rFonts w:eastAsia="Malgun Gothic"/>
                <w:color w:val="000000"/>
                <w:kern w:val="24"/>
                <w:sz w:val="18"/>
                <w:szCs w:val="18"/>
              </w:rPr>
            </w:pPr>
          </w:p>
          <w:p w14:paraId="35E85748" w14:textId="77777777" w:rsidR="008F7974" w:rsidRDefault="008F7974">
            <w:pPr>
              <w:kinsoku w:val="0"/>
              <w:overflowPunct w:val="0"/>
              <w:jc w:val="center"/>
              <w:rPr>
                <w:rFonts w:eastAsia="Malgun Gothic"/>
                <w:color w:val="000000"/>
                <w:kern w:val="24"/>
                <w:sz w:val="18"/>
                <w:szCs w:val="18"/>
              </w:rPr>
            </w:pPr>
          </w:p>
          <w:p w14:paraId="2D692958" w14:textId="77777777" w:rsidR="008F7974" w:rsidRDefault="00000000">
            <w:pPr>
              <w:kinsoku w:val="0"/>
              <w:overflowPunct w:val="0"/>
              <w:jc w:val="center"/>
              <w:rPr>
                <w:rFonts w:eastAsia="Malgun Gothic"/>
                <w:color w:val="000000"/>
                <w:kern w:val="24"/>
                <w:sz w:val="18"/>
                <w:szCs w:val="18"/>
              </w:rPr>
            </w:pPr>
            <w:r>
              <w:rPr>
                <w:rFonts w:eastAsia="Malgun Gothic"/>
                <w:color w:val="000000"/>
                <w:kern w:val="24"/>
                <w:sz w:val="18"/>
                <w:szCs w:val="18"/>
              </w:rPr>
              <w:t>Support</w:t>
            </w:r>
          </w:p>
        </w:tc>
        <w:tc>
          <w:tcPr>
            <w:tcW w:w="1275" w:type="dxa"/>
            <w:tcBorders>
              <w:top w:val="single" w:sz="4" w:space="0" w:color="auto"/>
              <w:left w:val="single" w:sz="4" w:space="0" w:color="auto"/>
              <w:bottom w:val="single" w:sz="4" w:space="0" w:color="auto"/>
              <w:right w:val="single" w:sz="4" w:space="0" w:color="auto"/>
            </w:tcBorders>
            <w:vAlign w:val="center"/>
          </w:tcPr>
          <w:p w14:paraId="3663D3AF" w14:textId="77777777" w:rsidR="008F7974" w:rsidRDefault="00000000">
            <w:pPr>
              <w:kinsoku w:val="0"/>
              <w:overflowPunct w:val="0"/>
              <w:rPr>
                <w:color w:val="000000"/>
                <w:kern w:val="24"/>
                <w:sz w:val="18"/>
                <w:szCs w:val="18"/>
              </w:rPr>
            </w:pPr>
            <w:r>
              <w:rPr>
                <w:color w:val="000000"/>
                <w:kern w:val="24"/>
                <w:sz w:val="18"/>
                <w:szCs w:val="18"/>
              </w:rPr>
              <w:t>Support</w:t>
            </w:r>
          </w:p>
        </w:tc>
        <w:tc>
          <w:tcPr>
            <w:tcW w:w="1277" w:type="dxa"/>
            <w:tcBorders>
              <w:top w:val="single" w:sz="4" w:space="0" w:color="auto"/>
              <w:left w:val="single" w:sz="4" w:space="0" w:color="auto"/>
              <w:bottom w:val="single" w:sz="4" w:space="0" w:color="auto"/>
              <w:right w:val="single" w:sz="4" w:space="0" w:color="auto"/>
            </w:tcBorders>
            <w:vAlign w:val="center"/>
          </w:tcPr>
          <w:p w14:paraId="2EBCBBB0" w14:textId="77777777" w:rsidR="008F7974" w:rsidRDefault="00000000">
            <w:pPr>
              <w:kinsoku w:val="0"/>
              <w:overflowPunct w:val="0"/>
              <w:rPr>
                <w:color w:val="000000"/>
                <w:kern w:val="24"/>
                <w:sz w:val="18"/>
                <w:szCs w:val="18"/>
              </w:rPr>
            </w:pPr>
            <w:r>
              <w:rPr>
                <w:color w:val="000000"/>
                <w:kern w:val="24"/>
                <w:sz w:val="18"/>
                <w:szCs w:val="18"/>
              </w:rPr>
              <w:t>Support</w:t>
            </w:r>
          </w:p>
        </w:tc>
      </w:tr>
      <w:tr w:rsidR="008F7974" w14:paraId="0671B8D0" w14:textId="77777777">
        <w:trPr>
          <w:trHeight w:val="1492"/>
        </w:trPr>
        <w:tc>
          <w:tcPr>
            <w:tcW w:w="1696" w:type="dxa"/>
            <w:tcBorders>
              <w:top w:val="single" w:sz="4" w:space="0" w:color="auto"/>
              <w:left w:val="single" w:sz="4" w:space="0" w:color="auto"/>
              <w:bottom w:val="single" w:sz="4" w:space="0" w:color="auto"/>
              <w:right w:val="single" w:sz="4" w:space="0" w:color="auto"/>
            </w:tcBorders>
          </w:tcPr>
          <w:p w14:paraId="5766343E" w14:textId="77777777" w:rsidR="008F7974" w:rsidRDefault="00000000">
            <w:pPr>
              <w:kinsoku w:val="0"/>
              <w:overflowPunct w:val="0"/>
              <w:rPr>
                <w:sz w:val="18"/>
                <w:szCs w:val="18"/>
              </w:rPr>
            </w:pPr>
            <w:r>
              <w:rPr>
                <w:sz w:val="18"/>
                <w:szCs w:val="18"/>
              </w:rPr>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tcPr>
          <w:p w14:paraId="06EF031F" w14:textId="77777777" w:rsidR="008F7974" w:rsidRDefault="00000000">
            <w:pPr>
              <w:kinsoku w:val="0"/>
              <w:overflowPunct w:val="0"/>
              <w:rPr>
                <w:kern w:val="24"/>
                <w:sz w:val="18"/>
                <w:szCs w:val="18"/>
              </w:rPr>
            </w:pPr>
            <w:r>
              <w:rPr>
                <w:rFonts w:eastAsia="SimSun"/>
                <w:bCs/>
                <w:sz w:val="18"/>
                <w:szCs w:val="18"/>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14:paraId="1A577283" w14:textId="77777777" w:rsidR="008F7974" w:rsidRDefault="00000000">
            <w:pPr>
              <w:kinsoku w:val="0"/>
              <w:overflowPunct w:val="0"/>
              <w:rPr>
                <w:rFonts w:eastAsia="Malgun Gothic"/>
                <w:kern w:val="24"/>
                <w:sz w:val="18"/>
                <w:szCs w:val="18"/>
              </w:rPr>
            </w:pPr>
            <w:r>
              <w:rPr>
                <w:kern w:val="24"/>
                <w:sz w:val="18"/>
                <w:szCs w:val="18"/>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tcPr>
          <w:p w14:paraId="27D0D28C" w14:textId="77777777" w:rsidR="008F7974" w:rsidRDefault="00000000">
            <w:pPr>
              <w:kinsoku w:val="0"/>
              <w:overflowPunct w:val="0"/>
              <w:rPr>
                <w:kern w:val="24"/>
                <w:sz w:val="18"/>
                <w:szCs w:val="18"/>
              </w:rPr>
            </w:pPr>
            <w:r>
              <w:rPr>
                <w:kern w:val="24"/>
                <w:sz w:val="18"/>
                <w:szCs w:val="18"/>
              </w:rPr>
              <w:t>Yes</w:t>
            </w:r>
          </w:p>
        </w:tc>
        <w:tc>
          <w:tcPr>
            <w:tcW w:w="1275" w:type="dxa"/>
            <w:tcBorders>
              <w:top w:val="single" w:sz="4" w:space="0" w:color="auto"/>
              <w:left w:val="single" w:sz="4" w:space="0" w:color="auto"/>
              <w:bottom w:val="single" w:sz="4" w:space="0" w:color="auto"/>
              <w:right w:val="single" w:sz="4" w:space="0" w:color="auto"/>
            </w:tcBorders>
            <w:vAlign w:val="center"/>
          </w:tcPr>
          <w:p w14:paraId="112A1F3A" w14:textId="77777777" w:rsidR="008F7974" w:rsidRDefault="00000000">
            <w:pPr>
              <w:kinsoku w:val="0"/>
              <w:overflowPunct w:val="0"/>
              <w:rPr>
                <w:kern w:val="24"/>
                <w:sz w:val="18"/>
                <w:szCs w:val="18"/>
              </w:rPr>
            </w:pPr>
            <w:r>
              <w:rPr>
                <w:kern w:val="24"/>
                <w:sz w:val="18"/>
                <w:szCs w:val="18"/>
              </w:rPr>
              <w:t>Conditional, with assisted information from UE</w:t>
            </w:r>
          </w:p>
        </w:tc>
        <w:tc>
          <w:tcPr>
            <w:tcW w:w="1134" w:type="dxa"/>
            <w:tcBorders>
              <w:top w:val="single" w:sz="4" w:space="0" w:color="auto"/>
              <w:left w:val="single" w:sz="4" w:space="0" w:color="auto"/>
              <w:bottom w:val="single" w:sz="4" w:space="0" w:color="auto"/>
              <w:right w:val="single" w:sz="4" w:space="0" w:color="auto"/>
            </w:tcBorders>
          </w:tcPr>
          <w:p w14:paraId="17FCA9CC" w14:textId="77777777" w:rsidR="008F7974" w:rsidRDefault="00000000">
            <w:pPr>
              <w:kinsoku w:val="0"/>
              <w:overflowPunct w:val="0"/>
              <w:jc w:val="center"/>
              <w:rPr>
                <w:kern w:val="24"/>
                <w:sz w:val="18"/>
                <w:szCs w:val="18"/>
              </w:rPr>
            </w:pPr>
            <w:r>
              <w:rPr>
                <w:kern w:val="24"/>
                <w:sz w:val="18"/>
                <w:szCs w:val="18"/>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14:paraId="530AB3A7" w14:textId="77777777" w:rsidR="008F7974" w:rsidRDefault="008F7974">
            <w:pPr>
              <w:kinsoku w:val="0"/>
              <w:overflowPunct w:val="0"/>
              <w:rPr>
                <w:kern w:val="24"/>
                <w:sz w:val="18"/>
                <w:szCs w:val="18"/>
              </w:rPr>
            </w:pPr>
          </w:p>
          <w:p w14:paraId="5C9ADE84" w14:textId="77777777" w:rsidR="008F7974" w:rsidRDefault="00000000">
            <w:pPr>
              <w:kinsoku w:val="0"/>
              <w:overflowPunct w:val="0"/>
              <w:rPr>
                <w:kern w:val="24"/>
                <w:sz w:val="18"/>
                <w:szCs w:val="18"/>
              </w:rPr>
            </w:pPr>
            <w:r>
              <w:rPr>
                <w:kern w:val="24"/>
                <w:sz w:val="18"/>
                <w:szCs w:val="18"/>
              </w:rPr>
              <w:t>Conditional, with assisted information from UE</w:t>
            </w:r>
          </w:p>
        </w:tc>
        <w:tc>
          <w:tcPr>
            <w:tcW w:w="1277" w:type="dxa"/>
            <w:tcBorders>
              <w:top w:val="single" w:sz="4" w:space="0" w:color="auto"/>
              <w:left w:val="single" w:sz="4" w:space="0" w:color="auto"/>
              <w:bottom w:val="single" w:sz="4" w:space="0" w:color="auto"/>
              <w:right w:val="single" w:sz="4" w:space="0" w:color="auto"/>
            </w:tcBorders>
          </w:tcPr>
          <w:p w14:paraId="3C57476B" w14:textId="77777777" w:rsidR="008F7974" w:rsidRDefault="008F7974">
            <w:pPr>
              <w:kinsoku w:val="0"/>
              <w:overflowPunct w:val="0"/>
              <w:rPr>
                <w:rFonts w:eastAsia="SimSun"/>
                <w:sz w:val="18"/>
                <w:szCs w:val="18"/>
              </w:rPr>
            </w:pPr>
          </w:p>
          <w:p w14:paraId="7B5BA910" w14:textId="77777777" w:rsidR="008F7974" w:rsidRDefault="00000000">
            <w:pPr>
              <w:kinsoku w:val="0"/>
              <w:overflowPunct w:val="0"/>
              <w:rPr>
                <w:kern w:val="24"/>
                <w:sz w:val="18"/>
                <w:szCs w:val="18"/>
              </w:rPr>
            </w:pPr>
            <w:r>
              <w:rPr>
                <w:rFonts w:eastAsia="SimSun"/>
                <w:sz w:val="18"/>
                <w:szCs w:val="18"/>
              </w:rPr>
              <w:t>Yes</w:t>
            </w:r>
          </w:p>
        </w:tc>
      </w:tr>
      <w:tr w:rsidR="008F7974" w14:paraId="3AC1BE1B" w14:textId="77777777">
        <w:trPr>
          <w:trHeight w:val="1775"/>
        </w:trPr>
        <w:tc>
          <w:tcPr>
            <w:tcW w:w="1696" w:type="dxa"/>
            <w:tcBorders>
              <w:top w:val="single" w:sz="4" w:space="0" w:color="auto"/>
              <w:left w:val="single" w:sz="4" w:space="0" w:color="auto"/>
              <w:bottom w:val="single" w:sz="4" w:space="0" w:color="auto"/>
              <w:right w:val="single" w:sz="4" w:space="0" w:color="auto"/>
            </w:tcBorders>
          </w:tcPr>
          <w:p w14:paraId="53CBA98D" w14:textId="77777777" w:rsidR="008F7974" w:rsidRDefault="00000000">
            <w:pPr>
              <w:kinsoku w:val="0"/>
              <w:overflowPunct w:val="0"/>
              <w:rPr>
                <w:sz w:val="18"/>
                <w:szCs w:val="18"/>
              </w:rPr>
            </w:pPr>
            <w:r>
              <w:rPr>
                <w:rFonts w:eastAsia="Malgun Gothic"/>
                <w:sz w:val="18"/>
                <w:szCs w:val="18"/>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tcPr>
          <w:p w14:paraId="47346395" w14:textId="77777777" w:rsidR="008F7974" w:rsidRDefault="00000000">
            <w:pPr>
              <w:kinsoku w:val="0"/>
              <w:overflowPunct w:val="0"/>
              <w:rPr>
                <w:rFonts w:eastAsia="SimSun"/>
                <w:sz w:val="18"/>
                <w:szCs w:val="18"/>
              </w:rPr>
            </w:pPr>
            <w:r>
              <w:rPr>
                <w:rFonts w:eastAsia="SimSun"/>
                <w:sz w:val="18"/>
                <w:szCs w:val="18"/>
              </w:rPr>
              <w:t>No</w:t>
            </w:r>
          </w:p>
        </w:tc>
        <w:tc>
          <w:tcPr>
            <w:tcW w:w="927" w:type="dxa"/>
            <w:tcBorders>
              <w:top w:val="single" w:sz="4" w:space="0" w:color="auto"/>
              <w:left w:val="single" w:sz="4" w:space="0" w:color="auto"/>
              <w:bottom w:val="single" w:sz="4" w:space="0" w:color="auto"/>
              <w:right w:val="single" w:sz="4" w:space="0" w:color="auto"/>
            </w:tcBorders>
          </w:tcPr>
          <w:p w14:paraId="3FDD3168" w14:textId="77777777" w:rsidR="008F7974" w:rsidRDefault="00000000">
            <w:pPr>
              <w:kinsoku w:val="0"/>
              <w:overflowPunct w:val="0"/>
              <w:rPr>
                <w:rFonts w:eastAsia="Malgun Gothic"/>
                <w:sz w:val="18"/>
                <w:szCs w:val="18"/>
              </w:rPr>
            </w:pPr>
            <w:r>
              <w:rPr>
                <w:rFonts w:eastAsia="Malgun Gothic"/>
                <w:sz w:val="18"/>
                <w:szCs w:val="18"/>
              </w:rPr>
              <w:t>Yes</w:t>
            </w:r>
          </w:p>
        </w:tc>
        <w:tc>
          <w:tcPr>
            <w:tcW w:w="1276" w:type="dxa"/>
            <w:tcBorders>
              <w:top w:val="single" w:sz="4" w:space="0" w:color="auto"/>
              <w:left w:val="single" w:sz="4" w:space="0" w:color="auto"/>
              <w:bottom w:val="single" w:sz="4" w:space="0" w:color="auto"/>
              <w:right w:val="single" w:sz="4" w:space="0" w:color="auto"/>
            </w:tcBorders>
          </w:tcPr>
          <w:p w14:paraId="23BD3A4D" w14:textId="77777777" w:rsidR="008F7974" w:rsidRDefault="00000000">
            <w:pPr>
              <w:kinsoku w:val="0"/>
              <w:overflowPunct w:val="0"/>
              <w:rPr>
                <w:strike/>
                <w:kern w:val="24"/>
                <w:sz w:val="18"/>
                <w:szCs w:val="18"/>
              </w:rPr>
            </w:pPr>
            <w:r>
              <w:rPr>
                <w:rFonts w:eastAsia="SimSun"/>
                <w:sz w:val="18"/>
                <w:szCs w:val="18"/>
              </w:rPr>
              <w:t>Yes</w:t>
            </w:r>
          </w:p>
        </w:tc>
        <w:tc>
          <w:tcPr>
            <w:tcW w:w="1275" w:type="dxa"/>
            <w:tcBorders>
              <w:top w:val="single" w:sz="4" w:space="0" w:color="auto"/>
              <w:left w:val="single" w:sz="4" w:space="0" w:color="auto"/>
              <w:bottom w:val="single" w:sz="4" w:space="0" w:color="auto"/>
              <w:right w:val="single" w:sz="4" w:space="0" w:color="auto"/>
            </w:tcBorders>
          </w:tcPr>
          <w:p w14:paraId="2D725572" w14:textId="77777777" w:rsidR="008F7974" w:rsidRDefault="00000000">
            <w:pPr>
              <w:kinsoku w:val="0"/>
              <w:overflowPunct w:val="0"/>
              <w:rPr>
                <w:kern w:val="24"/>
                <w:sz w:val="18"/>
                <w:szCs w:val="18"/>
              </w:rPr>
            </w:pPr>
            <w:r>
              <w:rPr>
                <w:rFonts w:eastAsia="SimSun"/>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644B61B" w14:textId="77777777" w:rsidR="008F7974" w:rsidRDefault="00000000">
            <w:pPr>
              <w:kinsoku w:val="0"/>
              <w:overflowPunct w:val="0"/>
              <w:jc w:val="center"/>
              <w:rPr>
                <w:rFonts w:eastAsia="Malgun Gothic"/>
                <w:kern w:val="24"/>
                <w:sz w:val="18"/>
                <w:szCs w:val="18"/>
              </w:rPr>
            </w:pPr>
            <w:r>
              <w:rPr>
                <w:rFonts w:eastAsia="Malgun Gothic"/>
                <w:kern w:val="24"/>
                <w:sz w:val="18"/>
                <w:szCs w:val="18"/>
              </w:rPr>
              <w:t>Yes</w:t>
            </w:r>
          </w:p>
        </w:tc>
        <w:tc>
          <w:tcPr>
            <w:tcW w:w="1275" w:type="dxa"/>
            <w:tcBorders>
              <w:top w:val="single" w:sz="4" w:space="0" w:color="auto"/>
              <w:left w:val="single" w:sz="4" w:space="0" w:color="auto"/>
              <w:bottom w:val="single" w:sz="4" w:space="0" w:color="auto"/>
              <w:right w:val="single" w:sz="4" w:space="0" w:color="auto"/>
            </w:tcBorders>
          </w:tcPr>
          <w:p w14:paraId="650AEC6B" w14:textId="77777777" w:rsidR="008F7974" w:rsidRDefault="00000000">
            <w:pPr>
              <w:kinsoku w:val="0"/>
              <w:overflowPunct w:val="0"/>
              <w:rPr>
                <w:kern w:val="24"/>
                <w:sz w:val="18"/>
                <w:szCs w:val="18"/>
              </w:rPr>
            </w:pPr>
            <w:r>
              <w:rPr>
                <w:rFonts w:eastAsia="SimSun"/>
                <w:sz w:val="18"/>
                <w:szCs w:val="18"/>
              </w:rPr>
              <w:t>Yes</w:t>
            </w:r>
          </w:p>
        </w:tc>
        <w:tc>
          <w:tcPr>
            <w:tcW w:w="1277" w:type="dxa"/>
            <w:tcBorders>
              <w:top w:val="single" w:sz="4" w:space="0" w:color="auto"/>
              <w:left w:val="single" w:sz="4" w:space="0" w:color="auto"/>
              <w:bottom w:val="single" w:sz="4" w:space="0" w:color="auto"/>
              <w:right w:val="single" w:sz="4" w:space="0" w:color="auto"/>
            </w:tcBorders>
          </w:tcPr>
          <w:p w14:paraId="6F1CB111" w14:textId="77777777" w:rsidR="008F7974" w:rsidRDefault="00000000">
            <w:pPr>
              <w:kinsoku w:val="0"/>
              <w:overflowPunct w:val="0"/>
              <w:rPr>
                <w:kern w:val="24"/>
                <w:sz w:val="18"/>
                <w:szCs w:val="18"/>
              </w:rPr>
            </w:pPr>
            <w:r>
              <w:rPr>
                <w:rFonts w:eastAsia="SimSun"/>
                <w:sz w:val="18"/>
                <w:szCs w:val="18"/>
              </w:rPr>
              <w:t>Yes</w:t>
            </w:r>
          </w:p>
        </w:tc>
      </w:tr>
      <w:tr w:rsidR="008F7974" w14:paraId="0C9B19BD"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35A6DF10" w14:textId="77777777" w:rsidR="008F7974" w:rsidRDefault="00000000">
            <w:pPr>
              <w:kinsoku w:val="0"/>
              <w:overflowPunct w:val="0"/>
              <w:rPr>
                <w:rFonts w:eastAsia="Malgun Gothic"/>
                <w:sz w:val="18"/>
                <w:szCs w:val="18"/>
              </w:rPr>
            </w:pPr>
            <w:r>
              <w:rPr>
                <w:rFonts w:eastAsia="Malgun Gothic"/>
                <w:sz w:val="18"/>
                <w:szCs w:val="18"/>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tcPr>
          <w:p w14:paraId="5DC826B4" w14:textId="77777777" w:rsidR="008F7974" w:rsidRDefault="00000000">
            <w:pPr>
              <w:kinsoku w:val="0"/>
              <w:overflowPunct w:val="0"/>
              <w:rPr>
                <w:rFonts w:eastAsia="Malgun Gothic"/>
                <w:sz w:val="18"/>
                <w:szCs w:val="18"/>
              </w:rPr>
            </w:pPr>
            <w:r>
              <w:rPr>
                <w:rFonts w:eastAsia="Malgun Gothic"/>
                <w:sz w:val="18"/>
                <w:szCs w:val="18"/>
              </w:rPr>
              <w:t>Pending evaluation in 9.2.2.1</w:t>
            </w:r>
          </w:p>
        </w:tc>
        <w:tc>
          <w:tcPr>
            <w:tcW w:w="927" w:type="dxa"/>
            <w:tcBorders>
              <w:top w:val="single" w:sz="4" w:space="0" w:color="auto"/>
              <w:left w:val="single" w:sz="4" w:space="0" w:color="auto"/>
              <w:bottom w:val="single" w:sz="4" w:space="0" w:color="auto"/>
              <w:right w:val="single" w:sz="4" w:space="0" w:color="auto"/>
            </w:tcBorders>
          </w:tcPr>
          <w:p w14:paraId="6281A294" w14:textId="77777777" w:rsidR="008F7974" w:rsidRDefault="00000000">
            <w:pPr>
              <w:kinsoku w:val="0"/>
              <w:overflowPunct w:val="0"/>
              <w:rPr>
                <w:rFonts w:eastAsia="Malgun Gothic"/>
                <w:sz w:val="18"/>
                <w:szCs w:val="18"/>
              </w:rPr>
            </w:pPr>
            <w:r>
              <w:rPr>
                <w:rFonts w:eastAsia="Malgun Gothic"/>
                <w:sz w:val="18"/>
                <w:szCs w:val="18"/>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2246E3C8" w14:textId="77777777" w:rsidR="008F7974" w:rsidRDefault="00000000">
            <w:pPr>
              <w:kinsoku w:val="0"/>
              <w:overflowPunct w:val="0"/>
              <w:rPr>
                <w:rFonts w:eastAsia="Malgun Gothic"/>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149D253C" w14:textId="77777777" w:rsidR="008F7974" w:rsidRDefault="00000000">
            <w:pPr>
              <w:kinsoku w:val="0"/>
              <w:overflowPunct w:val="0"/>
              <w:rPr>
                <w:kern w:val="24"/>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6BAA1D66" w14:textId="77777777" w:rsidR="008F7974" w:rsidRDefault="00000000">
            <w:pPr>
              <w:kinsoku w:val="0"/>
              <w:overflowPunct w:val="0"/>
              <w:jc w:val="center"/>
              <w:rPr>
                <w:kern w:val="24"/>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7836D181" w14:textId="77777777" w:rsidR="008F7974" w:rsidRDefault="00000000">
            <w:pPr>
              <w:kinsoku w:val="0"/>
              <w:overflowPunct w:val="0"/>
              <w:rPr>
                <w:kern w:val="24"/>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tcPr>
          <w:p w14:paraId="6A104104" w14:textId="77777777" w:rsidR="008F7974" w:rsidRDefault="00000000">
            <w:pPr>
              <w:kinsoku w:val="0"/>
              <w:overflowPunct w:val="0"/>
              <w:rPr>
                <w:kern w:val="24"/>
                <w:sz w:val="18"/>
                <w:szCs w:val="18"/>
              </w:rPr>
            </w:pPr>
            <w:r>
              <w:rPr>
                <w:rFonts w:eastAsia="Malgun Gothic"/>
                <w:sz w:val="18"/>
                <w:szCs w:val="18"/>
              </w:rPr>
              <w:t>Pending evaluation in 9.2.2.1</w:t>
            </w:r>
          </w:p>
        </w:tc>
      </w:tr>
      <w:tr w:rsidR="008F7974" w14:paraId="2C297533"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35370EA0" w14:textId="77777777" w:rsidR="008F7974" w:rsidRDefault="00000000">
            <w:pPr>
              <w:kinsoku w:val="0"/>
              <w:overflowPunct w:val="0"/>
              <w:rPr>
                <w:rFonts w:eastAsia="Malgun Gothic"/>
                <w:sz w:val="18"/>
                <w:szCs w:val="18"/>
              </w:rPr>
            </w:pPr>
            <w:r>
              <w:rPr>
                <w:rFonts w:eastAsia="Malgun Gothic"/>
                <w:sz w:val="18"/>
                <w:szCs w:val="18"/>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14:paraId="1C38D4FD" w14:textId="77777777" w:rsidR="008F7974" w:rsidRDefault="00000000">
            <w:pPr>
              <w:kinsoku w:val="0"/>
              <w:overflowPunct w:val="0"/>
              <w:rPr>
                <w:rFonts w:eastAsia="Malgun Gothic"/>
                <w:sz w:val="18"/>
                <w:szCs w:val="18"/>
              </w:rPr>
            </w:pPr>
            <w:r>
              <w:rPr>
                <w:rFonts w:eastAsia="Malgun Gothic"/>
                <w:sz w:val="18"/>
                <w:szCs w:val="18"/>
              </w:rPr>
              <w:t>Does not apply</w:t>
            </w:r>
          </w:p>
        </w:tc>
        <w:tc>
          <w:tcPr>
            <w:tcW w:w="927" w:type="dxa"/>
            <w:tcBorders>
              <w:top w:val="single" w:sz="4" w:space="0" w:color="auto"/>
              <w:left w:val="single" w:sz="4" w:space="0" w:color="auto"/>
              <w:bottom w:val="single" w:sz="4" w:space="0" w:color="auto"/>
              <w:right w:val="single" w:sz="4" w:space="0" w:color="auto"/>
            </w:tcBorders>
          </w:tcPr>
          <w:p w14:paraId="4B4F9E9D" w14:textId="77777777" w:rsidR="008F7974" w:rsidRDefault="00000000">
            <w:pPr>
              <w:kinsoku w:val="0"/>
              <w:overflowPunct w:val="0"/>
              <w:rPr>
                <w:rFonts w:eastAsia="Malgun Gothic"/>
                <w:sz w:val="18"/>
                <w:szCs w:val="18"/>
              </w:rPr>
            </w:pPr>
            <w:r>
              <w:rPr>
                <w:rFonts w:eastAsia="Malgun Gothic"/>
                <w:sz w:val="18"/>
                <w:szCs w:val="18"/>
              </w:rPr>
              <w:t>Does not apply</w:t>
            </w:r>
          </w:p>
        </w:tc>
        <w:tc>
          <w:tcPr>
            <w:tcW w:w="1276" w:type="dxa"/>
            <w:tcBorders>
              <w:top w:val="single" w:sz="4" w:space="0" w:color="auto"/>
              <w:left w:val="single" w:sz="4" w:space="0" w:color="auto"/>
              <w:bottom w:val="single" w:sz="4" w:space="0" w:color="auto"/>
              <w:right w:val="single" w:sz="4" w:space="0" w:color="auto"/>
            </w:tcBorders>
          </w:tcPr>
          <w:p w14:paraId="4884C96C" w14:textId="77777777" w:rsidR="008F7974" w:rsidRDefault="00000000">
            <w:pPr>
              <w:kinsoku w:val="0"/>
              <w:overflowPunct w:val="0"/>
              <w:rPr>
                <w:rFonts w:eastAsia="Malgun Gothic"/>
                <w:sz w:val="18"/>
                <w:szCs w:val="18"/>
              </w:rPr>
            </w:pPr>
            <w:r>
              <w:rPr>
                <w:rFonts w:eastAsia="Malgun Gothic"/>
                <w:sz w:val="18"/>
                <w:szCs w:val="18"/>
              </w:rPr>
              <w:t>Does not apply</w:t>
            </w:r>
          </w:p>
        </w:tc>
        <w:tc>
          <w:tcPr>
            <w:tcW w:w="1275" w:type="dxa"/>
            <w:tcBorders>
              <w:top w:val="single" w:sz="4" w:space="0" w:color="auto"/>
              <w:left w:val="single" w:sz="4" w:space="0" w:color="auto"/>
              <w:bottom w:val="single" w:sz="4" w:space="0" w:color="auto"/>
              <w:right w:val="single" w:sz="4" w:space="0" w:color="auto"/>
            </w:tcBorders>
          </w:tcPr>
          <w:p w14:paraId="29300CA7" w14:textId="77777777" w:rsidR="008F7974" w:rsidRDefault="00000000">
            <w:pPr>
              <w:kinsoku w:val="0"/>
              <w:overflowPunct w:val="0"/>
              <w:rPr>
                <w:rFonts w:eastAsia="Malgun Gothic"/>
                <w:sz w:val="18"/>
                <w:szCs w:val="18"/>
              </w:rPr>
            </w:pPr>
            <w:r>
              <w:rPr>
                <w:rFonts w:eastAsia="Malgun Gothic"/>
                <w:sz w:val="18"/>
                <w:szCs w:val="18"/>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33622308" w14:textId="77777777" w:rsidR="008F7974" w:rsidRDefault="00000000">
            <w:pPr>
              <w:kinsoku w:val="0"/>
              <w:overflowPunct w:val="0"/>
              <w:jc w:val="center"/>
              <w:rPr>
                <w:rFonts w:eastAsia="Malgun Gothic"/>
                <w:sz w:val="18"/>
                <w:szCs w:val="18"/>
              </w:rPr>
            </w:pPr>
            <w:r>
              <w:rPr>
                <w:rFonts w:eastAsia="Malgun Gothic"/>
                <w:sz w:val="18"/>
                <w:szCs w:val="18"/>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56E6C4DE" w14:textId="77777777" w:rsidR="008F7974" w:rsidRDefault="00000000">
            <w:pPr>
              <w:kinsoku w:val="0"/>
              <w:overflowPunct w:val="0"/>
              <w:rPr>
                <w:rFonts w:eastAsia="Malgun Gothic"/>
                <w:sz w:val="18"/>
                <w:szCs w:val="18"/>
              </w:rPr>
            </w:pPr>
            <w:r>
              <w:rPr>
                <w:rFonts w:eastAsia="Malgun Gothic"/>
                <w:sz w:val="18"/>
                <w:szCs w:val="18"/>
              </w:rPr>
              <w:t>Pending evaluation in 9.2.2.1</w:t>
            </w:r>
          </w:p>
        </w:tc>
        <w:tc>
          <w:tcPr>
            <w:tcW w:w="1277" w:type="dxa"/>
            <w:tcBorders>
              <w:top w:val="single" w:sz="4" w:space="0" w:color="auto"/>
              <w:left w:val="single" w:sz="4" w:space="0" w:color="auto"/>
              <w:bottom w:val="single" w:sz="4" w:space="0" w:color="auto"/>
              <w:right w:val="single" w:sz="4" w:space="0" w:color="auto"/>
            </w:tcBorders>
          </w:tcPr>
          <w:p w14:paraId="6E1B661E" w14:textId="77777777" w:rsidR="008F7974" w:rsidRDefault="00000000">
            <w:pPr>
              <w:kinsoku w:val="0"/>
              <w:overflowPunct w:val="0"/>
              <w:rPr>
                <w:rFonts w:eastAsia="Malgun Gothic"/>
                <w:sz w:val="18"/>
                <w:szCs w:val="18"/>
              </w:rPr>
            </w:pPr>
            <w:r>
              <w:rPr>
                <w:rFonts w:eastAsia="Malgun Gothic"/>
                <w:sz w:val="18"/>
                <w:szCs w:val="18"/>
              </w:rPr>
              <w:t>Pending evaluation in 9.2.2.1</w:t>
            </w:r>
          </w:p>
        </w:tc>
      </w:tr>
    </w:tbl>
    <w:p w14:paraId="4D81F95F" w14:textId="77777777" w:rsidR="008F7974" w:rsidRDefault="008F7974">
      <w:pPr>
        <w:jc w:val="center"/>
        <w:rPr>
          <w:rFonts w:eastAsia="MS Mincho"/>
          <w:sz w:val="18"/>
          <w:szCs w:val="18"/>
        </w:rPr>
      </w:pPr>
    </w:p>
    <w:p w14:paraId="0E48952B" w14:textId="77777777" w:rsidR="008F7974" w:rsidRDefault="00000000">
      <w:pPr>
        <w:rPr>
          <w:rFonts w:eastAsia="MS Mincho"/>
          <w:kern w:val="24"/>
          <w:sz w:val="18"/>
          <w:szCs w:val="18"/>
        </w:rPr>
      </w:pPr>
      <w:r>
        <w:rPr>
          <w:rFonts w:eastAsia="MS Mincho"/>
          <w:kern w:val="24"/>
          <w:sz w:val="18"/>
          <w:szCs w:val="18"/>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14:paraId="118F5C6E" w14:textId="77777777" w:rsidR="008F7974" w:rsidRDefault="008F7974">
      <w:pPr>
        <w:rPr>
          <w:rFonts w:eastAsia="MS Mincho"/>
          <w:kern w:val="24"/>
          <w:sz w:val="18"/>
          <w:szCs w:val="18"/>
        </w:rPr>
      </w:pPr>
    </w:p>
    <w:p w14:paraId="43D99837" w14:textId="77777777" w:rsidR="008F7974" w:rsidRDefault="00000000">
      <w:pPr>
        <w:rPr>
          <w:rFonts w:eastAsia="MS Mincho"/>
          <w:kern w:val="24"/>
          <w:sz w:val="18"/>
          <w:szCs w:val="18"/>
        </w:rPr>
      </w:pPr>
      <w:r>
        <w:rPr>
          <w:rFonts w:eastAsia="MS Mincho"/>
          <w:kern w:val="24"/>
          <w:sz w:val="18"/>
          <w:szCs w:val="18"/>
        </w:rPr>
        <w:t xml:space="preserve">Note 2: Mode update via Type 3 training may require simultaneous update across multiple </w:t>
      </w:r>
      <w:proofErr w:type="gramStart"/>
      <w:r>
        <w:rPr>
          <w:rFonts w:eastAsia="MS Mincho"/>
          <w:kern w:val="24"/>
          <w:sz w:val="18"/>
          <w:szCs w:val="18"/>
        </w:rPr>
        <w:t>vendor</w:t>
      </w:r>
      <w:proofErr w:type="gramEnd"/>
      <w:r>
        <w:rPr>
          <w:rFonts w:eastAsia="MS Mincho"/>
          <w:kern w:val="24"/>
          <w:sz w:val="18"/>
          <w:szCs w:val="18"/>
        </w:rPr>
        <w:t xml:space="preserve">, which is practically infeasible.   </w:t>
      </w:r>
    </w:p>
    <w:p w14:paraId="0DB14EEC" w14:textId="77777777" w:rsidR="008F7974" w:rsidRDefault="00000000">
      <w:pPr>
        <w:rPr>
          <w:rFonts w:eastAsia="MS Mincho"/>
          <w:b/>
          <w:bCs/>
          <w:sz w:val="18"/>
          <w:szCs w:val="18"/>
        </w:rPr>
      </w:pPr>
      <w:r>
        <w:rPr>
          <w:rFonts w:eastAsia="MS Mincho"/>
          <w:kern w:val="24"/>
          <w:sz w:val="18"/>
          <w:szCs w:val="18"/>
        </w:rPr>
        <w:t xml:space="preserve"> </w:t>
      </w:r>
    </w:p>
    <w:p w14:paraId="662D7E83" w14:textId="77777777" w:rsidR="008F7974" w:rsidRDefault="00000000">
      <w:pPr>
        <w:rPr>
          <w:rFonts w:eastAsia="MS Mincho"/>
          <w:iCs/>
          <w:sz w:val="20"/>
          <w:szCs w:val="20"/>
        </w:rPr>
      </w:pPr>
      <w:r>
        <w:rPr>
          <w:rFonts w:eastAsia="MS Mincho"/>
          <w:iCs/>
          <w:sz w:val="20"/>
          <w:szCs w:val="20"/>
        </w:rPr>
        <w:t>Proposal 2-7: Consider Table 4 for the comparison of two-sided model training types:</w:t>
      </w:r>
    </w:p>
    <w:p w14:paraId="7A5B4C11" w14:textId="77777777" w:rsidR="008F7974" w:rsidRDefault="008F7974">
      <w:pPr>
        <w:rPr>
          <w:b/>
          <w:bCs/>
          <w:i/>
          <w:iCs/>
          <w:sz w:val="18"/>
          <w:szCs w:val="18"/>
          <w:u w:val="single"/>
        </w:rPr>
      </w:pPr>
    </w:p>
    <w:p w14:paraId="1B821845" w14:textId="77777777" w:rsidR="008F7974" w:rsidRDefault="00000000">
      <w:pPr>
        <w:rPr>
          <w:b/>
          <w:bCs/>
          <w:i/>
          <w:iCs/>
          <w:u w:val="single"/>
        </w:rPr>
      </w:pPr>
      <w:r>
        <w:rPr>
          <w:b/>
          <w:bCs/>
          <w:i/>
          <w:iCs/>
          <w:u w:val="single"/>
        </w:rPr>
        <w:t>Qualcomm</w:t>
      </w:r>
    </w:p>
    <w:p w14:paraId="68E9DEB7" w14:textId="77777777" w:rsidR="008F7974" w:rsidRDefault="008F7974">
      <w:pPr>
        <w:rPr>
          <w:u w:val="single"/>
        </w:rPr>
      </w:pPr>
    </w:p>
    <w:p w14:paraId="6F11EF8A" w14:textId="77777777" w:rsidR="008F7974" w:rsidRDefault="00000000">
      <w:pPr>
        <w:pStyle w:val="Proposal"/>
        <w:numPr>
          <w:ilvl w:val="0"/>
          <w:numId w:val="34"/>
        </w:numPr>
        <w:tabs>
          <w:tab w:val="clear" w:pos="1701"/>
        </w:tabs>
        <w:overflowPunct/>
        <w:autoSpaceDE/>
        <w:autoSpaceDN/>
        <w:adjustRightInd/>
        <w:spacing w:before="0" w:beforeAutospacing="0" w:line="240" w:lineRule="auto"/>
        <w:textAlignment w:val="auto"/>
        <w:rPr>
          <w:b w:val="0"/>
        </w:rPr>
      </w:pPr>
      <w:bookmarkStart w:id="51" w:name="_Toc142650256"/>
      <w:r>
        <w:rPr>
          <w:b w:val="0"/>
        </w:rPr>
        <w:t>For AI/ML-based CSI feedback enhancement use-case, take offline training as a starting point.</w:t>
      </w:r>
      <w:bookmarkEnd w:id="51"/>
    </w:p>
    <w:p w14:paraId="1E1F71E7"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2" w:name="_Toc142650081"/>
      <w:r>
        <w:rPr>
          <w:rFonts w:ascii="Times New Roman" w:hAnsi="Times New Roman" w:cs="Times New Roman"/>
          <w:b w:val="0"/>
          <w:bCs w:val="0"/>
          <w:szCs w:val="20"/>
        </w:rPr>
        <w:t>Device agnostic type 1 training would result in a UE-side model that:</w:t>
      </w:r>
      <w:bookmarkEnd w:id="52"/>
    </w:p>
    <w:p w14:paraId="37616CA2" w14:textId="77777777" w:rsidR="008F7974" w:rsidRDefault="00000000">
      <w:pPr>
        <w:pStyle w:val="3GPPText"/>
        <w:numPr>
          <w:ilvl w:val="1"/>
          <w:numId w:val="36"/>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2F9141CB" w14:textId="77777777" w:rsidR="008F7974" w:rsidRDefault="00000000">
      <w:pPr>
        <w:pStyle w:val="3GPPText"/>
        <w:numPr>
          <w:ilvl w:val="1"/>
          <w:numId w:val="36"/>
        </w:numPr>
        <w:overflowPunct/>
        <w:autoSpaceDE/>
        <w:autoSpaceDN/>
        <w:adjustRightInd/>
        <w:spacing w:before="0" w:after="180"/>
        <w:textAlignment w:val="auto"/>
        <w:rPr>
          <w:sz w:val="20"/>
        </w:rPr>
      </w:pPr>
      <w:r>
        <w:rPr>
          <w:sz w:val="20"/>
        </w:rPr>
        <w:lastRenderedPageBreak/>
        <w:t>assumes a structure and input format that is not compatible with the UE-side implementation capabilities, and</w:t>
      </w:r>
    </w:p>
    <w:p w14:paraId="7295D266" w14:textId="77777777" w:rsidR="008F7974" w:rsidRDefault="00000000">
      <w:pPr>
        <w:pStyle w:val="3GPPText"/>
        <w:numPr>
          <w:ilvl w:val="1"/>
          <w:numId w:val="3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78B58218" w14:textId="77777777" w:rsidR="008F7974" w:rsidRDefault="008F7974">
      <w:pPr>
        <w:pStyle w:val="3GPPText"/>
        <w:rPr>
          <w:sz w:val="20"/>
        </w:rPr>
      </w:pPr>
    </w:p>
    <w:p w14:paraId="664CDA69" w14:textId="77777777" w:rsidR="008F7974" w:rsidRDefault="00000000">
      <w:pPr>
        <w:pStyle w:val="Proposal"/>
        <w:numPr>
          <w:ilvl w:val="0"/>
          <w:numId w:val="34"/>
        </w:numPr>
        <w:tabs>
          <w:tab w:val="clear" w:pos="1701"/>
        </w:tabs>
        <w:overflowPunct/>
        <w:autoSpaceDE/>
        <w:autoSpaceDN/>
        <w:adjustRightInd/>
        <w:spacing w:before="0" w:beforeAutospacing="0" w:line="240" w:lineRule="auto"/>
        <w:textAlignment w:val="auto"/>
        <w:rPr>
          <w:b w:val="0"/>
        </w:rPr>
      </w:pPr>
      <w:bookmarkStart w:id="53" w:name="_Toc142650257"/>
      <w:r>
        <w:rPr>
          <w:b w:val="0"/>
        </w:rPr>
        <w:t>Deprioritize Type 1 training with device-agnostic encoder in the R18 study.</w:t>
      </w:r>
      <w:bookmarkEnd w:id="53"/>
    </w:p>
    <w:p w14:paraId="2D63EC8D" w14:textId="77777777" w:rsidR="008F7974" w:rsidRDefault="008F7974">
      <w:pPr>
        <w:pStyle w:val="Text"/>
        <w:rPr>
          <w:sz w:val="20"/>
          <w:szCs w:val="20"/>
        </w:rPr>
      </w:pPr>
    </w:p>
    <w:p w14:paraId="6D76A11B"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4" w:name="_Toc142650082"/>
      <w:r>
        <w:rPr>
          <w:rFonts w:ascii="Times New Roman" w:hAnsi="Times New Roman" w:cs="Times New Roman"/>
          <w:b w:val="0"/>
          <w:bCs w:val="0"/>
          <w:szCs w:val="20"/>
        </w:rPr>
        <w:t xml:space="preserve">Type 1 training performed on the NW-side with involvement of the UE-side vendor requires the UE-side to provide information (such as model structure, pre-processing, post-processing, </w:t>
      </w:r>
      <w:proofErr w:type="gramStart"/>
      <w:r>
        <w:rPr>
          <w:rFonts w:ascii="Times New Roman" w:hAnsi="Times New Roman" w:cs="Times New Roman"/>
          <w:b w:val="0"/>
          <w:bCs w:val="0"/>
          <w:szCs w:val="20"/>
        </w:rPr>
        <w:t>datasets</w:t>
      </w:r>
      <w:proofErr w:type="gramEnd"/>
      <w:r>
        <w:rPr>
          <w:rFonts w:ascii="Times New Roman" w:hAnsi="Times New Roman" w:cs="Times New Roman"/>
          <w:b w:val="0"/>
          <w:bCs w:val="0"/>
          <w:szCs w:val="20"/>
        </w:rPr>
        <w:t xml:space="preserve"> and ground truth) to the training entity to ensure that the trained models are suitable for inference.</w:t>
      </w:r>
      <w:bookmarkEnd w:id="54"/>
    </w:p>
    <w:p w14:paraId="7B0F7860"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5" w:name="_Toc142650083"/>
      <w:r>
        <w:rPr>
          <w:rFonts w:ascii="Times New Roman" w:hAnsi="Times New Roman" w:cs="Times New Roman"/>
          <w:b w:val="0"/>
          <w:bCs w:val="0"/>
          <w:szCs w:val="20"/>
        </w:rPr>
        <w:t>For NW-side type 1 training with UE-side involvement, developing a new model for a new UE device type or vendor can result in a large engineering effort across multiple vendors.</w:t>
      </w:r>
      <w:bookmarkEnd w:id="55"/>
    </w:p>
    <w:p w14:paraId="1B89E68D"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6" w:name="_Toc142650084"/>
      <w:r>
        <w:rPr>
          <w:rFonts w:ascii="Times New Roman" w:hAnsi="Times New Roman" w:cs="Times New Roman"/>
          <w:b w:val="0"/>
          <w:bCs w:val="0"/>
          <w:szCs w:val="20"/>
        </w:rPr>
        <w:t>It is feasible to train a two-sided AI/ML model using an offline Type 2 (multi-vendor) training approach with performance comparable to Type 1 training.</w:t>
      </w:r>
      <w:bookmarkEnd w:id="56"/>
    </w:p>
    <w:p w14:paraId="145E6373"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7" w:name="_Toc142650085"/>
      <w:r>
        <w:rPr>
          <w:rFonts w:ascii="Times New Roman" w:hAnsi="Times New Roman" w:cs="Times New Roman"/>
          <w:b w:val="0"/>
          <w:bCs w:val="0"/>
          <w:szCs w:val="20"/>
        </w:rPr>
        <w:t>For type 2 training, developing a new model for a new UE device type or vendor can result in a large engineering effort across multiple vendors if the NW-side or UE-side use a common model for multiple models on the opposite side.</w:t>
      </w:r>
      <w:bookmarkEnd w:id="57"/>
    </w:p>
    <w:p w14:paraId="0419FD69"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58" w:name="_Toc142650086"/>
      <w:r>
        <w:rPr>
          <w:rFonts w:ascii="Times New Roman" w:hAnsi="Times New Roman" w:cs="Times New Roman"/>
          <w:b w:val="0"/>
          <w:bCs w:val="0"/>
          <w:szCs w:val="20"/>
        </w:rPr>
        <w:t>As compared to Type 2 training, the Type 3 offline training approach is more flexible as it does not require coordination during the training process.</w:t>
      </w:r>
      <w:bookmarkEnd w:id="58"/>
    </w:p>
    <w:p w14:paraId="741B5552"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r>
        <w:rPr>
          <w:rFonts w:ascii="Times New Roman" w:hAnsi="Times New Roman" w:cs="Times New Roman"/>
          <w:b w:val="0"/>
          <w:bCs w:val="0"/>
          <w:szCs w:val="20"/>
        </w:rPr>
        <w:t xml:space="preserve"> </w:t>
      </w:r>
      <w:bookmarkStart w:id="59" w:name="_Toc142650087"/>
      <w:r>
        <w:rPr>
          <w:rFonts w:ascii="Times New Roman" w:hAnsi="Times New Roman" w:cs="Times New Roman"/>
          <w:b w:val="0"/>
          <w:bCs w:val="0"/>
          <w:szCs w:val="20"/>
        </w:rPr>
        <w:t>For Type 3 separate training, the engineering effort of adding a new UE type or new UE-side vendor is contained and does not propagate to other vendors even if the NW-side or UE-side use a common model for multiple models on the opposite side.</w:t>
      </w:r>
      <w:bookmarkEnd w:id="59"/>
    </w:p>
    <w:p w14:paraId="57A5231F"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60" w:name="_Toc142650088"/>
      <w:r>
        <w:rPr>
          <w:rFonts w:ascii="Times New Roman" w:hAnsi="Times New Roman" w:cs="Times New Roman"/>
          <w:b w:val="0"/>
          <w:bCs w:val="0"/>
          <w:szCs w:val="20"/>
        </w:rPr>
        <w:t>For NW-first sequential training, the training based on gradient exchange provides several benefits in terms of flexibility in the input type, better alignment between the UE-side and NW-side model training, aligned dataset and avoiding disclosure of proprietary information.</w:t>
      </w:r>
      <w:bookmarkEnd w:id="60"/>
    </w:p>
    <w:p w14:paraId="754151AC" w14:textId="77777777" w:rsidR="008F7974" w:rsidRDefault="00000000">
      <w:pPr>
        <w:pStyle w:val="Observation"/>
        <w:numPr>
          <w:ilvl w:val="0"/>
          <w:numId w:val="35"/>
        </w:numPr>
        <w:spacing w:after="180" w:line="240" w:lineRule="auto"/>
        <w:rPr>
          <w:rFonts w:ascii="Times New Roman" w:hAnsi="Times New Roman" w:cs="Times New Roman"/>
          <w:b w:val="0"/>
          <w:bCs w:val="0"/>
          <w:szCs w:val="20"/>
        </w:rPr>
      </w:pPr>
      <w:bookmarkStart w:id="61" w:name="_Toc142650089"/>
      <w:r>
        <w:rPr>
          <w:rFonts w:ascii="Times New Roman" w:hAnsi="Times New Roman" w:cs="Times New Roman"/>
          <w:b w:val="0"/>
          <w:bCs w:val="0"/>
          <w:szCs w:val="20"/>
        </w:rPr>
        <w:t>It is feasible to train a common NW-side model that is compatible with multiple UE-side models using Type 2 or Type 3 training approach with performance comparable to Type 1 training.</w:t>
      </w:r>
      <w:bookmarkEnd w:id="61"/>
    </w:p>
    <w:p w14:paraId="65E72586" w14:textId="77777777" w:rsidR="008F7974" w:rsidRDefault="00000000">
      <w:pPr>
        <w:pStyle w:val="Proposal"/>
        <w:numPr>
          <w:ilvl w:val="0"/>
          <w:numId w:val="34"/>
        </w:numPr>
        <w:tabs>
          <w:tab w:val="clear" w:pos="1701"/>
        </w:tabs>
        <w:overflowPunct/>
        <w:autoSpaceDE/>
        <w:autoSpaceDN/>
        <w:adjustRightInd/>
        <w:spacing w:before="0" w:beforeAutospacing="0" w:line="240" w:lineRule="auto"/>
        <w:textAlignment w:val="auto"/>
        <w:rPr>
          <w:rStyle w:val="Strong"/>
          <w:bCs w:val="0"/>
        </w:rPr>
      </w:pPr>
      <w:bookmarkStart w:id="62" w:name="_Toc142650258"/>
      <w:r>
        <w:rPr>
          <w:rStyle w:val="Strong"/>
          <w:bCs w:val="0"/>
        </w:rPr>
        <w:t>Adopt the following two-sided model development/training framework:</w:t>
      </w:r>
      <w:bookmarkEnd w:id="62"/>
    </w:p>
    <w:p w14:paraId="6F977133" w14:textId="77777777" w:rsidR="008F7974"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1: Initial (non-backward-compatible) development/training of “nominal encoder + nominal decoder”</w:t>
      </w:r>
    </w:p>
    <w:p w14:paraId="1FDEA478"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encoder at the UE-side is not </w:t>
      </w:r>
      <w:proofErr w:type="gramStart"/>
      <w:r>
        <w:rPr>
          <w:rFonts w:ascii="Times New Roman" w:hAnsi="Times New Roman"/>
          <w:color w:val="181717"/>
          <w:szCs w:val="20"/>
        </w:rPr>
        <w:t>mandated</w:t>
      </w:r>
      <w:proofErr w:type="gramEnd"/>
    </w:p>
    <w:p w14:paraId="3B585BA6" w14:textId="77777777" w:rsidR="008F7974" w:rsidRDefault="00000000">
      <w:pPr>
        <w:pStyle w:val="ListParagraph"/>
        <w:numPr>
          <w:ilvl w:val="2"/>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UE-side may implement a different proprietary encoder based on this decoder using Case 2.</w:t>
      </w:r>
    </w:p>
    <w:p w14:paraId="47C0B0CB" w14:textId="77777777" w:rsidR="008F7974" w:rsidRDefault="00000000">
      <w:pPr>
        <w:pStyle w:val="ListParagraph"/>
        <w:numPr>
          <w:ilvl w:val="2"/>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As the encoders are only nominal, input used in the training process is only a nominal input. The actual input to the CSI encoders may be different and of proprietary choice.</w:t>
      </w:r>
    </w:p>
    <w:p w14:paraId="464B2C25"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 xml:space="preserve">The use of the nominal decoder at the NW-side is not </w:t>
      </w:r>
      <w:proofErr w:type="gramStart"/>
      <w:r>
        <w:rPr>
          <w:rFonts w:ascii="Times New Roman" w:hAnsi="Times New Roman"/>
          <w:color w:val="181717"/>
          <w:szCs w:val="20"/>
        </w:rPr>
        <w:t>mandated</w:t>
      </w:r>
      <w:proofErr w:type="gramEnd"/>
    </w:p>
    <w:p w14:paraId="4CE95D75" w14:textId="77777777" w:rsidR="008F7974" w:rsidRDefault="00000000">
      <w:pPr>
        <w:pStyle w:val="ListParagraph"/>
        <w:numPr>
          <w:ilvl w:val="2"/>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NW-side may implement a different proprietary decoder based on this encoder using Case 3.</w:t>
      </w:r>
    </w:p>
    <w:p w14:paraId="2FB33F6D" w14:textId="77777777" w:rsidR="008F7974"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2: Encoder development/training to be interoperable with existing decoders (e.g., encoders for new UEs or updating encoders for existing UEs):</w:t>
      </w:r>
    </w:p>
    <w:p w14:paraId="0A94FDFC"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UE-side vendor trains new encoders based on the existing decoders.</w:t>
      </w:r>
    </w:p>
    <w:p w14:paraId="10E067AB"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Infra vendor should make the existing decoders available (via either a run-time image or an API for training) for the encoder training.</w:t>
      </w:r>
    </w:p>
    <w:p w14:paraId="0BF5CAAA" w14:textId="77777777" w:rsidR="008F7974"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3: Decoder development/training to be interoperable with existing encoders (e.g., decoders for new cell sites or updating decoders for existing cell sites):</w:t>
      </w:r>
    </w:p>
    <w:p w14:paraId="6F6C906E"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Network-side vendor trains new decoders based on the existing encoders.</w:t>
      </w:r>
    </w:p>
    <w:p w14:paraId="32EDC067" w14:textId="77777777" w:rsidR="008F7974" w:rsidRDefault="00000000">
      <w:pPr>
        <w:pStyle w:val="ListParagraph"/>
        <w:numPr>
          <w:ilvl w:val="1"/>
          <w:numId w:val="3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FFS: Need for encoder availability for decoder training</w:t>
      </w:r>
    </w:p>
    <w:p w14:paraId="65FAED62" w14:textId="77777777" w:rsidR="008F7974" w:rsidRDefault="008F7974">
      <w:pPr>
        <w:rPr>
          <w:sz w:val="20"/>
          <w:szCs w:val="20"/>
          <w:u w:val="single"/>
        </w:rPr>
      </w:pPr>
    </w:p>
    <w:p w14:paraId="6671AAC1" w14:textId="77777777" w:rsidR="008F7974" w:rsidRDefault="00000000">
      <w:pPr>
        <w:pStyle w:val="Observation"/>
        <w:numPr>
          <w:ilvl w:val="0"/>
          <w:numId w:val="35"/>
        </w:numPr>
        <w:spacing w:after="180" w:line="240" w:lineRule="auto"/>
        <w:rPr>
          <w:rStyle w:val="ui-provider"/>
          <w:rFonts w:ascii="Times New Roman" w:hAnsi="Times New Roman" w:cs="Times New Roman"/>
          <w:b w:val="0"/>
          <w:bCs w:val="0"/>
          <w:szCs w:val="20"/>
        </w:rPr>
      </w:pPr>
      <w:bookmarkStart w:id="63" w:name="_Toc142650090"/>
      <w:r>
        <w:rPr>
          <w:rStyle w:val="ui-provider"/>
          <w:rFonts w:ascii="Times New Roman" w:hAnsi="Times New Roman" w:cs="Times New Roman"/>
          <w:b w:val="0"/>
          <w:bCs w:val="0"/>
          <w:szCs w:val="20"/>
        </w:rPr>
        <w:lastRenderedPageBreak/>
        <w:t>Training type 1 (with device-specific encoder), training type 2 and training type 3 are applicable to both collaboration level y and level z.</w:t>
      </w:r>
      <w:bookmarkEnd w:id="63"/>
    </w:p>
    <w:p w14:paraId="31B0AC5E" w14:textId="77777777" w:rsidR="008F7974" w:rsidRDefault="008F7974">
      <w:pPr>
        <w:pStyle w:val="Observation"/>
        <w:numPr>
          <w:ilvl w:val="0"/>
          <w:numId w:val="0"/>
        </w:numPr>
        <w:spacing w:after="180" w:line="240" w:lineRule="auto"/>
        <w:ind w:left="360" w:hanging="360"/>
        <w:rPr>
          <w:rFonts w:ascii="Times New Roman" w:hAnsi="Times New Roman" w:cs="Times New Roman"/>
          <w:b w:val="0"/>
          <w:bCs w:val="0"/>
          <w:szCs w:val="20"/>
        </w:rPr>
      </w:pPr>
    </w:p>
    <w:p w14:paraId="61D16E75" w14:textId="77777777" w:rsidR="008F7974" w:rsidRDefault="00000000">
      <w:pPr>
        <w:pStyle w:val="3GPPText"/>
        <w:rPr>
          <w:sz w:val="20"/>
          <w:szCs w:val="16"/>
        </w:rPr>
      </w:pPr>
      <w:r>
        <w:rPr>
          <w:sz w:val="20"/>
          <w:szCs w:val="16"/>
        </w:rPr>
        <w:t>Proposal 12:</w:t>
      </w:r>
      <w:r>
        <w:rPr>
          <w:sz w:val="20"/>
          <w:szCs w:val="16"/>
        </w:rPr>
        <w:tab/>
        <w:t xml:space="preserve">Include rows in the training </w:t>
      </w:r>
      <w:proofErr w:type="gramStart"/>
      <w:r>
        <w:rPr>
          <w:sz w:val="20"/>
          <w:szCs w:val="16"/>
        </w:rPr>
        <w:t>types</w:t>
      </w:r>
      <w:proofErr w:type="gramEnd"/>
      <w:r>
        <w:rPr>
          <w:sz w:val="20"/>
          <w:szCs w:val="16"/>
        </w:rPr>
        <w:t xml:space="preserve">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p>
    <w:p w14:paraId="3A877651" w14:textId="77777777" w:rsidR="008F7974" w:rsidRDefault="008F7974">
      <w:pPr>
        <w:pStyle w:val="Observation"/>
        <w:numPr>
          <w:ilvl w:val="0"/>
          <w:numId w:val="0"/>
        </w:numPr>
        <w:spacing w:after="180" w:line="240" w:lineRule="auto"/>
        <w:ind w:left="360" w:hanging="360"/>
        <w:rPr>
          <w:rFonts w:ascii="Times New Roman" w:hAnsi="Times New Roman" w:cs="Times New Roman"/>
          <w:b w:val="0"/>
          <w:bCs w:val="0"/>
          <w:szCs w:val="20"/>
        </w:rPr>
      </w:pPr>
    </w:p>
    <w:p w14:paraId="79D2C5E8" w14:textId="77777777" w:rsidR="008F7974" w:rsidRDefault="008F7974">
      <w:pPr>
        <w:pStyle w:val="3GPPText"/>
        <w:rPr>
          <w:sz w:val="20"/>
        </w:rPr>
      </w:pPr>
    </w:p>
    <w:tbl>
      <w:tblPr>
        <w:tblStyle w:val="TableGrid"/>
        <w:tblW w:w="9960" w:type="dxa"/>
        <w:tblLook w:val="04A0" w:firstRow="1" w:lastRow="0" w:firstColumn="1" w:lastColumn="0" w:noHBand="0" w:noVBand="1"/>
      </w:tblPr>
      <w:tblGrid>
        <w:gridCol w:w="2446"/>
        <w:gridCol w:w="967"/>
        <w:gridCol w:w="936"/>
        <w:gridCol w:w="936"/>
        <w:gridCol w:w="1078"/>
        <w:gridCol w:w="1168"/>
        <w:gridCol w:w="1227"/>
        <w:gridCol w:w="1202"/>
      </w:tblGrid>
      <w:tr w:rsidR="008F7974" w14:paraId="636852F0" w14:textId="77777777">
        <w:trPr>
          <w:trHeight w:val="907"/>
        </w:trPr>
        <w:tc>
          <w:tcPr>
            <w:tcW w:w="2446" w:type="dxa"/>
            <w:noWrap/>
          </w:tcPr>
          <w:p w14:paraId="25FF563C" w14:textId="77777777" w:rsidR="008F7974" w:rsidRDefault="00000000">
            <w:pPr>
              <w:pStyle w:val="3GPPText"/>
              <w:rPr>
                <w:b/>
                <w:bCs/>
                <w:sz w:val="16"/>
                <w:szCs w:val="16"/>
              </w:rPr>
            </w:pPr>
            <w:r>
              <w:rPr>
                <w:b/>
                <w:bCs/>
                <w:sz w:val="16"/>
                <w:szCs w:val="16"/>
              </w:rPr>
              <w:t> </w:t>
            </w:r>
          </w:p>
          <w:p w14:paraId="4F9C0680" w14:textId="77777777" w:rsidR="008F7974" w:rsidRDefault="00000000">
            <w:pPr>
              <w:pStyle w:val="3GPPText"/>
              <w:rPr>
                <w:b/>
                <w:bCs/>
                <w:sz w:val="16"/>
                <w:szCs w:val="16"/>
              </w:rPr>
            </w:pPr>
            <w:r>
              <w:rPr>
                <w:b/>
                <w:bCs/>
                <w:sz w:val="16"/>
                <w:szCs w:val="16"/>
              </w:rPr>
              <w:t> </w:t>
            </w:r>
          </w:p>
        </w:tc>
        <w:tc>
          <w:tcPr>
            <w:tcW w:w="7514" w:type="dxa"/>
            <w:gridSpan w:val="7"/>
          </w:tcPr>
          <w:p w14:paraId="2FB23A03" w14:textId="77777777" w:rsidR="008F7974" w:rsidRDefault="00000000">
            <w:pPr>
              <w:pStyle w:val="3GPPText"/>
              <w:jc w:val="center"/>
              <w:rPr>
                <w:b/>
                <w:bCs/>
                <w:sz w:val="16"/>
                <w:szCs w:val="16"/>
              </w:rPr>
            </w:pPr>
            <w:r>
              <w:rPr>
                <w:b/>
                <w:bCs/>
                <w:sz w:val="16"/>
                <w:szCs w:val="16"/>
              </w:rPr>
              <w:t>Type 1</w:t>
            </w:r>
          </w:p>
        </w:tc>
      </w:tr>
      <w:tr w:rsidR="008F7974" w14:paraId="61FF553B" w14:textId="77777777">
        <w:trPr>
          <w:trHeight w:val="750"/>
        </w:trPr>
        <w:tc>
          <w:tcPr>
            <w:tcW w:w="2446" w:type="dxa"/>
            <w:vMerge w:val="restart"/>
            <w:noWrap/>
          </w:tcPr>
          <w:p w14:paraId="3442B6D3" w14:textId="77777777" w:rsidR="008F7974" w:rsidRDefault="00000000">
            <w:pPr>
              <w:pStyle w:val="3GPPText"/>
              <w:rPr>
                <w:b/>
                <w:bCs/>
                <w:sz w:val="16"/>
                <w:szCs w:val="16"/>
              </w:rPr>
            </w:pPr>
            <w:r>
              <w:rPr>
                <w:b/>
                <w:bCs/>
                <w:sz w:val="16"/>
                <w:szCs w:val="16"/>
              </w:rPr>
              <w:t> </w:t>
            </w:r>
          </w:p>
        </w:tc>
        <w:tc>
          <w:tcPr>
            <w:tcW w:w="2839" w:type="dxa"/>
            <w:gridSpan w:val="3"/>
          </w:tcPr>
          <w:p w14:paraId="7E6C9D3B" w14:textId="77777777" w:rsidR="008F7974" w:rsidRDefault="00000000">
            <w:pPr>
              <w:pStyle w:val="3GPPText"/>
              <w:jc w:val="center"/>
              <w:rPr>
                <w:b/>
                <w:bCs/>
                <w:sz w:val="16"/>
                <w:szCs w:val="16"/>
              </w:rPr>
            </w:pPr>
            <w:r>
              <w:rPr>
                <w:b/>
                <w:bCs/>
                <w:sz w:val="16"/>
                <w:szCs w:val="16"/>
              </w:rPr>
              <w:t>NW-sided simultaneous</w:t>
            </w:r>
          </w:p>
        </w:tc>
        <w:tc>
          <w:tcPr>
            <w:tcW w:w="1078" w:type="dxa"/>
          </w:tcPr>
          <w:p w14:paraId="27D8E5CF" w14:textId="77777777" w:rsidR="008F7974" w:rsidRDefault="00000000">
            <w:pPr>
              <w:pStyle w:val="3GPPText"/>
              <w:jc w:val="center"/>
              <w:rPr>
                <w:b/>
                <w:bCs/>
                <w:sz w:val="16"/>
                <w:szCs w:val="16"/>
              </w:rPr>
            </w:pPr>
            <w:r>
              <w:rPr>
                <w:b/>
                <w:bCs/>
                <w:sz w:val="16"/>
                <w:szCs w:val="16"/>
              </w:rPr>
              <w:t xml:space="preserve">NW-sided Initial Training + </w:t>
            </w:r>
            <w:r>
              <w:rPr>
                <w:b/>
                <w:bCs/>
                <w:sz w:val="16"/>
                <w:szCs w:val="16"/>
              </w:rPr>
              <w:br/>
              <w:t>UE-sided Sequential Retraining</w:t>
            </w:r>
          </w:p>
        </w:tc>
        <w:tc>
          <w:tcPr>
            <w:tcW w:w="1168" w:type="dxa"/>
          </w:tcPr>
          <w:p w14:paraId="46F4F5F7" w14:textId="77777777" w:rsidR="008F7974" w:rsidRDefault="00000000">
            <w:pPr>
              <w:pStyle w:val="3GPPText"/>
              <w:jc w:val="center"/>
              <w:rPr>
                <w:b/>
                <w:bCs/>
                <w:sz w:val="16"/>
                <w:szCs w:val="16"/>
              </w:rPr>
            </w:pPr>
            <w:r>
              <w:rPr>
                <w:b/>
                <w:bCs/>
                <w:sz w:val="16"/>
                <w:szCs w:val="16"/>
              </w:rPr>
              <w:t xml:space="preserve">UE-sided Initial Training + </w:t>
            </w:r>
            <w:r>
              <w:rPr>
                <w:b/>
                <w:bCs/>
                <w:sz w:val="16"/>
                <w:szCs w:val="16"/>
              </w:rPr>
              <w:br/>
              <w:t>NW-sided Sequential Retraining</w:t>
            </w:r>
          </w:p>
        </w:tc>
        <w:tc>
          <w:tcPr>
            <w:tcW w:w="1227" w:type="dxa"/>
          </w:tcPr>
          <w:p w14:paraId="3E8CCE4F" w14:textId="77777777" w:rsidR="008F7974" w:rsidRDefault="00000000">
            <w:pPr>
              <w:pStyle w:val="3GPPText"/>
              <w:jc w:val="center"/>
              <w:rPr>
                <w:b/>
                <w:bCs/>
                <w:sz w:val="16"/>
                <w:szCs w:val="16"/>
              </w:rPr>
            </w:pPr>
            <w:r>
              <w:rPr>
                <w:b/>
                <w:bCs/>
                <w:sz w:val="16"/>
                <w:szCs w:val="16"/>
              </w:rPr>
              <w:t>UE-sided simultaneous</w:t>
            </w:r>
          </w:p>
        </w:tc>
        <w:tc>
          <w:tcPr>
            <w:tcW w:w="1202" w:type="dxa"/>
            <w:vMerge w:val="restart"/>
          </w:tcPr>
          <w:p w14:paraId="3AD394C6" w14:textId="77777777" w:rsidR="008F7974" w:rsidRDefault="00000000">
            <w:pPr>
              <w:pStyle w:val="3GPPText"/>
              <w:jc w:val="center"/>
              <w:rPr>
                <w:b/>
                <w:bCs/>
                <w:sz w:val="16"/>
                <w:szCs w:val="16"/>
              </w:rPr>
            </w:pPr>
            <w:r>
              <w:rPr>
                <w:b/>
                <w:bCs/>
                <w:sz w:val="16"/>
                <w:szCs w:val="16"/>
              </w:rPr>
              <w:t>Level Y (Training at UE/NW neutral site with 3GPP transparent model delivery to UE and NW)</w:t>
            </w:r>
          </w:p>
        </w:tc>
      </w:tr>
      <w:tr w:rsidR="008F7974" w14:paraId="42B35A89" w14:textId="77777777">
        <w:trPr>
          <w:trHeight w:val="1530"/>
        </w:trPr>
        <w:tc>
          <w:tcPr>
            <w:tcW w:w="2446" w:type="dxa"/>
            <w:vMerge/>
            <w:noWrap/>
          </w:tcPr>
          <w:p w14:paraId="1B75A874" w14:textId="77777777" w:rsidR="008F7974" w:rsidRDefault="008F7974">
            <w:pPr>
              <w:pStyle w:val="3GPPText"/>
              <w:rPr>
                <w:b/>
                <w:bCs/>
                <w:sz w:val="16"/>
                <w:szCs w:val="16"/>
              </w:rPr>
            </w:pPr>
          </w:p>
        </w:tc>
        <w:tc>
          <w:tcPr>
            <w:tcW w:w="967" w:type="dxa"/>
          </w:tcPr>
          <w:p w14:paraId="0BCC32D3" w14:textId="77777777" w:rsidR="008F7974" w:rsidRDefault="00000000">
            <w:pPr>
              <w:pStyle w:val="3GPPText"/>
              <w:jc w:val="center"/>
              <w:rPr>
                <w:b/>
                <w:bCs/>
                <w:sz w:val="16"/>
                <w:szCs w:val="16"/>
              </w:rPr>
            </w:pPr>
            <w:r>
              <w:rPr>
                <w:b/>
                <w:bCs/>
                <w:sz w:val="16"/>
                <w:szCs w:val="16"/>
              </w:rPr>
              <w:t>Unknown model structure at UE</w:t>
            </w:r>
          </w:p>
        </w:tc>
        <w:tc>
          <w:tcPr>
            <w:tcW w:w="936" w:type="dxa"/>
          </w:tcPr>
          <w:p w14:paraId="33C68379" w14:textId="77777777" w:rsidR="008F7974" w:rsidRDefault="00000000">
            <w:pPr>
              <w:pStyle w:val="3GPPText"/>
              <w:jc w:val="center"/>
              <w:rPr>
                <w:b/>
                <w:bCs/>
                <w:sz w:val="16"/>
                <w:szCs w:val="16"/>
              </w:rPr>
            </w:pPr>
            <w:r>
              <w:rPr>
                <w:b/>
                <w:bCs/>
                <w:sz w:val="16"/>
                <w:szCs w:val="16"/>
              </w:rPr>
              <w:t>Known model structure at UE (z2)</w:t>
            </w:r>
          </w:p>
        </w:tc>
        <w:tc>
          <w:tcPr>
            <w:tcW w:w="936" w:type="dxa"/>
          </w:tcPr>
          <w:p w14:paraId="61AE82FC" w14:textId="77777777" w:rsidR="008F7974" w:rsidRDefault="00000000">
            <w:pPr>
              <w:pStyle w:val="3GPPText"/>
              <w:jc w:val="center"/>
              <w:rPr>
                <w:b/>
                <w:bCs/>
                <w:sz w:val="16"/>
                <w:szCs w:val="16"/>
              </w:rPr>
            </w:pPr>
            <w:r>
              <w:rPr>
                <w:b/>
                <w:bCs/>
                <w:sz w:val="16"/>
                <w:szCs w:val="16"/>
              </w:rPr>
              <w:t>Known model structure at UE (z4)</w:t>
            </w:r>
          </w:p>
        </w:tc>
        <w:tc>
          <w:tcPr>
            <w:tcW w:w="1078" w:type="dxa"/>
          </w:tcPr>
          <w:p w14:paraId="7EE3E911" w14:textId="77777777" w:rsidR="008F7974" w:rsidRDefault="00000000">
            <w:pPr>
              <w:pStyle w:val="3GPPText"/>
              <w:jc w:val="center"/>
              <w:rPr>
                <w:b/>
                <w:bCs/>
                <w:sz w:val="16"/>
                <w:szCs w:val="16"/>
              </w:rPr>
            </w:pPr>
            <w:r>
              <w:rPr>
                <w:b/>
                <w:bCs/>
                <w:sz w:val="16"/>
                <w:szCs w:val="16"/>
              </w:rPr>
              <w:t>Sequential Retraining (Encoder or Decoder model sharing from NW-side to UE-side)</w:t>
            </w:r>
          </w:p>
        </w:tc>
        <w:tc>
          <w:tcPr>
            <w:tcW w:w="1168" w:type="dxa"/>
          </w:tcPr>
          <w:p w14:paraId="0871241F" w14:textId="77777777" w:rsidR="008F7974" w:rsidRDefault="00000000">
            <w:pPr>
              <w:pStyle w:val="3GPPText"/>
              <w:jc w:val="center"/>
              <w:rPr>
                <w:b/>
                <w:bCs/>
                <w:sz w:val="16"/>
                <w:szCs w:val="16"/>
              </w:rPr>
            </w:pPr>
            <w:r>
              <w:rPr>
                <w:b/>
                <w:bCs/>
                <w:sz w:val="16"/>
                <w:szCs w:val="16"/>
              </w:rPr>
              <w:t>Sequential Retraining (Encoder or Decoder model sharing from UE-side to NW-side)</w:t>
            </w:r>
          </w:p>
        </w:tc>
        <w:tc>
          <w:tcPr>
            <w:tcW w:w="1227" w:type="dxa"/>
          </w:tcPr>
          <w:p w14:paraId="77835EF3" w14:textId="77777777" w:rsidR="008F7974" w:rsidRDefault="00000000">
            <w:pPr>
              <w:pStyle w:val="3GPPText"/>
              <w:jc w:val="center"/>
              <w:rPr>
                <w:b/>
                <w:bCs/>
                <w:sz w:val="16"/>
                <w:szCs w:val="16"/>
              </w:rPr>
            </w:pPr>
            <w:r>
              <w:rPr>
                <w:b/>
                <w:bCs/>
                <w:sz w:val="16"/>
                <w:szCs w:val="16"/>
              </w:rPr>
              <w:t>Known model structure at NW</w:t>
            </w:r>
          </w:p>
        </w:tc>
        <w:tc>
          <w:tcPr>
            <w:tcW w:w="1202" w:type="dxa"/>
            <w:vMerge/>
          </w:tcPr>
          <w:p w14:paraId="05DE7822" w14:textId="77777777" w:rsidR="008F7974" w:rsidRDefault="008F7974">
            <w:pPr>
              <w:pStyle w:val="3GPPText"/>
              <w:jc w:val="center"/>
              <w:rPr>
                <w:sz w:val="16"/>
                <w:szCs w:val="16"/>
              </w:rPr>
            </w:pPr>
          </w:p>
        </w:tc>
      </w:tr>
      <w:tr w:rsidR="008F7974" w14:paraId="3CB5A865" w14:textId="77777777">
        <w:trPr>
          <w:trHeight w:val="525"/>
        </w:trPr>
        <w:tc>
          <w:tcPr>
            <w:tcW w:w="2446" w:type="dxa"/>
            <w:noWrap/>
          </w:tcPr>
          <w:p w14:paraId="75A51DB9" w14:textId="77777777" w:rsidR="008F7974" w:rsidRDefault="00000000">
            <w:pPr>
              <w:pStyle w:val="3GPPText"/>
              <w:rPr>
                <w:b/>
                <w:bCs/>
                <w:color w:val="0070C0"/>
                <w:sz w:val="16"/>
                <w:szCs w:val="16"/>
              </w:rPr>
            </w:pPr>
            <w:r>
              <w:rPr>
                <w:b/>
                <w:bCs/>
                <w:color w:val="0070C0"/>
                <w:sz w:val="16"/>
                <w:szCs w:val="16"/>
              </w:rPr>
              <w:t>Device specificity of encoder (specific / agnostic)?</w:t>
            </w:r>
          </w:p>
        </w:tc>
        <w:tc>
          <w:tcPr>
            <w:tcW w:w="967" w:type="dxa"/>
          </w:tcPr>
          <w:p w14:paraId="5A7227E2" w14:textId="77777777" w:rsidR="008F7974" w:rsidRDefault="00000000">
            <w:pPr>
              <w:pStyle w:val="3GPPText"/>
              <w:jc w:val="center"/>
              <w:rPr>
                <w:color w:val="0070C0"/>
                <w:sz w:val="16"/>
                <w:szCs w:val="16"/>
              </w:rPr>
            </w:pPr>
            <w:r>
              <w:rPr>
                <w:color w:val="0070C0"/>
                <w:sz w:val="16"/>
                <w:szCs w:val="16"/>
              </w:rPr>
              <w:t>Agnostic</w:t>
            </w:r>
          </w:p>
        </w:tc>
        <w:tc>
          <w:tcPr>
            <w:tcW w:w="936" w:type="dxa"/>
          </w:tcPr>
          <w:p w14:paraId="6870F5AC" w14:textId="77777777" w:rsidR="008F7974" w:rsidRDefault="00000000">
            <w:pPr>
              <w:pStyle w:val="3GPPText"/>
              <w:jc w:val="center"/>
              <w:rPr>
                <w:color w:val="0070C0"/>
                <w:sz w:val="16"/>
                <w:szCs w:val="16"/>
              </w:rPr>
            </w:pPr>
            <w:r>
              <w:rPr>
                <w:color w:val="0070C0"/>
                <w:sz w:val="16"/>
                <w:szCs w:val="16"/>
              </w:rPr>
              <w:t>Specific</w:t>
            </w:r>
          </w:p>
        </w:tc>
        <w:tc>
          <w:tcPr>
            <w:tcW w:w="936" w:type="dxa"/>
          </w:tcPr>
          <w:p w14:paraId="508DA8E4" w14:textId="77777777" w:rsidR="008F7974" w:rsidRDefault="00000000">
            <w:pPr>
              <w:pStyle w:val="3GPPText"/>
              <w:jc w:val="center"/>
              <w:rPr>
                <w:color w:val="0070C0"/>
                <w:sz w:val="16"/>
                <w:szCs w:val="16"/>
              </w:rPr>
            </w:pPr>
            <w:r>
              <w:rPr>
                <w:color w:val="0070C0"/>
                <w:sz w:val="16"/>
                <w:szCs w:val="16"/>
              </w:rPr>
              <w:t>Specific</w:t>
            </w:r>
          </w:p>
        </w:tc>
        <w:tc>
          <w:tcPr>
            <w:tcW w:w="1078" w:type="dxa"/>
          </w:tcPr>
          <w:p w14:paraId="659511C3" w14:textId="77777777" w:rsidR="008F7974" w:rsidRDefault="00000000">
            <w:pPr>
              <w:pStyle w:val="3GPPText"/>
              <w:jc w:val="center"/>
              <w:rPr>
                <w:color w:val="0070C0"/>
                <w:sz w:val="16"/>
                <w:szCs w:val="16"/>
              </w:rPr>
            </w:pPr>
            <w:r>
              <w:rPr>
                <w:color w:val="0070C0"/>
                <w:sz w:val="16"/>
                <w:szCs w:val="16"/>
              </w:rPr>
              <w:t>Specific after retraining</w:t>
            </w:r>
          </w:p>
        </w:tc>
        <w:tc>
          <w:tcPr>
            <w:tcW w:w="1168" w:type="dxa"/>
          </w:tcPr>
          <w:p w14:paraId="22D74500" w14:textId="77777777" w:rsidR="008F7974" w:rsidRDefault="00000000">
            <w:pPr>
              <w:pStyle w:val="3GPPText"/>
              <w:jc w:val="center"/>
              <w:rPr>
                <w:color w:val="0070C0"/>
                <w:sz w:val="16"/>
                <w:szCs w:val="16"/>
              </w:rPr>
            </w:pPr>
            <w:r>
              <w:rPr>
                <w:color w:val="0070C0"/>
                <w:sz w:val="16"/>
                <w:szCs w:val="16"/>
              </w:rPr>
              <w:t>Specific after retraining</w:t>
            </w:r>
          </w:p>
        </w:tc>
        <w:tc>
          <w:tcPr>
            <w:tcW w:w="1227" w:type="dxa"/>
          </w:tcPr>
          <w:p w14:paraId="377EDEB4" w14:textId="77777777" w:rsidR="008F7974" w:rsidRDefault="00000000">
            <w:pPr>
              <w:pStyle w:val="3GPPText"/>
              <w:jc w:val="center"/>
              <w:rPr>
                <w:color w:val="0070C0"/>
                <w:sz w:val="16"/>
                <w:szCs w:val="16"/>
              </w:rPr>
            </w:pPr>
            <w:r>
              <w:rPr>
                <w:color w:val="0070C0"/>
                <w:sz w:val="16"/>
                <w:szCs w:val="16"/>
              </w:rPr>
              <w:t>Specific</w:t>
            </w:r>
          </w:p>
        </w:tc>
        <w:tc>
          <w:tcPr>
            <w:tcW w:w="1202" w:type="dxa"/>
          </w:tcPr>
          <w:p w14:paraId="193260BB" w14:textId="77777777" w:rsidR="008F7974" w:rsidRDefault="00000000">
            <w:pPr>
              <w:pStyle w:val="3GPPText"/>
              <w:jc w:val="center"/>
              <w:rPr>
                <w:color w:val="0070C0"/>
                <w:sz w:val="16"/>
                <w:szCs w:val="16"/>
              </w:rPr>
            </w:pPr>
            <w:r>
              <w:rPr>
                <w:color w:val="0070C0"/>
                <w:sz w:val="16"/>
                <w:szCs w:val="16"/>
              </w:rPr>
              <w:t>Specific</w:t>
            </w:r>
          </w:p>
        </w:tc>
      </w:tr>
      <w:tr w:rsidR="008F7974" w14:paraId="1F21BDEC" w14:textId="77777777">
        <w:trPr>
          <w:trHeight w:val="188"/>
        </w:trPr>
        <w:tc>
          <w:tcPr>
            <w:tcW w:w="2446" w:type="dxa"/>
            <w:noWrap/>
          </w:tcPr>
          <w:p w14:paraId="200A08F4" w14:textId="77777777" w:rsidR="008F7974" w:rsidRDefault="00000000">
            <w:pPr>
              <w:pStyle w:val="3GPPText"/>
              <w:rPr>
                <w:b/>
                <w:bCs/>
                <w:color w:val="0070C0"/>
                <w:sz w:val="16"/>
                <w:szCs w:val="16"/>
              </w:rPr>
            </w:pPr>
            <w:r>
              <w:rPr>
                <w:b/>
                <w:bCs/>
                <w:color w:val="0070C0"/>
                <w:sz w:val="16"/>
                <w:szCs w:val="16"/>
              </w:rPr>
              <w:t>Collaboration level case</w:t>
            </w:r>
          </w:p>
        </w:tc>
        <w:tc>
          <w:tcPr>
            <w:tcW w:w="967" w:type="dxa"/>
          </w:tcPr>
          <w:p w14:paraId="3C063F73" w14:textId="77777777" w:rsidR="008F7974" w:rsidRDefault="00000000">
            <w:pPr>
              <w:pStyle w:val="3GPPText"/>
              <w:jc w:val="center"/>
              <w:rPr>
                <w:color w:val="0070C0"/>
                <w:sz w:val="16"/>
                <w:szCs w:val="16"/>
              </w:rPr>
            </w:pPr>
            <w:r>
              <w:rPr>
                <w:color w:val="0070C0"/>
                <w:sz w:val="16"/>
                <w:szCs w:val="16"/>
              </w:rPr>
              <w:t>z5</w:t>
            </w:r>
          </w:p>
        </w:tc>
        <w:tc>
          <w:tcPr>
            <w:tcW w:w="936" w:type="dxa"/>
          </w:tcPr>
          <w:p w14:paraId="56BCEB34" w14:textId="77777777" w:rsidR="008F7974" w:rsidRDefault="00000000">
            <w:pPr>
              <w:pStyle w:val="3GPPText"/>
              <w:jc w:val="center"/>
              <w:rPr>
                <w:color w:val="0070C0"/>
                <w:sz w:val="16"/>
                <w:szCs w:val="16"/>
              </w:rPr>
            </w:pPr>
            <w:r>
              <w:rPr>
                <w:color w:val="0070C0"/>
                <w:sz w:val="16"/>
                <w:szCs w:val="16"/>
              </w:rPr>
              <w:t>z2</w:t>
            </w:r>
          </w:p>
        </w:tc>
        <w:tc>
          <w:tcPr>
            <w:tcW w:w="936" w:type="dxa"/>
          </w:tcPr>
          <w:p w14:paraId="28980E39" w14:textId="77777777" w:rsidR="008F7974" w:rsidRDefault="00000000">
            <w:pPr>
              <w:pStyle w:val="3GPPText"/>
              <w:jc w:val="center"/>
              <w:rPr>
                <w:color w:val="0070C0"/>
                <w:sz w:val="16"/>
                <w:szCs w:val="16"/>
              </w:rPr>
            </w:pPr>
            <w:r>
              <w:rPr>
                <w:color w:val="0070C0"/>
                <w:sz w:val="16"/>
                <w:szCs w:val="16"/>
              </w:rPr>
              <w:t>z4</w:t>
            </w:r>
          </w:p>
        </w:tc>
        <w:tc>
          <w:tcPr>
            <w:tcW w:w="1078" w:type="dxa"/>
          </w:tcPr>
          <w:p w14:paraId="6C665C7F" w14:textId="77777777" w:rsidR="008F7974" w:rsidRDefault="00000000">
            <w:pPr>
              <w:pStyle w:val="3GPPText"/>
              <w:jc w:val="center"/>
              <w:rPr>
                <w:color w:val="0070C0"/>
                <w:sz w:val="16"/>
                <w:szCs w:val="16"/>
              </w:rPr>
            </w:pPr>
            <w:r>
              <w:rPr>
                <w:color w:val="0070C0"/>
                <w:sz w:val="16"/>
                <w:szCs w:val="16"/>
              </w:rPr>
              <w:t>y</w:t>
            </w:r>
          </w:p>
        </w:tc>
        <w:tc>
          <w:tcPr>
            <w:tcW w:w="1168" w:type="dxa"/>
          </w:tcPr>
          <w:p w14:paraId="2DF77264" w14:textId="77777777" w:rsidR="008F7974" w:rsidRDefault="00000000">
            <w:pPr>
              <w:pStyle w:val="3GPPText"/>
              <w:jc w:val="center"/>
              <w:rPr>
                <w:color w:val="0070C0"/>
                <w:sz w:val="16"/>
                <w:szCs w:val="16"/>
              </w:rPr>
            </w:pPr>
            <w:r>
              <w:rPr>
                <w:color w:val="0070C0"/>
                <w:sz w:val="16"/>
                <w:szCs w:val="16"/>
              </w:rPr>
              <w:t>y</w:t>
            </w:r>
          </w:p>
        </w:tc>
        <w:tc>
          <w:tcPr>
            <w:tcW w:w="1227" w:type="dxa"/>
          </w:tcPr>
          <w:p w14:paraId="08EC42B8" w14:textId="77777777" w:rsidR="008F7974" w:rsidRDefault="00000000">
            <w:pPr>
              <w:pStyle w:val="3GPPText"/>
              <w:jc w:val="center"/>
              <w:rPr>
                <w:color w:val="0070C0"/>
                <w:sz w:val="16"/>
                <w:szCs w:val="16"/>
              </w:rPr>
            </w:pPr>
            <w:r>
              <w:rPr>
                <w:color w:val="0070C0"/>
                <w:sz w:val="16"/>
                <w:szCs w:val="16"/>
              </w:rPr>
              <w:t>z</w:t>
            </w:r>
          </w:p>
        </w:tc>
        <w:tc>
          <w:tcPr>
            <w:tcW w:w="1202" w:type="dxa"/>
          </w:tcPr>
          <w:p w14:paraId="6AC83EE5" w14:textId="77777777" w:rsidR="008F7974" w:rsidRDefault="00000000">
            <w:pPr>
              <w:pStyle w:val="3GPPText"/>
              <w:jc w:val="center"/>
              <w:rPr>
                <w:color w:val="0070C0"/>
                <w:sz w:val="16"/>
                <w:szCs w:val="16"/>
              </w:rPr>
            </w:pPr>
            <w:r>
              <w:rPr>
                <w:color w:val="0070C0"/>
                <w:sz w:val="16"/>
                <w:szCs w:val="16"/>
              </w:rPr>
              <w:t>y</w:t>
            </w:r>
          </w:p>
        </w:tc>
      </w:tr>
      <w:tr w:rsidR="008F7974" w14:paraId="013930C7" w14:textId="77777777">
        <w:trPr>
          <w:trHeight w:val="566"/>
        </w:trPr>
        <w:tc>
          <w:tcPr>
            <w:tcW w:w="2446" w:type="dxa"/>
          </w:tcPr>
          <w:p w14:paraId="6C7FBB68" w14:textId="77777777" w:rsidR="008F7974" w:rsidRDefault="00000000">
            <w:pPr>
              <w:pStyle w:val="3GPPText"/>
              <w:rPr>
                <w:b/>
                <w:bCs/>
                <w:color w:val="0070C0"/>
                <w:sz w:val="16"/>
                <w:szCs w:val="16"/>
              </w:rPr>
            </w:pPr>
            <w:r>
              <w:rPr>
                <w:b/>
                <w:bCs/>
                <w:color w:val="0070C0"/>
                <w:sz w:val="16"/>
                <w:szCs w:val="16"/>
              </w:rPr>
              <w:t>Encoder training vendor (NW-vendor / UE-vendor / other)?</w:t>
            </w:r>
          </w:p>
        </w:tc>
        <w:tc>
          <w:tcPr>
            <w:tcW w:w="967" w:type="dxa"/>
          </w:tcPr>
          <w:p w14:paraId="7B457937" w14:textId="77777777" w:rsidR="008F7974" w:rsidRDefault="00000000">
            <w:pPr>
              <w:pStyle w:val="3GPPText"/>
              <w:jc w:val="center"/>
              <w:rPr>
                <w:color w:val="0070C0"/>
                <w:sz w:val="16"/>
                <w:szCs w:val="16"/>
              </w:rPr>
            </w:pPr>
            <w:r>
              <w:rPr>
                <w:color w:val="0070C0"/>
                <w:sz w:val="16"/>
                <w:szCs w:val="16"/>
              </w:rPr>
              <w:t>NW-vendor</w:t>
            </w:r>
          </w:p>
        </w:tc>
        <w:tc>
          <w:tcPr>
            <w:tcW w:w="936" w:type="dxa"/>
          </w:tcPr>
          <w:p w14:paraId="33483DAD" w14:textId="77777777" w:rsidR="008F7974" w:rsidRDefault="00000000">
            <w:pPr>
              <w:pStyle w:val="3GPPText"/>
              <w:jc w:val="center"/>
              <w:rPr>
                <w:color w:val="0070C0"/>
                <w:sz w:val="16"/>
                <w:szCs w:val="16"/>
              </w:rPr>
            </w:pPr>
            <w:r>
              <w:rPr>
                <w:color w:val="0070C0"/>
                <w:sz w:val="16"/>
                <w:szCs w:val="16"/>
              </w:rPr>
              <w:t>NW-vendor</w:t>
            </w:r>
          </w:p>
        </w:tc>
        <w:tc>
          <w:tcPr>
            <w:tcW w:w="936" w:type="dxa"/>
          </w:tcPr>
          <w:p w14:paraId="7572D1B6" w14:textId="77777777" w:rsidR="008F7974" w:rsidRDefault="00000000">
            <w:pPr>
              <w:pStyle w:val="3GPPText"/>
              <w:jc w:val="center"/>
              <w:rPr>
                <w:color w:val="0070C0"/>
                <w:sz w:val="16"/>
                <w:szCs w:val="16"/>
              </w:rPr>
            </w:pPr>
            <w:r>
              <w:rPr>
                <w:color w:val="0070C0"/>
                <w:sz w:val="16"/>
                <w:szCs w:val="16"/>
              </w:rPr>
              <w:t>NW-vendor</w:t>
            </w:r>
          </w:p>
        </w:tc>
        <w:tc>
          <w:tcPr>
            <w:tcW w:w="1078" w:type="dxa"/>
          </w:tcPr>
          <w:p w14:paraId="50E43857" w14:textId="77777777" w:rsidR="008F7974" w:rsidRDefault="00000000">
            <w:pPr>
              <w:pStyle w:val="3GPPText"/>
              <w:jc w:val="center"/>
              <w:rPr>
                <w:color w:val="0070C0"/>
                <w:sz w:val="16"/>
                <w:szCs w:val="16"/>
              </w:rPr>
            </w:pPr>
            <w:r>
              <w:rPr>
                <w:color w:val="0070C0"/>
                <w:sz w:val="16"/>
                <w:szCs w:val="16"/>
              </w:rPr>
              <w:t>Retraining by UE-vendor</w:t>
            </w:r>
          </w:p>
        </w:tc>
        <w:tc>
          <w:tcPr>
            <w:tcW w:w="1168" w:type="dxa"/>
          </w:tcPr>
          <w:p w14:paraId="5E5239F2" w14:textId="77777777" w:rsidR="008F7974" w:rsidRDefault="00000000">
            <w:pPr>
              <w:pStyle w:val="3GPPText"/>
              <w:jc w:val="center"/>
              <w:rPr>
                <w:color w:val="0070C0"/>
                <w:sz w:val="16"/>
                <w:szCs w:val="16"/>
              </w:rPr>
            </w:pPr>
            <w:r>
              <w:rPr>
                <w:color w:val="0070C0"/>
                <w:sz w:val="16"/>
                <w:szCs w:val="16"/>
              </w:rPr>
              <w:t>UE-vendor</w:t>
            </w:r>
          </w:p>
        </w:tc>
        <w:tc>
          <w:tcPr>
            <w:tcW w:w="1227" w:type="dxa"/>
          </w:tcPr>
          <w:p w14:paraId="1385D8AD" w14:textId="77777777" w:rsidR="008F7974" w:rsidRDefault="00000000">
            <w:pPr>
              <w:pStyle w:val="3GPPText"/>
              <w:jc w:val="center"/>
              <w:rPr>
                <w:color w:val="0070C0"/>
                <w:sz w:val="16"/>
                <w:szCs w:val="16"/>
              </w:rPr>
            </w:pPr>
            <w:r>
              <w:rPr>
                <w:color w:val="0070C0"/>
                <w:sz w:val="16"/>
                <w:szCs w:val="16"/>
              </w:rPr>
              <w:t>UE-vendor</w:t>
            </w:r>
          </w:p>
        </w:tc>
        <w:tc>
          <w:tcPr>
            <w:tcW w:w="1202" w:type="dxa"/>
          </w:tcPr>
          <w:p w14:paraId="10D61D92" w14:textId="77777777" w:rsidR="008F7974" w:rsidRDefault="00000000">
            <w:pPr>
              <w:pStyle w:val="3GPPText"/>
              <w:jc w:val="center"/>
              <w:rPr>
                <w:color w:val="0070C0"/>
                <w:sz w:val="16"/>
                <w:szCs w:val="16"/>
              </w:rPr>
            </w:pPr>
            <w:r>
              <w:rPr>
                <w:color w:val="0070C0"/>
                <w:sz w:val="16"/>
                <w:szCs w:val="16"/>
              </w:rPr>
              <w:t>UE-side / NW-side / neutral site</w:t>
            </w:r>
          </w:p>
        </w:tc>
      </w:tr>
      <w:tr w:rsidR="008F7974" w14:paraId="6D00BD78" w14:textId="77777777">
        <w:trPr>
          <w:trHeight w:val="683"/>
        </w:trPr>
        <w:tc>
          <w:tcPr>
            <w:tcW w:w="2446" w:type="dxa"/>
          </w:tcPr>
          <w:p w14:paraId="0A10E164" w14:textId="77777777" w:rsidR="008F7974" w:rsidRDefault="00000000">
            <w:pPr>
              <w:pStyle w:val="3GPPText"/>
              <w:rPr>
                <w:b/>
                <w:bCs/>
                <w:color w:val="0070C0"/>
                <w:sz w:val="16"/>
                <w:szCs w:val="16"/>
              </w:rPr>
            </w:pPr>
            <w:r>
              <w:rPr>
                <w:b/>
                <w:bCs/>
                <w:color w:val="0070C0"/>
                <w:sz w:val="16"/>
                <w:szCs w:val="16"/>
              </w:rPr>
              <w:t>Decoder training vendor (NW-vendor / UE-vendor / other)?</w:t>
            </w:r>
          </w:p>
        </w:tc>
        <w:tc>
          <w:tcPr>
            <w:tcW w:w="967" w:type="dxa"/>
          </w:tcPr>
          <w:p w14:paraId="44A37B6B" w14:textId="77777777" w:rsidR="008F7974" w:rsidRDefault="00000000">
            <w:pPr>
              <w:pStyle w:val="3GPPText"/>
              <w:jc w:val="center"/>
              <w:rPr>
                <w:color w:val="0070C0"/>
                <w:sz w:val="16"/>
                <w:szCs w:val="16"/>
              </w:rPr>
            </w:pPr>
            <w:r>
              <w:rPr>
                <w:color w:val="0070C0"/>
                <w:sz w:val="16"/>
                <w:szCs w:val="16"/>
              </w:rPr>
              <w:t>NW-vendor</w:t>
            </w:r>
          </w:p>
        </w:tc>
        <w:tc>
          <w:tcPr>
            <w:tcW w:w="936" w:type="dxa"/>
          </w:tcPr>
          <w:p w14:paraId="4EC27ECA" w14:textId="77777777" w:rsidR="008F7974" w:rsidRDefault="00000000">
            <w:pPr>
              <w:pStyle w:val="3GPPText"/>
              <w:jc w:val="center"/>
              <w:rPr>
                <w:color w:val="0070C0"/>
                <w:sz w:val="16"/>
                <w:szCs w:val="16"/>
              </w:rPr>
            </w:pPr>
            <w:r>
              <w:rPr>
                <w:color w:val="0070C0"/>
                <w:sz w:val="16"/>
                <w:szCs w:val="16"/>
              </w:rPr>
              <w:t>NW-vendor</w:t>
            </w:r>
          </w:p>
        </w:tc>
        <w:tc>
          <w:tcPr>
            <w:tcW w:w="936" w:type="dxa"/>
          </w:tcPr>
          <w:p w14:paraId="1686F57C" w14:textId="77777777" w:rsidR="008F7974" w:rsidRDefault="00000000">
            <w:pPr>
              <w:pStyle w:val="3GPPText"/>
              <w:jc w:val="center"/>
              <w:rPr>
                <w:color w:val="0070C0"/>
                <w:sz w:val="16"/>
                <w:szCs w:val="16"/>
              </w:rPr>
            </w:pPr>
            <w:r>
              <w:rPr>
                <w:color w:val="0070C0"/>
                <w:sz w:val="16"/>
                <w:szCs w:val="16"/>
              </w:rPr>
              <w:t>NW-vendor</w:t>
            </w:r>
          </w:p>
        </w:tc>
        <w:tc>
          <w:tcPr>
            <w:tcW w:w="1078" w:type="dxa"/>
          </w:tcPr>
          <w:p w14:paraId="52845150" w14:textId="77777777" w:rsidR="008F7974" w:rsidRDefault="00000000">
            <w:pPr>
              <w:pStyle w:val="3GPPText"/>
              <w:jc w:val="center"/>
              <w:rPr>
                <w:color w:val="0070C0"/>
                <w:sz w:val="16"/>
                <w:szCs w:val="16"/>
              </w:rPr>
            </w:pPr>
            <w:r>
              <w:rPr>
                <w:color w:val="0070C0"/>
                <w:sz w:val="16"/>
                <w:szCs w:val="16"/>
              </w:rPr>
              <w:t>NW-vendor</w:t>
            </w:r>
          </w:p>
        </w:tc>
        <w:tc>
          <w:tcPr>
            <w:tcW w:w="1168" w:type="dxa"/>
          </w:tcPr>
          <w:p w14:paraId="39305DE7" w14:textId="77777777" w:rsidR="008F7974" w:rsidRDefault="00000000">
            <w:pPr>
              <w:pStyle w:val="3GPPText"/>
              <w:jc w:val="center"/>
              <w:rPr>
                <w:color w:val="0070C0"/>
                <w:sz w:val="16"/>
                <w:szCs w:val="16"/>
              </w:rPr>
            </w:pPr>
            <w:r>
              <w:rPr>
                <w:color w:val="0070C0"/>
                <w:sz w:val="16"/>
                <w:szCs w:val="16"/>
              </w:rPr>
              <w:t>Retraining at NW-vendor</w:t>
            </w:r>
          </w:p>
        </w:tc>
        <w:tc>
          <w:tcPr>
            <w:tcW w:w="1227" w:type="dxa"/>
          </w:tcPr>
          <w:p w14:paraId="0F8F39B8" w14:textId="77777777" w:rsidR="008F7974" w:rsidRDefault="00000000">
            <w:pPr>
              <w:pStyle w:val="3GPPText"/>
              <w:jc w:val="center"/>
              <w:rPr>
                <w:color w:val="0070C0"/>
                <w:sz w:val="16"/>
                <w:szCs w:val="16"/>
              </w:rPr>
            </w:pPr>
            <w:r>
              <w:rPr>
                <w:color w:val="0070C0"/>
                <w:sz w:val="16"/>
                <w:szCs w:val="16"/>
              </w:rPr>
              <w:t>UE-vendor</w:t>
            </w:r>
          </w:p>
        </w:tc>
        <w:tc>
          <w:tcPr>
            <w:tcW w:w="1202" w:type="dxa"/>
          </w:tcPr>
          <w:p w14:paraId="04A5F04F" w14:textId="77777777" w:rsidR="008F7974" w:rsidRDefault="00000000">
            <w:pPr>
              <w:pStyle w:val="3GPPText"/>
              <w:jc w:val="center"/>
              <w:rPr>
                <w:color w:val="0070C0"/>
                <w:sz w:val="16"/>
                <w:szCs w:val="16"/>
              </w:rPr>
            </w:pPr>
            <w:r>
              <w:rPr>
                <w:color w:val="0070C0"/>
                <w:sz w:val="16"/>
                <w:szCs w:val="16"/>
              </w:rPr>
              <w:t>UE-side / NW-side / neutral site</w:t>
            </w:r>
          </w:p>
        </w:tc>
      </w:tr>
      <w:tr w:rsidR="008F7974" w14:paraId="3C99736A" w14:textId="77777777">
        <w:trPr>
          <w:trHeight w:val="765"/>
        </w:trPr>
        <w:tc>
          <w:tcPr>
            <w:tcW w:w="2446" w:type="dxa"/>
            <w:noWrap/>
          </w:tcPr>
          <w:p w14:paraId="50719C54" w14:textId="77777777" w:rsidR="008F7974" w:rsidRDefault="00000000">
            <w:pPr>
              <w:pStyle w:val="3GPPText"/>
              <w:rPr>
                <w:b/>
                <w:bCs/>
                <w:color w:val="0070C0"/>
                <w:sz w:val="16"/>
                <w:szCs w:val="16"/>
              </w:rPr>
            </w:pPr>
            <w:r>
              <w:rPr>
                <w:b/>
                <w:bCs/>
                <w:color w:val="0070C0"/>
                <w:sz w:val="16"/>
                <w:szCs w:val="16"/>
              </w:rPr>
              <w:t>Model transfer</w:t>
            </w:r>
          </w:p>
        </w:tc>
        <w:tc>
          <w:tcPr>
            <w:tcW w:w="967" w:type="dxa"/>
          </w:tcPr>
          <w:p w14:paraId="3187268C" w14:textId="77777777" w:rsidR="008F7974" w:rsidRDefault="00000000">
            <w:pPr>
              <w:pStyle w:val="3GPPText"/>
              <w:jc w:val="center"/>
              <w:rPr>
                <w:color w:val="0070C0"/>
                <w:sz w:val="16"/>
                <w:szCs w:val="16"/>
              </w:rPr>
            </w:pPr>
            <w:r>
              <w:rPr>
                <w:color w:val="0070C0"/>
                <w:sz w:val="16"/>
                <w:szCs w:val="16"/>
              </w:rPr>
              <w:t>NW to UE</w:t>
            </w:r>
          </w:p>
        </w:tc>
        <w:tc>
          <w:tcPr>
            <w:tcW w:w="936" w:type="dxa"/>
          </w:tcPr>
          <w:p w14:paraId="28DE8F25" w14:textId="77777777" w:rsidR="008F7974" w:rsidRDefault="00000000">
            <w:pPr>
              <w:pStyle w:val="3GPPText"/>
              <w:jc w:val="center"/>
              <w:rPr>
                <w:color w:val="0070C0"/>
                <w:sz w:val="16"/>
                <w:szCs w:val="16"/>
              </w:rPr>
            </w:pPr>
            <w:r>
              <w:rPr>
                <w:color w:val="0070C0"/>
                <w:sz w:val="16"/>
                <w:szCs w:val="16"/>
              </w:rPr>
              <w:t>NW to UE</w:t>
            </w:r>
          </w:p>
        </w:tc>
        <w:tc>
          <w:tcPr>
            <w:tcW w:w="936" w:type="dxa"/>
          </w:tcPr>
          <w:p w14:paraId="7D264073" w14:textId="77777777" w:rsidR="008F7974" w:rsidRDefault="00000000">
            <w:pPr>
              <w:pStyle w:val="3GPPText"/>
              <w:jc w:val="center"/>
              <w:rPr>
                <w:color w:val="0070C0"/>
                <w:sz w:val="16"/>
                <w:szCs w:val="16"/>
              </w:rPr>
            </w:pPr>
            <w:r>
              <w:rPr>
                <w:color w:val="0070C0"/>
                <w:sz w:val="16"/>
                <w:szCs w:val="16"/>
              </w:rPr>
              <w:t>NW to UE</w:t>
            </w:r>
          </w:p>
        </w:tc>
        <w:tc>
          <w:tcPr>
            <w:tcW w:w="1078" w:type="dxa"/>
          </w:tcPr>
          <w:p w14:paraId="3F837CF4" w14:textId="77777777" w:rsidR="008F7974" w:rsidRDefault="00000000">
            <w:pPr>
              <w:pStyle w:val="3GPPText"/>
              <w:jc w:val="center"/>
              <w:rPr>
                <w:color w:val="0070C0"/>
                <w:sz w:val="16"/>
                <w:szCs w:val="16"/>
              </w:rPr>
            </w:pPr>
            <w:r>
              <w:rPr>
                <w:color w:val="0070C0"/>
                <w:sz w:val="16"/>
                <w:szCs w:val="16"/>
              </w:rPr>
              <w:t>None</w:t>
            </w:r>
            <w:r>
              <w:rPr>
                <w:color w:val="0070C0"/>
                <w:sz w:val="16"/>
                <w:szCs w:val="16"/>
              </w:rPr>
              <w:br/>
              <w:t>(Model shared offline)</w:t>
            </w:r>
          </w:p>
        </w:tc>
        <w:tc>
          <w:tcPr>
            <w:tcW w:w="1168" w:type="dxa"/>
          </w:tcPr>
          <w:p w14:paraId="325D7C2D" w14:textId="77777777" w:rsidR="008F7974" w:rsidRDefault="00000000">
            <w:pPr>
              <w:pStyle w:val="3GPPText"/>
              <w:jc w:val="center"/>
              <w:rPr>
                <w:color w:val="0070C0"/>
                <w:sz w:val="16"/>
                <w:szCs w:val="16"/>
              </w:rPr>
            </w:pPr>
            <w:r>
              <w:rPr>
                <w:color w:val="0070C0"/>
                <w:sz w:val="16"/>
                <w:szCs w:val="16"/>
              </w:rPr>
              <w:t>None</w:t>
            </w:r>
            <w:r>
              <w:rPr>
                <w:color w:val="0070C0"/>
                <w:sz w:val="16"/>
                <w:szCs w:val="16"/>
              </w:rPr>
              <w:br/>
              <w:t>(Model shared offline)</w:t>
            </w:r>
          </w:p>
        </w:tc>
        <w:tc>
          <w:tcPr>
            <w:tcW w:w="1227" w:type="dxa"/>
          </w:tcPr>
          <w:p w14:paraId="47719487" w14:textId="77777777" w:rsidR="008F7974" w:rsidRDefault="00000000">
            <w:pPr>
              <w:pStyle w:val="3GPPText"/>
              <w:jc w:val="center"/>
              <w:rPr>
                <w:color w:val="0070C0"/>
                <w:sz w:val="16"/>
                <w:szCs w:val="16"/>
              </w:rPr>
            </w:pPr>
            <w:r>
              <w:rPr>
                <w:color w:val="0070C0"/>
                <w:sz w:val="16"/>
                <w:szCs w:val="16"/>
              </w:rPr>
              <w:t>UE to NW</w:t>
            </w:r>
          </w:p>
        </w:tc>
        <w:tc>
          <w:tcPr>
            <w:tcW w:w="1202" w:type="dxa"/>
          </w:tcPr>
          <w:p w14:paraId="6B5BD223" w14:textId="77777777" w:rsidR="008F7974" w:rsidRDefault="00000000">
            <w:pPr>
              <w:pStyle w:val="3GPPText"/>
              <w:jc w:val="center"/>
              <w:rPr>
                <w:color w:val="0070C0"/>
                <w:sz w:val="16"/>
                <w:szCs w:val="16"/>
              </w:rPr>
            </w:pPr>
            <w:r>
              <w:rPr>
                <w:color w:val="0070C0"/>
                <w:sz w:val="16"/>
                <w:szCs w:val="16"/>
              </w:rPr>
              <w:t>None</w:t>
            </w:r>
          </w:p>
        </w:tc>
      </w:tr>
      <w:tr w:rsidR="008F7974" w14:paraId="20507AFB" w14:textId="77777777">
        <w:trPr>
          <w:trHeight w:val="810"/>
        </w:trPr>
        <w:tc>
          <w:tcPr>
            <w:tcW w:w="2446" w:type="dxa"/>
            <w:noWrap/>
          </w:tcPr>
          <w:p w14:paraId="65ED7628" w14:textId="77777777" w:rsidR="008F7974" w:rsidRDefault="00000000">
            <w:pPr>
              <w:pStyle w:val="3GPPText"/>
              <w:rPr>
                <w:b/>
                <w:bCs/>
                <w:color w:val="0070C0"/>
                <w:sz w:val="16"/>
                <w:szCs w:val="16"/>
              </w:rPr>
            </w:pPr>
            <w:r>
              <w:rPr>
                <w:b/>
                <w:bCs/>
                <w:color w:val="0070C0"/>
                <w:sz w:val="16"/>
                <w:szCs w:val="16"/>
              </w:rPr>
              <w:t>Multi-vendor joint training assumption</w:t>
            </w:r>
          </w:p>
        </w:tc>
        <w:tc>
          <w:tcPr>
            <w:tcW w:w="967" w:type="dxa"/>
          </w:tcPr>
          <w:p w14:paraId="61DAD5C3" w14:textId="77777777" w:rsidR="008F7974" w:rsidRDefault="00000000">
            <w:pPr>
              <w:pStyle w:val="3GPPText"/>
              <w:jc w:val="center"/>
              <w:rPr>
                <w:color w:val="0070C0"/>
                <w:sz w:val="16"/>
                <w:szCs w:val="16"/>
              </w:rPr>
            </w:pPr>
            <w:r>
              <w:rPr>
                <w:color w:val="0070C0"/>
                <w:sz w:val="16"/>
                <w:szCs w:val="16"/>
              </w:rPr>
              <w:t>Not applicable</w:t>
            </w:r>
          </w:p>
        </w:tc>
        <w:tc>
          <w:tcPr>
            <w:tcW w:w="936" w:type="dxa"/>
          </w:tcPr>
          <w:p w14:paraId="23479600" w14:textId="77777777" w:rsidR="008F7974" w:rsidRDefault="00000000">
            <w:pPr>
              <w:pStyle w:val="3GPPText"/>
              <w:jc w:val="center"/>
              <w:rPr>
                <w:color w:val="0070C0"/>
                <w:sz w:val="16"/>
                <w:szCs w:val="16"/>
              </w:rPr>
            </w:pPr>
            <w:r>
              <w:rPr>
                <w:color w:val="0070C0"/>
                <w:sz w:val="16"/>
                <w:szCs w:val="16"/>
              </w:rPr>
              <w:t>1 NW vendor and multiple UE vendors</w:t>
            </w:r>
          </w:p>
        </w:tc>
        <w:tc>
          <w:tcPr>
            <w:tcW w:w="936" w:type="dxa"/>
          </w:tcPr>
          <w:p w14:paraId="0C5230A8" w14:textId="77777777" w:rsidR="008F7974" w:rsidRDefault="00000000">
            <w:pPr>
              <w:pStyle w:val="3GPPText"/>
              <w:jc w:val="center"/>
              <w:rPr>
                <w:color w:val="0070C0"/>
                <w:sz w:val="16"/>
                <w:szCs w:val="16"/>
              </w:rPr>
            </w:pPr>
            <w:r>
              <w:rPr>
                <w:color w:val="0070C0"/>
                <w:sz w:val="16"/>
                <w:szCs w:val="16"/>
              </w:rPr>
              <w:t>1 NW vendor and multiple UE vendors</w:t>
            </w:r>
          </w:p>
        </w:tc>
        <w:tc>
          <w:tcPr>
            <w:tcW w:w="1078" w:type="dxa"/>
          </w:tcPr>
          <w:p w14:paraId="4821486A" w14:textId="77777777" w:rsidR="008F7974" w:rsidRDefault="00000000">
            <w:pPr>
              <w:pStyle w:val="3GPPText"/>
              <w:jc w:val="center"/>
              <w:rPr>
                <w:color w:val="0070C0"/>
                <w:sz w:val="16"/>
                <w:szCs w:val="16"/>
              </w:rPr>
            </w:pPr>
            <w:r>
              <w:rPr>
                <w:color w:val="0070C0"/>
                <w:sz w:val="16"/>
                <w:szCs w:val="16"/>
              </w:rPr>
              <w:t>1 NW vendor and multiple UE vendors</w:t>
            </w:r>
          </w:p>
        </w:tc>
        <w:tc>
          <w:tcPr>
            <w:tcW w:w="1168" w:type="dxa"/>
          </w:tcPr>
          <w:p w14:paraId="3FE3EADE" w14:textId="77777777" w:rsidR="008F7974" w:rsidRDefault="00000000">
            <w:pPr>
              <w:pStyle w:val="3GPPText"/>
              <w:jc w:val="center"/>
              <w:rPr>
                <w:color w:val="0070C0"/>
                <w:sz w:val="16"/>
                <w:szCs w:val="16"/>
              </w:rPr>
            </w:pPr>
            <w:r>
              <w:rPr>
                <w:color w:val="0070C0"/>
                <w:sz w:val="16"/>
                <w:szCs w:val="16"/>
              </w:rPr>
              <w:t>1 UE vendor and multiple NW vendors</w:t>
            </w:r>
          </w:p>
        </w:tc>
        <w:tc>
          <w:tcPr>
            <w:tcW w:w="1227" w:type="dxa"/>
          </w:tcPr>
          <w:p w14:paraId="25B610C1" w14:textId="77777777" w:rsidR="008F7974" w:rsidRDefault="00000000">
            <w:pPr>
              <w:pStyle w:val="3GPPText"/>
              <w:jc w:val="center"/>
              <w:rPr>
                <w:color w:val="0070C0"/>
                <w:sz w:val="16"/>
                <w:szCs w:val="16"/>
              </w:rPr>
            </w:pPr>
            <w:r>
              <w:rPr>
                <w:color w:val="0070C0"/>
                <w:sz w:val="16"/>
                <w:szCs w:val="16"/>
              </w:rPr>
              <w:t>1 UE vendor and multiple NW vendors</w:t>
            </w:r>
          </w:p>
        </w:tc>
        <w:tc>
          <w:tcPr>
            <w:tcW w:w="1202" w:type="dxa"/>
          </w:tcPr>
          <w:p w14:paraId="54AD883D" w14:textId="77777777" w:rsidR="008F7974" w:rsidRDefault="00000000">
            <w:pPr>
              <w:pStyle w:val="3GPPText"/>
              <w:jc w:val="center"/>
              <w:rPr>
                <w:color w:val="0070C0"/>
                <w:sz w:val="16"/>
                <w:szCs w:val="16"/>
              </w:rPr>
            </w:pPr>
            <w:r>
              <w:rPr>
                <w:color w:val="0070C0"/>
                <w:sz w:val="16"/>
                <w:szCs w:val="16"/>
              </w:rPr>
              <w:t>Flexible</w:t>
            </w:r>
          </w:p>
        </w:tc>
      </w:tr>
      <w:tr w:rsidR="008F7974" w14:paraId="52F89F29" w14:textId="77777777">
        <w:trPr>
          <w:trHeight w:val="810"/>
        </w:trPr>
        <w:tc>
          <w:tcPr>
            <w:tcW w:w="2446" w:type="dxa"/>
            <w:noWrap/>
          </w:tcPr>
          <w:p w14:paraId="4A8ABB76" w14:textId="77777777" w:rsidR="008F7974" w:rsidRDefault="00000000">
            <w:pPr>
              <w:pStyle w:val="3GPPText"/>
              <w:rPr>
                <w:b/>
                <w:bCs/>
                <w:color w:val="0070C0"/>
                <w:sz w:val="16"/>
                <w:szCs w:val="16"/>
              </w:rPr>
            </w:pPr>
            <w:r>
              <w:rPr>
                <w:b/>
                <w:bCs/>
                <w:color w:val="0070C0"/>
                <w:sz w:val="16"/>
                <w:szCs w:val="16"/>
              </w:rPr>
              <w:t>Data collection for decoder training</w:t>
            </w:r>
          </w:p>
        </w:tc>
        <w:tc>
          <w:tcPr>
            <w:tcW w:w="967" w:type="dxa"/>
          </w:tcPr>
          <w:p w14:paraId="47467442" w14:textId="77777777" w:rsidR="008F7974" w:rsidRDefault="00000000">
            <w:pPr>
              <w:pStyle w:val="3GPPText"/>
              <w:jc w:val="center"/>
              <w:rPr>
                <w:color w:val="0070C0"/>
                <w:sz w:val="16"/>
                <w:szCs w:val="16"/>
              </w:rPr>
            </w:pPr>
            <w:r>
              <w:rPr>
                <w:color w:val="0070C0"/>
                <w:sz w:val="16"/>
                <w:szCs w:val="16"/>
              </w:rPr>
              <w:t>At NW</w:t>
            </w:r>
          </w:p>
        </w:tc>
        <w:tc>
          <w:tcPr>
            <w:tcW w:w="936" w:type="dxa"/>
          </w:tcPr>
          <w:p w14:paraId="74E6F25F" w14:textId="77777777" w:rsidR="008F7974" w:rsidRDefault="00000000">
            <w:pPr>
              <w:pStyle w:val="3GPPText"/>
              <w:jc w:val="center"/>
              <w:rPr>
                <w:color w:val="0070C0"/>
                <w:sz w:val="16"/>
                <w:szCs w:val="16"/>
              </w:rPr>
            </w:pPr>
            <w:r>
              <w:rPr>
                <w:color w:val="0070C0"/>
                <w:sz w:val="16"/>
                <w:szCs w:val="16"/>
              </w:rPr>
              <w:t>At NW</w:t>
            </w:r>
          </w:p>
        </w:tc>
        <w:tc>
          <w:tcPr>
            <w:tcW w:w="936" w:type="dxa"/>
          </w:tcPr>
          <w:p w14:paraId="5AED2404" w14:textId="77777777" w:rsidR="008F7974" w:rsidRDefault="00000000">
            <w:pPr>
              <w:pStyle w:val="3GPPText"/>
              <w:jc w:val="center"/>
              <w:rPr>
                <w:color w:val="0070C0"/>
                <w:sz w:val="16"/>
                <w:szCs w:val="16"/>
              </w:rPr>
            </w:pPr>
            <w:r>
              <w:rPr>
                <w:color w:val="0070C0"/>
                <w:sz w:val="16"/>
                <w:szCs w:val="16"/>
              </w:rPr>
              <w:t>At NW</w:t>
            </w:r>
          </w:p>
        </w:tc>
        <w:tc>
          <w:tcPr>
            <w:tcW w:w="1078" w:type="dxa"/>
          </w:tcPr>
          <w:p w14:paraId="568B90E2" w14:textId="77777777" w:rsidR="008F7974" w:rsidRDefault="00000000">
            <w:pPr>
              <w:pStyle w:val="3GPPText"/>
              <w:jc w:val="center"/>
              <w:rPr>
                <w:color w:val="0070C0"/>
                <w:sz w:val="16"/>
                <w:szCs w:val="16"/>
              </w:rPr>
            </w:pPr>
            <w:r>
              <w:rPr>
                <w:color w:val="0070C0"/>
                <w:sz w:val="16"/>
                <w:szCs w:val="16"/>
              </w:rPr>
              <w:t>At NW</w:t>
            </w:r>
          </w:p>
        </w:tc>
        <w:tc>
          <w:tcPr>
            <w:tcW w:w="1168" w:type="dxa"/>
          </w:tcPr>
          <w:p w14:paraId="4342095D" w14:textId="77777777" w:rsidR="008F7974" w:rsidRDefault="00000000">
            <w:pPr>
              <w:pStyle w:val="3GPPText"/>
              <w:jc w:val="center"/>
              <w:rPr>
                <w:color w:val="0070C0"/>
                <w:sz w:val="16"/>
                <w:szCs w:val="16"/>
              </w:rPr>
            </w:pPr>
            <w:r>
              <w:rPr>
                <w:color w:val="0070C0"/>
                <w:sz w:val="16"/>
                <w:szCs w:val="16"/>
              </w:rPr>
              <w:t>Initial Training: Proprietary</w:t>
            </w:r>
            <w:r>
              <w:rPr>
                <w:color w:val="0070C0"/>
                <w:sz w:val="16"/>
                <w:szCs w:val="16"/>
              </w:rPr>
              <w:br/>
              <w:t>Retraining: At NW</w:t>
            </w:r>
          </w:p>
        </w:tc>
        <w:tc>
          <w:tcPr>
            <w:tcW w:w="1227" w:type="dxa"/>
          </w:tcPr>
          <w:p w14:paraId="576E17C4" w14:textId="77777777" w:rsidR="008F7974" w:rsidRDefault="00000000">
            <w:pPr>
              <w:pStyle w:val="3GPPText"/>
              <w:jc w:val="center"/>
              <w:rPr>
                <w:color w:val="0070C0"/>
                <w:sz w:val="16"/>
                <w:szCs w:val="16"/>
              </w:rPr>
            </w:pPr>
            <w:r>
              <w:rPr>
                <w:color w:val="0070C0"/>
                <w:sz w:val="16"/>
                <w:szCs w:val="16"/>
              </w:rPr>
              <w:t>Proprietary</w:t>
            </w:r>
          </w:p>
        </w:tc>
        <w:tc>
          <w:tcPr>
            <w:tcW w:w="1202" w:type="dxa"/>
          </w:tcPr>
          <w:p w14:paraId="35929205" w14:textId="77777777" w:rsidR="008F7974" w:rsidRDefault="00000000">
            <w:pPr>
              <w:pStyle w:val="3GPPText"/>
              <w:jc w:val="center"/>
              <w:rPr>
                <w:color w:val="0070C0"/>
                <w:sz w:val="16"/>
                <w:szCs w:val="16"/>
              </w:rPr>
            </w:pPr>
            <w:r>
              <w:rPr>
                <w:color w:val="0070C0"/>
                <w:sz w:val="16"/>
                <w:szCs w:val="16"/>
              </w:rPr>
              <w:t>Proprietary</w:t>
            </w:r>
          </w:p>
        </w:tc>
      </w:tr>
      <w:tr w:rsidR="008F7974" w14:paraId="1966112F" w14:textId="77777777">
        <w:trPr>
          <w:trHeight w:val="98"/>
        </w:trPr>
        <w:tc>
          <w:tcPr>
            <w:tcW w:w="2446" w:type="dxa"/>
            <w:noWrap/>
          </w:tcPr>
          <w:p w14:paraId="26FEBD77" w14:textId="77777777" w:rsidR="008F7974" w:rsidRDefault="00000000">
            <w:pPr>
              <w:pStyle w:val="3GPPText"/>
              <w:rPr>
                <w:b/>
                <w:bCs/>
                <w:color w:val="0070C0"/>
                <w:sz w:val="16"/>
                <w:szCs w:val="16"/>
              </w:rPr>
            </w:pPr>
            <w:r>
              <w:rPr>
                <w:b/>
                <w:bCs/>
                <w:color w:val="0070C0"/>
                <w:sz w:val="16"/>
                <w:szCs w:val="16"/>
              </w:rPr>
              <w:t>Data collection for encoder training</w:t>
            </w:r>
          </w:p>
        </w:tc>
        <w:tc>
          <w:tcPr>
            <w:tcW w:w="967" w:type="dxa"/>
          </w:tcPr>
          <w:p w14:paraId="15B74258" w14:textId="77777777" w:rsidR="008F7974" w:rsidRDefault="00000000">
            <w:pPr>
              <w:pStyle w:val="3GPPText"/>
              <w:jc w:val="center"/>
              <w:rPr>
                <w:color w:val="0070C0"/>
                <w:sz w:val="16"/>
                <w:szCs w:val="16"/>
              </w:rPr>
            </w:pPr>
            <w:r>
              <w:rPr>
                <w:color w:val="0070C0"/>
                <w:sz w:val="16"/>
                <w:szCs w:val="16"/>
              </w:rPr>
              <w:t>At NW</w:t>
            </w:r>
          </w:p>
        </w:tc>
        <w:tc>
          <w:tcPr>
            <w:tcW w:w="936" w:type="dxa"/>
          </w:tcPr>
          <w:p w14:paraId="3278E1B7" w14:textId="77777777" w:rsidR="008F7974" w:rsidRDefault="00000000">
            <w:pPr>
              <w:pStyle w:val="3GPPText"/>
              <w:jc w:val="center"/>
              <w:rPr>
                <w:color w:val="0070C0"/>
                <w:sz w:val="16"/>
                <w:szCs w:val="16"/>
              </w:rPr>
            </w:pPr>
            <w:r>
              <w:rPr>
                <w:color w:val="0070C0"/>
                <w:sz w:val="16"/>
                <w:szCs w:val="16"/>
              </w:rPr>
              <w:t>At NW</w:t>
            </w:r>
          </w:p>
        </w:tc>
        <w:tc>
          <w:tcPr>
            <w:tcW w:w="936" w:type="dxa"/>
          </w:tcPr>
          <w:p w14:paraId="627808B6" w14:textId="77777777" w:rsidR="008F7974" w:rsidRDefault="00000000">
            <w:pPr>
              <w:pStyle w:val="3GPPText"/>
              <w:jc w:val="center"/>
              <w:rPr>
                <w:color w:val="0070C0"/>
                <w:sz w:val="16"/>
                <w:szCs w:val="16"/>
              </w:rPr>
            </w:pPr>
            <w:r>
              <w:rPr>
                <w:color w:val="0070C0"/>
                <w:sz w:val="16"/>
                <w:szCs w:val="16"/>
              </w:rPr>
              <w:t>At NW</w:t>
            </w:r>
          </w:p>
        </w:tc>
        <w:tc>
          <w:tcPr>
            <w:tcW w:w="1078" w:type="dxa"/>
          </w:tcPr>
          <w:p w14:paraId="31F32927" w14:textId="77777777" w:rsidR="008F7974" w:rsidRDefault="00000000">
            <w:pPr>
              <w:pStyle w:val="3GPPText"/>
              <w:jc w:val="center"/>
              <w:rPr>
                <w:color w:val="0070C0"/>
                <w:sz w:val="16"/>
                <w:szCs w:val="16"/>
              </w:rPr>
            </w:pPr>
            <w:r>
              <w:rPr>
                <w:color w:val="0070C0"/>
                <w:sz w:val="16"/>
                <w:szCs w:val="16"/>
              </w:rPr>
              <w:t>Initial Training: At NW</w:t>
            </w:r>
            <w:r>
              <w:rPr>
                <w:color w:val="0070C0"/>
                <w:sz w:val="16"/>
                <w:szCs w:val="16"/>
              </w:rPr>
              <w:br/>
            </w:r>
            <w:r>
              <w:rPr>
                <w:color w:val="0070C0"/>
                <w:sz w:val="16"/>
                <w:szCs w:val="16"/>
              </w:rPr>
              <w:lastRenderedPageBreak/>
              <w:t>Retraining: Proprietary</w:t>
            </w:r>
          </w:p>
        </w:tc>
        <w:tc>
          <w:tcPr>
            <w:tcW w:w="1168" w:type="dxa"/>
          </w:tcPr>
          <w:p w14:paraId="587E7A62" w14:textId="77777777" w:rsidR="008F7974" w:rsidRDefault="00000000">
            <w:pPr>
              <w:pStyle w:val="3GPPText"/>
              <w:jc w:val="center"/>
              <w:rPr>
                <w:color w:val="0070C0"/>
                <w:sz w:val="16"/>
                <w:szCs w:val="16"/>
              </w:rPr>
            </w:pPr>
            <w:r>
              <w:rPr>
                <w:color w:val="0070C0"/>
                <w:sz w:val="16"/>
                <w:szCs w:val="16"/>
              </w:rPr>
              <w:lastRenderedPageBreak/>
              <w:t>Proprietary</w:t>
            </w:r>
          </w:p>
        </w:tc>
        <w:tc>
          <w:tcPr>
            <w:tcW w:w="1227" w:type="dxa"/>
          </w:tcPr>
          <w:p w14:paraId="0729EACE" w14:textId="77777777" w:rsidR="008F7974" w:rsidRDefault="00000000">
            <w:pPr>
              <w:pStyle w:val="3GPPText"/>
              <w:jc w:val="center"/>
              <w:rPr>
                <w:color w:val="0070C0"/>
                <w:sz w:val="16"/>
                <w:szCs w:val="16"/>
              </w:rPr>
            </w:pPr>
            <w:r>
              <w:rPr>
                <w:color w:val="0070C0"/>
                <w:sz w:val="16"/>
                <w:szCs w:val="16"/>
              </w:rPr>
              <w:t>Proprietary</w:t>
            </w:r>
          </w:p>
        </w:tc>
        <w:tc>
          <w:tcPr>
            <w:tcW w:w="1202" w:type="dxa"/>
          </w:tcPr>
          <w:p w14:paraId="6E219535" w14:textId="77777777" w:rsidR="008F7974" w:rsidRDefault="00000000">
            <w:pPr>
              <w:pStyle w:val="3GPPText"/>
              <w:jc w:val="center"/>
              <w:rPr>
                <w:color w:val="0070C0"/>
                <w:sz w:val="16"/>
                <w:szCs w:val="16"/>
              </w:rPr>
            </w:pPr>
            <w:r>
              <w:rPr>
                <w:color w:val="0070C0"/>
                <w:sz w:val="16"/>
                <w:szCs w:val="16"/>
              </w:rPr>
              <w:t>Proprietary</w:t>
            </w:r>
          </w:p>
        </w:tc>
      </w:tr>
      <w:tr w:rsidR="008F7974" w14:paraId="24FC87C7" w14:textId="77777777">
        <w:trPr>
          <w:trHeight w:val="134"/>
        </w:trPr>
        <w:tc>
          <w:tcPr>
            <w:tcW w:w="2446" w:type="dxa"/>
            <w:noWrap/>
          </w:tcPr>
          <w:p w14:paraId="7BAE0685" w14:textId="77777777" w:rsidR="008F7974" w:rsidRDefault="008F7974">
            <w:pPr>
              <w:pStyle w:val="3GPPText"/>
              <w:rPr>
                <w:sz w:val="16"/>
                <w:szCs w:val="16"/>
              </w:rPr>
            </w:pPr>
          </w:p>
        </w:tc>
        <w:tc>
          <w:tcPr>
            <w:tcW w:w="967" w:type="dxa"/>
          </w:tcPr>
          <w:p w14:paraId="5E3D2356" w14:textId="77777777" w:rsidR="008F7974" w:rsidRDefault="008F7974">
            <w:pPr>
              <w:pStyle w:val="3GPPText"/>
              <w:jc w:val="center"/>
              <w:rPr>
                <w:sz w:val="16"/>
                <w:szCs w:val="16"/>
              </w:rPr>
            </w:pPr>
          </w:p>
        </w:tc>
        <w:tc>
          <w:tcPr>
            <w:tcW w:w="936" w:type="dxa"/>
          </w:tcPr>
          <w:p w14:paraId="6A81805E" w14:textId="77777777" w:rsidR="008F7974" w:rsidRDefault="008F7974">
            <w:pPr>
              <w:pStyle w:val="3GPPText"/>
              <w:jc w:val="center"/>
              <w:rPr>
                <w:sz w:val="16"/>
                <w:szCs w:val="16"/>
              </w:rPr>
            </w:pPr>
          </w:p>
        </w:tc>
        <w:tc>
          <w:tcPr>
            <w:tcW w:w="936" w:type="dxa"/>
          </w:tcPr>
          <w:p w14:paraId="05268618" w14:textId="77777777" w:rsidR="008F7974" w:rsidRDefault="008F7974">
            <w:pPr>
              <w:pStyle w:val="3GPPText"/>
              <w:jc w:val="center"/>
              <w:rPr>
                <w:sz w:val="16"/>
                <w:szCs w:val="16"/>
              </w:rPr>
            </w:pPr>
          </w:p>
        </w:tc>
        <w:tc>
          <w:tcPr>
            <w:tcW w:w="1078" w:type="dxa"/>
          </w:tcPr>
          <w:p w14:paraId="31F3086F" w14:textId="77777777" w:rsidR="008F7974" w:rsidRDefault="008F7974">
            <w:pPr>
              <w:pStyle w:val="3GPPText"/>
              <w:jc w:val="center"/>
              <w:rPr>
                <w:sz w:val="16"/>
                <w:szCs w:val="16"/>
              </w:rPr>
            </w:pPr>
          </w:p>
        </w:tc>
        <w:tc>
          <w:tcPr>
            <w:tcW w:w="1168" w:type="dxa"/>
          </w:tcPr>
          <w:p w14:paraId="53974943" w14:textId="77777777" w:rsidR="008F7974" w:rsidRDefault="008F7974">
            <w:pPr>
              <w:pStyle w:val="3GPPText"/>
              <w:jc w:val="center"/>
              <w:rPr>
                <w:sz w:val="16"/>
                <w:szCs w:val="16"/>
              </w:rPr>
            </w:pPr>
          </w:p>
        </w:tc>
        <w:tc>
          <w:tcPr>
            <w:tcW w:w="1227" w:type="dxa"/>
          </w:tcPr>
          <w:p w14:paraId="6DE27F5B" w14:textId="77777777" w:rsidR="008F7974" w:rsidRDefault="008F7974">
            <w:pPr>
              <w:pStyle w:val="3GPPText"/>
              <w:jc w:val="center"/>
              <w:rPr>
                <w:sz w:val="16"/>
                <w:szCs w:val="16"/>
              </w:rPr>
            </w:pPr>
          </w:p>
        </w:tc>
        <w:tc>
          <w:tcPr>
            <w:tcW w:w="1202" w:type="dxa"/>
          </w:tcPr>
          <w:p w14:paraId="253CB51B" w14:textId="77777777" w:rsidR="008F7974" w:rsidRDefault="008F7974">
            <w:pPr>
              <w:pStyle w:val="3GPPText"/>
              <w:jc w:val="center"/>
              <w:rPr>
                <w:sz w:val="16"/>
                <w:szCs w:val="16"/>
              </w:rPr>
            </w:pPr>
          </w:p>
        </w:tc>
      </w:tr>
      <w:tr w:rsidR="008F7974" w14:paraId="19357625" w14:textId="77777777">
        <w:trPr>
          <w:trHeight w:val="315"/>
        </w:trPr>
        <w:tc>
          <w:tcPr>
            <w:tcW w:w="2446" w:type="dxa"/>
          </w:tcPr>
          <w:p w14:paraId="06F1B543" w14:textId="77777777" w:rsidR="008F7974" w:rsidRDefault="00000000">
            <w:pPr>
              <w:pStyle w:val="3GPPText"/>
              <w:rPr>
                <w:sz w:val="16"/>
                <w:szCs w:val="16"/>
              </w:rPr>
            </w:pPr>
            <w:r>
              <w:rPr>
                <w:sz w:val="16"/>
                <w:szCs w:val="16"/>
              </w:rPr>
              <w:t>Whether model can be kept proprietary</w:t>
            </w:r>
          </w:p>
        </w:tc>
        <w:tc>
          <w:tcPr>
            <w:tcW w:w="967" w:type="dxa"/>
          </w:tcPr>
          <w:p w14:paraId="01C38843" w14:textId="77777777" w:rsidR="008F7974" w:rsidRDefault="00000000">
            <w:pPr>
              <w:pStyle w:val="3GPPText"/>
              <w:jc w:val="center"/>
              <w:rPr>
                <w:sz w:val="16"/>
                <w:szCs w:val="16"/>
              </w:rPr>
            </w:pPr>
            <w:r>
              <w:rPr>
                <w:sz w:val="16"/>
                <w:szCs w:val="16"/>
              </w:rPr>
              <w:t>No</w:t>
            </w:r>
          </w:p>
        </w:tc>
        <w:tc>
          <w:tcPr>
            <w:tcW w:w="936" w:type="dxa"/>
          </w:tcPr>
          <w:p w14:paraId="454F194D" w14:textId="77777777" w:rsidR="008F7974" w:rsidRDefault="00000000">
            <w:pPr>
              <w:pStyle w:val="3GPPText"/>
              <w:jc w:val="center"/>
              <w:rPr>
                <w:sz w:val="16"/>
                <w:szCs w:val="16"/>
              </w:rPr>
            </w:pPr>
            <w:r>
              <w:rPr>
                <w:sz w:val="16"/>
                <w:szCs w:val="16"/>
              </w:rPr>
              <w:t>No</w:t>
            </w:r>
          </w:p>
        </w:tc>
        <w:tc>
          <w:tcPr>
            <w:tcW w:w="936" w:type="dxa"/>
          </w:tcPr>
          <w:p w14:paraId="068A8A34" w14:textId="77777777" w:rsidR="008F7974" w:rsidRDefault="00000000">
            <w:pPr>
              <w:pStyle w:val="3GPPText"/>
              <w:jc w:val="center"/>
              <w:rPr>
                <w:sz w:val="16"/>
                <w:szCs w:val="16"/>
              </w:rPr>
            </w:pPr>
            <w:r>
              <w:rPr>
                <w:sz w:val="16"/>
                <w:szCs w:val="16"/>
              </w:rPr>
              <w:t>No</w:t>
            </w:r>
          </w:p>
        </w:tc>
        <w:tc>
          <w:tcPr>
            <w:tcW w:w="1078" w:type="dxa"/>
          </w:tcPr>
          <w:p w14:paraId="0BE48E3D" w14:textId="77777777" w:rsidR="008F7974" w:rsidRDefault="00000000">
            <w:pPr>
              <w:pStyle w:val="3GPPText"/>
              <w:jc w:val="center"/>
              <w:rPr>
                <w:sz w:val="16"/>
                <w:szCs w:val="16"/>
              </w:rPr>
            </w:pPr>
            <w:r>
              <w:rPr>
                <w:sz w:val="16"/>
                <w:szCs w:val="16"/>
              </w:rPr>
              <w:t>Yes</w:t>
            </w:r>
          </w:p>
        </w:tc>
        <w:tc>
          <w:tcPr>
            <w:tcW w:w="1168" w:type="dxa"/>
          </w:tcPr>
          <w:p w14:paraId="5A31671E" w14:textId="77777777" w:rsidR="008F7974" w:rsidRDefault="00000000">
            <w:pPr>
              <w:pStyle w:val="3GPPText"/>
              <w:jc w:val="center"/>
              <w:rPr>
                <w:sz w:val="16"/>
                <w:szCs w:val="16"/>
              </w:rPr>
            </w:pPr>
            <w:r>
              <w:rPr>
                <w:sz w:val="16"/>
                <w:szCs w:val="16"/>
              </w:rPr>
              <w:t>Yes</w:t>
            </w:r>
          </w:p>
        </w:tc>
        <w:tc>
          <w:tcPr>
            <w:tcW w:w="1227" w:type="dxa"/>
          </w:tcPr>
          <w:p w14:paraId="344DC324" w14:textId="77777777" w:rsidR="008F7974" w:rsidRDefault="00000000">
            <w:pPr>
              <w:pStyle w:val="3GPPText"/>
              <w:jc w:val="center"/>
              <w:rPr>
                <w:sz w:val="16"/>
                <w:szCs w:val="16"/>
              </w:rPr>
            </w:pPr>
            <w:r>
              <w:rPr>
                <w:sz w:val="16"/>
                <w:szCs w:val="16"/>
              </w:rPr>
              <w:t>No</w:t>
            </w:r>
          </w:p>
        </w:tc>
        <w:tc>
          <w:tcPr>
            <w:tcW w:w="1202" w:type="dxa"/>
          </w:tcPr>
          <w:p w14:paraId="2643FC5E" w14:textId="77777777" w:rsidR="008F7974" w:rsidRDefault="00000000">
            <w:pPr>
              <w:pStyle w:val="3GPPText"/>
              <w:jc w:val="center"/>
              <w:rPr>
                <w:sz w:val="16"/>
                <w:szCs w:val="16"/>
              </w:rPr>
            </w:pPr>
            <w:r>
              <w:rPr>
                <w:sz w:val="16"/>
                <w:szCs w:val="16"/>
              </w:rPr>
              <w:t>No</w:t>
            </w:r>
          </w:p>
        </w:tc>
      </w:tr>
      <w:tr w:rsidR="008F7974" w14:paraId="7E2F3A1B" w14:textId="77777777">
        <w:trPr>
          <w:trHeight w:val="315"/>
        </w:trPr>
        <w:tc>
          <w:tcPr>
            <w:tcW w:w="2446" w:type="dxa"/>
          </w:tcPr>
          <w:p w14:paraId="330234AC" w14:textId="77777777" w:rsidR="008F7974" w:rsidRDefault="00000000">
            <w:pPr>
              <w:pStyle w:val="3GPPText"/>
              <w:rPr>
                <w:sz w:val="16"/>
                <w:szCs w:val="16"/>
              </w:rPr>
            </w:pPr>
            <w:r>
              <w:rPr>
                <w:sz w:val="16"/>
                <w:szCs w:val="16"/>
              </w:rPr>
              <w:t>Whether require privacy-sensitive dataset sharing</w:t>
            </w:r>
          </w:p>
        </w:tc>
        <w:tc>
          <w:tcPr>
            <w:tcW w:w="967" w:type="dxa"/>
            <w:noWrap/>
          </w:tcPr>
          <w:p w14:paraId="76AB6C0B" w14:textId="77777777" w:rsidR="008F7974" w:rsidRDefault="00000000">
            <w:pPr>
              <w:pStyle w:val="3GPPText"/>
              <w:jc w:val="center"/>
              <w:rPr>
                <w:sz w:val="16"/>
                <w:szCs w:val="16"/>
              </w:rPr>
            </w:pPr>
            <w:r>
              <w:rPr>
                <w:sz w:val="16"/>
                <w:szCs w:val="16"/>
              </w:rPr>
              <w:t>No</w:t>
            </w:r>
          </w:p>
        </w:tc>
        <w:tc>
          <w:tcPr>
            <w:tcW w:w="936" w:type="dxa"/>
            <w:noWrap/>
          </w:tcPr>
          <w:p w14:paraId="295CDFBA" w14:textId="77777777" w:rsidR="008F7974" w:rsidRDefault="00000000">
            <w:pPr>
              <w:pStyle w:val="3GPPText"/>
              <w:jc w:val="center"/>
              <w:rPr>
                <w:sz w:val="16"/>
                <w:szCs w:val="16"/>
              </w:rPr>
            </w:pPr>
            <w:r>
              <w:rPr>
                <w:sz w:val="16"/>
                <w:szCs w:val="16"/>
              </w:rPr>
              <w:t>No</w:t>
            </w:r>
          </w:p>
        </w:tc>
        <w:tc>
          <w:tcPr>
            <w:tcW w:w="936" w:type="dxa"/>
            <w:noWrap/>
          </w:tcPr>
          <w:p w14:paraId="6AFFB49D" w14:textId="77777777" w:rsidR="008F7974" w:rsidRDefault="00000000">
            <w:pPr>
              <w:pStyle w:val="3GPPText"/>
              <w:jc w:val="center"/>
              <w:rPr>
                <w:sz w:val="16"/>
                <w:szCs w:val="16"/>
              </w:rPr>
            </w:pPr>
            <w:r>
              <w:rPr>
                <w:sz w:val="16"/>
                <w:szCs w:val="16"/>
              </w:rPr>
              <w:t>No</w:t>
            </w:r>
          </w:p>
        </w:tc>
        <w:tc>
          <w:tcPr>
            <w:tcW w:w="1078" w:type="dxa"/>
            <w:noWrap/>
          </w:tcPr>
          <w:p w14:paraId="6EC0E744" w14:textId="77777777" w:rsidR="008F7974" w:rsidRDefault="00000000">
            <w:pPr>
              <w:pStyle w:val="3GPPText"/>
              <w:jc w:val="center"/>
              <w:rPr>
                <w:sz w:val="16"/>
                <w:szCs w:val="16"/>
              </w:rPr>
            </w:pPr>
            <w:r>
              <w:rPr>
                <w:sz w:val="16"/>
                <w:szCs w:val="16"/>
              </w:rPr>
              <w:t>No</w:t>
            </w:r>
          </w:p>
        </w:tc>
        <w:tc>
          <w:tcPr>
            <w:tcW w:w="1168" w:type="dxa"/>
            <w:noWrap/>
          </w:tcPr>
          <w:p w14:paraId="7974FBD5" w14:textId="77777777" w:rsidR="008F7974" w:rsidRDefault="00000000">
            <w:pPr>
              <w:pStyle w:val="3GPPText"/>
              <w:jc w:val="center"/>
              <w:rPr>
                <w:sz w:val="16"/>
                <w:szCs w:val="16"/>
              </w:rPr>
            </w:pPr>
            <w:r>
              <w:rPr>
                <w:sz w:val="16"/>
                <w:szCs w:val="16"/>
              </w:rPr>
              <w:t>No</w:t>
            </w:r>
          </w:p>
        </w:tc>
        <w:tc>
          <w:tcPr>
            <w:tcW w:w="1227" w:type="dxa"/>
            <w:noWrap/>
          </w:tcPr>
          <w:p w14:paraId="17EE1C62" w14:textId="77777777" w:rsidR="008F7974" w:rsidRDefault="00000000">
            <w:pPr>
              <w:pStyle w:val="3GPPText"/>
              <w:jc w:val="center"/>
              <w:rPr>
                <w:sz w:val="16"/>
                <w:szCs w:val="16"/>
              </w:rPr>
            </w:pPr>
            <w:r>
              <w:rPr>
                <w:sz w:val="16"/>
                <w:szCs w:val="16"/>
              </w:rPr>
              <w:t>No</w:t>
            </w:r>
          </w:p>
        </w:tc>
        <w:tc>
          <w:tcPr>
            <w:tcW w:w="1202" w:type="dxa"/>
            <w:noWrap/>
          </w:tcPr>
          <w:p w14:paraId="24C394C6" w14:textId="77777777" w:rsidR="008F7974" w:rsidRDefault="00000000">
            <w:pPr>
              <w:pStyle w:val="3GPPText"/>
              <w:jc w:val="center"/>
              <w:rPr>
                <w:sz w:val="16"/>
                <w:szCs w:val="16"/>
              </w:rPr>
            </w:pPr>
            <w:r>
              <w:rPr>
                <w:sz w:val="16"/>
                <w:szCs w:val="16"/>
              </w:rPr>
              <w:t>No</w:t>
            </w:r>
          </w:p>
        </w:tc>
      </w:tr>
      <w:tr w:rsidR="008F7974" w14:paraId="3AEBCF96" w14:textId="77777777">
        <w:trPr>
          <w:trHeight w:val="548"/>
        </w:trPr>
        <w:tc>
          <w:tcPr>
            <w:tcW w:w="2446" w:type="dxa"/>
          </w:tcPr>
          <w:p w14:paraId="74D51744" w14:textId="77777777" w:rsidR="008F7974" w:rsidRDefault="00000000">
            <w:pPr>
              <w:pStyle w:val="3GPPText"/>
              <w:rPr>
                <w:sz w:val="16"/>
                <w:szCs w:val="16"/>
              </w:rPr>
            </w:pPr>
            <w:r>
              <w:rPr>
                <w:sz w:val="16"/>
                <w:szCs w:val="16"/>
              </w:rPr>
              <w:t>Flexibility to support cell/site/scenario/configuration specific model</w:t>
            </w:r>
          </w:p>
        </w:tc>
        <w:tc>
          <w:tcPr>
            <w:tcW w:w="967" w:type="dxa"/>
          </w:tcPr>
          <w:p w14:paraId="2DEA767A" w14:textId="77777777" w:rsidR="008F7974" w:rsidRDefault="00000000">
            <w:pPr>
              <w:pStyle w:val="3GPPText"/>
              <w:jc w:val="center"/>
              <w:rPr>
                <w:sz w:val="16"/>
                <w:szCs w:val="16"/>
              </w:rPr>
            </w:pPr>
            <w:r>
              <w:rPr>
                <w:sz w:val="16"/>
                <w:szCs w:val="16"/>
              </w:rPr>
              <w:t>Yes</w:t>
            </w:r>
          </w:p>
        </w:tc>
        <w:tc>
          <w:tcPr>
            <w:tcW w:w="936" w:type="dxa"/>
          </w:tcPr>
          <w:p w14:paraId="16CFFA05" w14:textId="77777777" w:rsidR="008F7974" w:rsidRDefault="00000000">
            <w:pPr>
              <w:pStyle w:val="3GPPText"/>
              <w:jc w:val="center"/>
              <w:rPr>
                <w:sz w:val="16"/>
                <w:szCs w:val="16"/>
              </w:rPr>
            </w:pPr>
            <w:r>
              <w:rPr>
                <w:sz w:val="16"/>
                <w:szCs w:val="16"/>
              </w:rPr>
              <w:t>Yes</w:t>
            </w:r>
          </w:p>
        </w:tc>
        <w:tc>
          <w:tcPr>
            <w:tcW w:w="936" w:type="dxa"/>
          </w:tcPr>
          <w:p w14:paraId="43B7412C" w14:textId="77777777" w:rsidR="008F7974" w:rsidRDefault="00000000">
            <w:pPr>
              <w:pStyle w:val="3GPPText"/>
              <w:jc w:val="center"/>
              <w:rPr>
                <w:sz w:val="16"/>
                <w:szCs w:val="16"/>
              </w:rPr>
            </w:pPr>
            <w:r>
              <w:rPr>
                <w:sz w:val="16"/>
                <w:szCs w:val="16"/>
              </w:rPr>
              <w:t>Yes</w:t>
            </w:r>
          </w:p>
        </w:tc>
        <w:tc>
          <w:tcPr>
            <w:tcW w:w="1078" w:type="dxa"/>
          </w:tcPr>
          <w:p w14:paraId="684C0707" w14:textId="77777777" w:rsidR="008F7974" w:rsidRDefault="00000000">
            <w:pPr>
              <w:pStyle w:val="3GPPText"/>
              <w:jc w:val="center"/>
              <w:rPr>
                <w:sz w:val="16"/>
                <w:szCs w:val="16"/>
              </w:rPr>
            </w:pPr>
            <w:r>
              <w:rPr>
                <w:sz w:val="16"/>
                <w:szCs w:val="16"/>
              </w:rPr>
              <w:t>Yes</w:t>
            </w:r>
          </w:p>
        </w:tc>
        <w:tc>
          <w:tcPr>
            <w:tcW w:w="1168" w:type="dxa"/>
          </w:tcPr>
          <w:p w14:paraId="47B693C6" w14:textId="77777777" w:rsidR="008F7974" w:rsidRDefault="00000000">
            <w:pPr>
              <w:pStyle w:val="3GPPText"/>
              <w:jc w:val="center"/>
              <w:rPr>
                <w:sz w:val="16"/>
                <w:szCs w:val="16"/>
              </w:rPr>
            </w:pPr>
            <w:r>
              <w:rPr>
                <w:sz w:val="16"/>
                <w:szCs w:val="16"/>
              </w:rPr>
              <w:t>Yes, with assistance info / vendor collaboration</w:t>
            </w:r>
          </w:p>
        </w:tc>
        <w:tc>
          <w:tcPr>
            <w:tcW w:w="1227" w:type="dxa"/>
          </w:tcPr>
          <w:p w14:paraId="424FF2EA" w14:textId="77777777" w:rsidR="008F7974" w:rsidRDefault="00000000">
            <w:pPr>
              <w:pStyle w:val="3GPPText"/>
              <w:jc w:val="center"/>
              <w:rPr>
                <w:sz w:val="16"/>
                <w:szCs w:val="16"/>
              </w:rPr>
            </w:pPr>
            <w:r>
              <w:rPr>
                <w:sz w:val="16"/>
                <w:szCs w:val="16"/>
              </w:rPr>
              <w:t>Yes, with assistance info / vendor collaboration</w:t>
            </w:r>
          </w:p>
        </w:tc>
        <w:tc>
          <w:tcPr>
            <w:tcW w:w="1202" w:type="dxa"/>
          </w:tcPr>
          <w:p w14:paraId="1026C8A3" w14:textId="77777777" w:rsidR="008F7974" w:rsidRDefault="00000000">
            <w:pPr>
              <w:pStyle w:val="3GPPText"/>
              <w:jc w:val="center"/>
              <w:rPr>
                <w:sz w:val="16"/>
                <w:szCs w:val="16"/>
              </w:rPr>
            </w:pPr>
            <w:r>
              <w:rPr>
                <w:sz w:val="16"/>
                <w:szCs w:val="16"/>
              </w:rPr>
              <w:t>Yes, with assistance info / vendor collaboration</w:t>
            </w:r>
          </w:p>
        </w:tc>
      </w:tr>
      <w:tr w:rsidR="008F7974" w14:paraId="276303E5" w14:textId="77777777">
        <w:trPr>
          <w:trHeight w:val="315"/>
        </w:trPr>
        <w:tc>
          <w:tcPr>
            <w:tcW w:w="2446" w:type="dxa"/>
          </w:tcPr>
          <w:p w14:paraId="03877414" w14:textId="77777777" w:rsidR="008F7974" w:rsidRDefault="00000000">
            <w:pPr>
              <w:pStyle w:val="3GPPText"/>
              <w:rPr>
                <w:sz w:val="16"/>
                <w:szCs w:val="16"/>
              </w:rPr>
            </w:pPr>
            <w:r>
              <w:rPr>
                <w:sz w:val="16"/>
                <w:szCs w:val="16"/>
              </w:rPr>
              <w:t>Whether gNB specific optimization is allowed</w:t>
            </w:r>
          </w:p>
        </w:tc>
        <w:tc>
          <w:tcPr>
            <w:tcW w:w="967" w:type="dxa"/>
            <w:noWrap/>
          </w:tcPr>
          <w:p w14:paraId="7E7CDAC9" w14:textId="77777777" w:rsidR="008F7974" w:rsidRDefault="00000000">
            <w:pPr>
              <w:pStyle w:val="3GPPText"/>
              <w:jc w:val="center"/>
              <w:rPr>
                <w:sz w:val="16"/>
                <w:szCs w:val="16"/>
              </w:rPr>
            </w:pPr>
            <w:r>
              <w:rPr>
                <w:sz w:val="16"/>
                <w:szCs w:val="16"/>
              </w:rPr>
              <w:t>Yes</w:t>
            </w:r>
          </w:p>
        </w:tc>
        <w:tc>
          <w:tcPr>
            <w:tcW w:w="936" w:type="dxa"/>
            <w:noWrap/>
          </w:tcPr>
          <w:p w14:paraId="16E241B7" w14:textId="77777777" w:rsidR="008F7974" w:rsidRDefault="00000000">
            <w:pPr>
              <w:pStyle w:val="3GPPText"/>
              <w:jc w:val="center"/>
              <w:rPr>
                <w:sz w:val="16"/>
                <w:szCs w:val="16"/>
              </w:rPr>
            </w:pPr>
            <w:r>
              <w:rPr>
                <w:sz w:val="16"/>
                <w:szCs w:val="16"/>
              </w:rPr>
              <w:t>Yes</w:t>
            </w:r>
          </w:p>
        </w:tc>
        <w:tc>
          <w:tcPr>
            <w:tcW w:w="936" w:type="dxa"/>
            <w:noWrap/>
          </w:tcPr>
          <w:p w14:paraId="00FFC427" w14:textId="77777777" w:rsidR="008F7974" w:rsidRDefault="00000000">
            <w:pPr>
              <w:pStyle w:val="3GPPText"/>
              <w:jc w:val="center"/>
              <w:rPr>
                <w:sz w:val="16"/>
                <w:szCs w:val="16"/>
              </w:rPr>
            </w:pPr>
            <w:r>
              <w:rPr>
                <w:sz w:val="16"/>
                <w:szCs w:val="16"/>
              </w:rPr>
              <w:t>Yes</w:t>
            </w:r>
          </w:p>
        </w:tc>
        <w:tc>
          <w:tcPr>
            <w:tcW w:w="1078" w:type="dxa"/>
            <w:noWrap/>
          </w:tcPr>
          <w:p w14:paraId="6F14C842" w14:textId="77777777" w:rsidR="008F7974" w:rsidRDefault="00000000">
            <w:pPr>
              <w:pStyle w:val="3GPPText"/>
              <w:jc w:val="center"/>
              <w:rPr>
                <w:sz w:val="16"/>
                <w:szCs w:val="16"/>
              </w:rPr>
            </w:pPr>
            <w:r>
              <w:rPr>
                <w:sz w:val="16"/>
                <w:szCs w:val="16"/>
              </w:rPr>
              <w:t>Yes</w:t>
            </w:r>
          </w:p>
        </w:tc>
        <w:tc>
          <w:tcPr>
            <w:tcW w:w="1168" w:type="dxa"/>
            <w:noWrap/>
          </w:tcPr>
          <w:p w14:paraId="0B537FBF" w14:textId="77777777" w:rsidR="008F7974" w:rsidRDefault="00000000">
            <w:pPr>
              <w:pStyle w:val="3GPPText"/>
              <w:jc w:val="center"/>
              <w:rPr>
                <w:sz w:val="16"/>
                <w:szCs w:val="16"/>
              </w:rPr>
            </w:pPr>
            <w:r>
              <w:rPr>
                <w:sz w:val="16"/>
                <w:szCs w:val="16"/>
              </w:rPr>
              <w:t>Yes</w:t>
            </w:r>
          </w:p>
        </w:tc>
        <w:tc>
          <w:tcPr>
            <w:tcW w:w="1227" w:type="dxa"/>
            <w:noWrap/>
          </w:tcPr>
          <w:p w14:paraId="1D587378" w14:textId="77777777" w:rsidR="008F7974" w:rsidRDefault="00000000">
            <w:pPr>
              <w:pStyle w:val="3GPPText"/>
              <w:jc w:val="center"/>
              <w:rPr>
                <w:sz w:val="16"/>
                <w:szCs w:val="16"/>
              </w:rPr>
            </w:pPr>
            <w:r>
              <w:rPr>
                <w:sz w:val="16"/>
                <w:szCs w:val="16"/>
              </w:rPr>
              <w:t>No</w:t>
            </w:r>
          </w:p>
        </w:tc>
        <w:tc>
          <w:tcPr>
            <w:tcW w:w="1202" w:type="dxa"/>
            <w:noWrap/>
          </w:tcPr>
          <w:p w14:paraId="65527518" w14:textId="77777777" w:rsidR="008F7974" w:rsidRDefault="00000000">
            <w:pPr>
              <w:pStyle w:val="3GPPText"/>
              <w:jc w:val="center"/>
              <w:rPr>
                <w:sz w:val="16"/>
                <w:szCs w:val="16"/>
              </w:rPr>
            </w:pPr>
            <w:r>
              <w:rPr>
                <w:sz w:val="16"/>
                <w:szCs w:val="16"/>
              </w:rPr>
              <w:t>Yes</w:t>
            </w:r>
          </w:p>
        </w:tc>
      </w:tr>
      <w:tr w:rsidR="008F7974" w14:paraId="2EC5304F" w14:textId="77777777">
        <w:trPr>
          <w:trHeight w:val="315"/>
        </w:trPr>
        <w:tc>
          <w:tcPr>
            <w:tcW w:w="2446" w:type="dxa"/>
          </w:tcPr>
          <w:p w14:paraId="1C992A6E" w14:textId="77777777" w:rsidR="008F7974" w:rsidRDefault="00000000">
            <w:pPr>
              <w:pStyle w:val="3GPPText"/>
              <w:rPr>
                <w:sz w:val="16"/>
                <w:szCs w:val="16"/>
              </w:rPr>
            </w:pPr>
            <w:r>
              <w:rPr>
                <w:sz w:val="16"/>
                <w:szCs w:val="16"/>
              </w:rPr>
              <w:t>Whether device specific optimization is allowed</w:t>
            </w:r>
          </w:p>
        </w:tc>
        <w:tc>
          <w:tcPr>
            <w:tcW w:w="967" w:type="dxa"/>
            <w:noWrap/>
          </w:tcPr>
          <w:p w14:paraId="3AFD8751" w14:textId="77777777" w:rsidR="008F7974" w:rsidRDefault="00000000">
            <w:pPr>
              <w:pStyle w:val="3GPPText"/>
              <w:jc w:val="center"/>
              <w:rPr>
                <w:sz w:val="16"/>
                <w:szCs w:val="16"/>
              </w:rPr>
            </w:pPr>
            <w:r>
              <w:rPr>
                <w:sz w:val="16"/>
                <w:szCs w:val="16"/>
              </w:rPr>
              <w:t>No</w:t>
            </w:r>
          </w:p>
        </w:tc>
        <w:tc>
          <w:tcPr>
            <w:tcW w:w="936" w:type="dxa"/>
            <w:noWrap/>
          </w:tcPr>
          <w:p w14:paraId="2B3D0199" w14:textId="77777777" w:rsidR="008F7974" w:rsidRDefault="00000000">
            <w:pPr>
              <w:pStyle w:val="3GPPText"/>
              <w:jc w:val="center"/>
              <w:rPr>
                <w:sz w:val="16"/>
                <w:szCs w:val="16"/>
              </w:rPr>
            </w:pPr>
            <w:r>
              <w:rPr>
                <w:sz w:val="16"/>
                <w:szCs w:val="16"/>
              </w:rPr>
              <w:t>Yes</w:t>
            </w:r>
          </w:p>
        </w:tc>
        <w:tc>
          <w:tcPr>
            <w:tcW w:w="936" w:type="dxa"/>
            <w:noWrap/>
          </w:tcPr>
          <w:p w14:paraId="5E7315E2" w14:textId="77777777" w:rsidR="008F7974" w:rsidRDefault="00000000">
            <w:pPr>
              <w:pStyle w:val="3GPPText"/>
              <w:jc w:val="center"/>
              <w:rPr>
                <w:sz w:val="16"/>
                <w:szCs w:val="16"/>
              </w:rPr>
            </w:pPr>
            <w:r>
              <w:rPr>
                <w:sz w:val="16"/>
                <w:szCs w:val="16"/>
              </w:rPr>
              <w:t>No</w:t>
            </w:r>
          </w:p>
        </w:tc>
        <w:tc>
          <w:tcPr>
            <w:tcW w:w="1078" w:type="dxa"/>
            <w:noWrap/>
          </w:tcPr>
          <w:p w14:paraId="001B6E00" w14:textId="77777777" w:rsidR="008F7974" w:rsidRDefault="00000000">
            <w:pPr>
              <w:pStyle w:val="3GPPText"/>
              <w:jc w:val="center"/>
              <w:rPr>
                <w:sz w:val="16"/>
                <w:szCs w:val="16"/>
              </w:rPr>
            </w:pPr>
            <w:r>
              <w:rPr>
                <w:sz w:val="16"/>
                <w:szCs w:val="16"/>
              </w:rPr>
              <w:t>Yes</w:t>
            </w:r>
          </w:p>
        </w:tc>
        <w:tc>
          <w:tcPr>
            <w:tcW w:w="1168" w:type="dxa"/>
            <w:noWrap/>
          </w:tcPr>
          <w:p w14:paraId="3757A2E2" w14:textId="77777777" w:rsidR="008F7974" w:rsidRDefault="00000000">
            <w:pPr>
              <w:pStyle w:val="3GPPText"/>
              <w:jc w:val="center"/>
              <w:rPr>
                <w:sz w:val="16"/>
                <w:szCs w:val="16"/>
              </w:rPr>
            </w:pPr>
            <w:r>
              <w:rPr>
                <w:sz w:val="16"/>
                <w:szCs w:val="16"/>
              </w:rPr>
              <w:t>Yes</w:t>
            </w:r>
          </w:p>
        </w:tc>
        <w:tc>
          <w:tcPr>
            <w:tcW w:w="1227" w:type="dxa"/>
            <w:noWrap/>
          </w:tcPr>
          <w:p w14:paraId="38108A60" w14:textId="77777777" w:rsidR="008F7974" w:rsidRDefault="00000000">
            <w:pPr>
              <w:pStyle w:val="3GPPText"/>
              <w:jc w:val="center"/>
              <w:rPr>
                <w:sz w:val="16"/>
                <w:szCs w:val="16"/>
              </w:rPr>
            </w:pPr>
            <w:r>
              <w:rPr>
                <w:sz w:val="16"/>
                <w:szCs w:val="16"/>
              </w:rPr>
              <w:t>Yes</w:t>
            </w:r>
          </w:p>
        </w:tc>
        <w:tc>
          <w:tcPr>
            <w:tcW w:w="1202" w:type="dxa"/>
            <w:noWrap/>
          </w:tcPr>
          <w:p w14:paraId="6D9957AB" w14:textId="77777777" w:rsidR="008F7974" w:rsidRDefault="00000000">
            <w:pPr>
              <w:pStyle w:val="3GPPText"/>
              <w:jc w:val="center"/>
              <w:rPr>
                <w:sz w:val="16"/>
                <w:szCs w:val="16"/>
              </w:rPr>
            </w:pPr>
            <w:r>
              <w:rPr>
                <w:sz w:val="16"/>
                <w:szCs w:val="16"/>
              </w:rPr>
              <w:t>Yes</w:t>
            </w:r>
          </w:p>
        </w:tc>
      </w:tr>
      <w:tr w:rsidR="008F7974" w14:paraId="0E402A52" w14:textId="77777777">
        <w:trPr>
          <w:trHeight w:val="315"/>
        </w:trPr>
        <w:tc>
          <w:tcPr>
            <w:tcW w:w="2446" w:type="dxa"/>
          </w:tcPr>
          <w:p w14:paraId="5DDB23D5" w14:textId="77777777" w:rsidR="008F7974" w:rsidRDefault="00000000">
            <w:pPr>
              <w:pStyle w:val="3GPPText"/>
              <w:rPr>
                <w:sz w:val="16"/>
                <w:szCs w:val="16"/>
              </w:rPr>
            </w:pPr>
            <w:r>
              <w:rPr>
                <w:sz w:val="16"/>
                <w:szCs w:val="16"/>
              </w:rPr>
              <w:t>Whether the model is fully tested before deployment</w:t>
            </w:r>
          </w:p>
        </w:tc>
        <w:tc>
          <w:tcPr>
            <w:tcW w:w="967" w:type="dxa"/>
            <w:noWrap/>
          </w:tcPr>
          <w:p w14:paraId="3AFA9A1D" w14:textId="77777777" w:rsidR="008F7974" w:rsidRDefault="00000000">
            <w:pPr>
              <w:pStyle w:val="3GPPText"/>
              <w:jc w:val="center"/>
              <w:rPr>
                <w:sz w:val="16"/>
                <w:szCs w:val="16"/>
              </w:rPr>
            </w:pPr>
            <w:r>
              <w:rPr>
                <w:sz w:val="16"/>
                <w:szCs w:val="16"/>
              </w:rPr>
              <w:t>No</w:t>
            </w:r>
          </w:p>
        </w:tc>
        <w:tc>
          <w:tcPr>
            <w:tcW w:w="936" w:type="dxa"/>
            <w:noWrap/>
          </w:tcPr>
          <w:p w14:paraId="3AF72E6A" w14:textId="77777777" w:rsidR="008F7974" w:rsidRDefault="00000000">
            <w:pPr>
              <w:pStyle w:val="3GPPText"/>
              <w:jc w:val="center"/>
              <w:rPr>
                <w:sz w:val="16"/>
                <w:szCs w:val="16"/>
              </w:rPr>
            </w:pPr>
            <w:r>
              <w:rPr>
                <w:sz w:val="16"/>
                <w:szCs w:val="16"/>
              </w:rPr>
              <w:t>Yes</w:t>
            </w:r>
          </w:p>
        </w:tc>
        <w:tc>
          <w:tcPr>
            <w:tcW w:w="936" w:type="dxa"/>
            <w:noWrap/>
          </w:tcPr>
          <w:p w14:paraId="37BC7738" w14:textId="77777777" w:rsidR="008F7974" w:rsidRDefault="00000000">
            <w:pPr>
              <w:pStyle w:val="3GPPText"/>
              <w:jc w:val="center"/>
              <w:rPr>
                <w:sz w:val="16"/>
                <w:szCs w:val="16"/>
              </w:rPr>
            </w:pPr>
            <w:r>
              <w:rPr>
                <w:sz w:val="16"/>
                <w:szCs w:val="16"/>
              </w:rPr>
              <w:t>No</w:t>
            </w:r>
          </w:p>
        </w:tc>
        <w:tc>
          <w:tcPr>
            <w:tcW w:w="1078" w:type="dxa"/>
            <w:noWrap/>
          </w:tcPr>
          <w:p w14:paraId="54366999" w14:textId="77777777" w:rsidR="008F7974" w:rsidRDefault="00000000">
            <w:pPr>
              <w:pStyle w:val="3GPPText"/>
              <w:jc w:val="center"/>
              <w:rPr>
                <w:sz w:val="16"/>
                <w:szCs w:val="16"/>
              </w:rPr>
            </w:pPr>
            <w:r>
              <w:rPr>
                <w:sz w:val="16"/>
                <w:szCs w:val="16"/>
              </w:rPr>
              <w:t>Yes</w:t>
            </w:r>
          </w:p>
        </w:tc>
        <w:tc>
          <w:tcPr>
            <w:tcW w:w="1168" w:type="dxa"/>
            <w:noWrap/>
          </w:tcPr>
          <w:p w14:paraId="467DECA5" w14:textId="77777777" w:rsidR="008F7974" w:rsidRDefault="00000000">
            <w:pPr>
              <w:pStyle w:val="3GPPText"/>
              <w:jc w:val="center"/>
              <w:rPr>
                <w:sz w:val="16"/>
                <w:szCs w:val="16"/>
              </w:rPr>
            </w:pPr>
            <w:r>
              <w:rPr>
                <w:sz w:val="16"/>
                <w:szCs w:val="16"/>
              </w:rPr>
              <w:t>Yes</w:t>
            </w:r>
          </w:p>
        </w:tc>
        <w:tc>
          <w:tcPr>
            <w:tcW w:w="1227" w:type="dxa"/>
            <w:noWrap/>
          </w:tcPr>
          <w:p w14:paraId="67EC5C84" w14:textId="77777777" w:rsidR="008F7974" w:rsidRDefault="00000000">
            <w:pPr>
              <w:pStyle w:val="3GPPText"/>
              <w:jc w:val="center"/>
              <w:rPr>
                <w:sz w:val="16"/>
                <w:szCs w:val="16"/>
              </w:rPr>
            </w:pPr>
            <w:r>
              <w:rPr>
                <w:sz w:val="16"/>
                <w:szCs w:val="16"/>
              </w:rPr>
              <w:t>Yes</w:t>
            </w:r>
          </w:p>
        </w:tc>
        <w:tc>
          <w:tcPr>
            <w:tcW w:w="1202" w:type="dxa"/>
            <w:noWrap/>
          </w:tcPr>
          <w:p w14:paraId="71A62757" w14:textId="77777777" w:rsidR="008F7974" w:rsidRDefault="00000000">
            <w:pPr>
              <w:pStyle w:val="3GPPText"/>
              <w:jc w:val="center"/>
              <w:rPr>
                <w:sz w:val="16"/>
                <w:szCs w:val="16"/>
              </w:rPr>
            </w:pPr>
            <w:r>
              <w:rPr>
                <w:sz w:val="16"/>
                <w:szCs w:val="16"/>
              </w:rPr>
              <w:t>Yes</w:t>
            </w:r>
          </w:p>
        </w:tc>
      </w:tr>
      <w:tr w:rsidR="008F7974" w14:paraId="362118FE" w14:textId="77777777">
        <w:trPr>
          <w:trHeight w:val="315"/>
        </w:trPr>
        <w:tc>
          <w:tcPr>
            <w:tcW w:w="2446" w:type="dxa"/>
          </w:tcPr>
          <w:p w14:paraId="4EA44D0D" w14:textId="77777777" w:rsidR="008F7974" w:rsidRDefault="00000000">
            <w:pPr>
              <w:pStyle w:val="3GPPText"/>
              <w:rPr>
                <w:sz w:val="16"/>
                <w:szCs w:val="16"/>
              </w:rPr>
            </w:pPr>
            <w:r>
              <w:rPr>
                <w:sz w:val="16"/>
                <w:szCs w:val="16"/>
              </w:rPr>
              <w:t>Whether compilation capability can be avoided</w:t>
            </w:r>
          </w:p>
        </w:tc>
        <w:tc>
          <w:tcPr>
            <w:tcW w:w="967" w:type="dxa"/>
            <w:noWrap/>
          </w:tcPr>
          <w:p w14:paraId="102CCD95" w14:textId="77777777" w:rsidR="008F7974" w:rsidRDefault="00000000">
            <w:pPr>
              <w:pStyle w:val="3GPPText"/>
              <w:jc w:val="center"/>
              <w:rPr>
                <w:sz w:val="16"/>
                <w:szCs w:val="16"/>
              </w:rPr>
            </w:pPr>
            <w:r>
              <w:rPr>
                <w:sz w:val="16"/>
                <w:szCs w:val="16"/>
              </w:rPr>
              <w:t>No</w:t>
            </w:r>
          </w:p>
        </w:tc>
        <w:tc>
          <w:tcPr>
            <w:tcW w:w="936" w:type="dxa"/>
            <w:noWrap/>
          </w:tcPr>
          <w:p w14:paraId="21D78926" w14:textId="77777777" w:rsidR="008F7974" w:rsidRDefault="00000000">
            <w:pPr>
              <w:pStyle w:val="3GPPText"/>
              <w:jc w:val="center"/>
              <w:rPr>
                <w:sz w:val="16"/>
                <w:szCs w:val="16"/>
              </w:rPr>
            </w:pPr>
            <w:r>
              <w:rPr>
                <w:sz w:val="16"/>
                <w:szCs w:val="16"/>
              </w:rPr>
              <w:t>Yes</w:t>
            </w:r>
          </w:p>
        </w:tc>
        <w:tc>
          <w:tcPr>
            <w:tcW w:w="936" w:type="dxa"/>
            <w:noWrap/>
          </w:tcPr>
          <w:p w14:paraId="64B53D3C" w14:textId="77777777" w:rsidR="008F7974" w:rsidRDefault="00000000">
            <w:pPr>
              <w:pStyle w:val="3GPPText"/>
              <w:jc w:val="center"/>
              <w:rPr>
                <w:sz w:val="16"/>
                <w:szCs w:val="16"/>
              </w:rPr>
            </w:pPr>
            <w:r>
              <w:rPr>
                <w:sz w:val="16"/>
                <w:szCs w:val="16"/>
              </w:rPr>
              <w:t>No</w:t>
            </w:r>
          </w:p>
        </w:tc>
        <w:tc>
          <w:tcPr>
            <w:tcW w:w="1078" w:type="dxa"/>
            <w:noWrap/>
          </w:tcPr>
          <w:p w14:paraId="17FB1D1D" w14:textId="77777777" w:rsidR="008F7974" w:rsidRDefault="00000000">
            <w:pPr>
              <w:pStyle w:val="3GPPText"/>
              <w:jc w:val="center"/>
              <w:rPr>
                <w:sz w:val="16"/>
                <w:szCs w:val="16"/>
              </w:rPr>
            </w:pPr>
            <w:r>
              <w:rPr>
                <w:sz w:val="16"/>
                <w:szCs w:val="16"/>
              </w:rPr>
              <w:t>Yes</w:t>
            </w:r>
          </w:p>
        </w:tc>
        <w:tc>
          <w:tcPr>
            <w:tcW w:w="1168" w:type="dxa"/>
            <w:noWrap/>
          </w:tcPr>
          <w:p w14:paraId="17988DBF" w14:textId="77777777" w:rsidR="008F7974" w:rsidRDefault="00000000">
            <w:pPr>
              <w:pStyle w:val="3GPPText"/>
              <w:jc w:val="center"/>
              <w:rPr>
                <w:sz w:val="16"/>
                <w:szCs w:val="16"/>
              </w:rPr>
            </w:pPr>
            <w:r>
              <w:rPr>
                <w:sz w:val="16"/>
                <w:szCs w:val="16"/>
              </w:rPr>
              <w:t>Yes</w:t>
            </w:r>
          </w:p>
        </w:tc>
        <w:tc>
          <w:tcPr>
            <w:tcW w:w="1227" w:type="dxa"/>
            <w:noWrap/>
          </w:tcPr>
          <w:p w14:paraId="5282924E" w14:textId="77777777" w:rsidR="008F7974" w:rsidRDefault="00000000">
            <w:pPr>
              <w:pStyle w:val="3GPPText"/>
              <w:jc w:val="center"/>
              <w:rPr>
                <w:sz w:val="16"/>
                <w:szCs w:val="16"/>
              </w:rPr>
            </w:pPr>
            <w:r>
              <w:rPr>
                <w:sz w:val="16"/>
                <w:szCs w:val="16"/>
              </w:rPr>
              <w:t>Yes</w:t>
            </w:r>
          </w:p>
        </w:tc>
        <w:tc>
          <w:tcPr>
            <w:tcW w:w="1202" w:type="dxa"/>
            <w:noWrap/>
          </w:tcPr>
          <w:p w14:paraId="7633A3D5" w14:textId="77777777" w:rsidR="008F7974" w:rsidRDefault="00000000">
            <w:pPr>
              <w:pStyle w:val="3GPPText"/>
              <w:jc w:val="center"/>
              <w:rPr>
                <w:sz w:val="16"/>
                <w:szCs w:val="16"/>
              </w:rPr>
            </w:pPr>
            <w:r>
              <w:rPr>
                <w:sz w:val="16"/>
                <w:szCs w:val="16"/>
              </w:rPr>
              <w:t>Yes</w:t>
            </w:r>
          </w:p>
        </w:tc>
      </w:tr>
      <w:tr w:rsidR="008F7974" w14:paraId="7E051277" w14:textId="77777777">
        <w:trPr>
          <w:trHeight w:val="449"/>
        </w:trPr>
        <w:tc>
          <w:tcPr>
            <w:tcW w:w="2446" w:type="dxa"/>
          </w:tcPr>
          <w:p w14:paraId="2EC8906E" w14:textId="77777777" w:rsidR="008F7974" w:rsidRDefault="00000000">
            <w:pPr>
              <w:pStyle w:val="3GPPText"/>
              <w:rPr>
                <w:sz w:val="16"/>
                <w:szCs w:val="16"/>
              </w:rPr>
            </w:pPr>
            <w:r>
              <w:rPr>
                <w:sz w:val="16"/>
                <w:szCs w:val="16"/>
              </w:rPr>
              <w:t>Model update flexibility after deployment</w:t>
            </w:r>
          </w:p>
        </w:tc>
        <w:tc>
          <w:tcPr>
            <w:tcW w:w="967" w:type="dxa"/>
            <w:noWrap/>
          </w:tcPr>
          <w:p w14:paraId="5F59A2BA" w14:textId="77777777" w:rsidR="008F7974" w:rsidRDefault="00000000">
            <w:pPr>
              <w:pStyle w:val="3GPPText"/>
              <w:jc w:val="center"/>
              <w:rPr>
                <w:sz w:val="16"/>
                <w:szCs w:val="16"/>
              </w:rPr>
            </w:pPr>
            <w:r>
              <w:rPr>
                <w:sz w:val="16"/>
                <w:szCs w:val="16"/>
              </w:rPr>
              <w:t>Yes</w:t>
            </w:r>
          </w:p>
        </w:tc>
        <w:tc>
          <w:tcPr>
            <w:tcW w:w="936" w:type="dxa"/>
          </w:tcPr>
          <w:p w14:paraId="0CC4A073" w14:textId="77777777" w:rsidR="008F7974" w:rsidRDefault="00000000">
            <w:pPr>
              <w:pStyle w:val="3GPPText"/>
              <w:jc w:val="center"/>
              <w:rPr>
                <w:sz w:val="16"/>
                <w:szCs w:val="16"/>
              </w:rPr>
            </w:pPr>
            <w:proofErr w:type="gramStart"/>
            <w:r>
              <w:rPr>
                <w:sz w:val="16"/>
                <w:szCs w:val="16"/>
              </w:rPr>
              <w:t>Yes</w:t>
            </w:r>
            <w:proofErr w:type="gramEnd"/>
            <w:r>
              <w:rPr>
                <w:sz w:val="16"/>
                <w:szCs w:val="16"/>
              </w:rPr>
              <w:t xml:space="preserve"> for parameter update</w:t>
            </w:r>
            <w:r>
              <w:rPr>
                <w:sz w:val="16"/>
                <w:szCs w:val="16"/>
              </w:rPr>
              <w:br/>
              <w:t>No for structure update</w:t>
            </w:r>
          </w:p>
        </w:tc>
        <w:tc>
          <w:tcPr>
            <w:tcW w:w="936" w:type="dxa"/>
          </w:tcPr>
          <w:p w14:paraId="6E4C1E50" w14:textId="77777777" w:rsidR="008F7974" w:rsidRDefault="00000000">
            <w:pPr>
              <w:pStyle w:val="3GPPText"/>
              <w:jc w:val="center"/>
              <w:rPr>
                <w:sz w:val="16"/>
                <w:szCs w:val="16"/>
              </w:rPr>
            </w:pPr>
            <w:proofErr w:type="gramStart"/>
            <w:r>
              <w:rPr>
                <w:sz w:val="16"/>
                <w:szCs w:val="16"/>
              </w:rPr>
              <w:t>Yes</w:t>
            </w:r>
            <w:proofErr w:type="gramEnd"/>
            <w:r>
              <w:rPr>
                <w:sz w:val="16"/>
                <w:szCs w:val="16"/>
              </w:rPr>
              <w:t xml:space="preserve"> for parameter update</w:t>
            </w:r>
            <w:r>
              <w:rPr>
                <w:sz w:val="16"/>
                <w:szCs w:val="16"/>
              </w:rPr>
              <w:br/>
              <w:t>No for structure update</w:t>
            </w:r>
          </w:p>
        </w:tc>
        <w:tc>
          <w:tcPr>
            <w:tcW w:w="1078" w:type="dxa"/>
          </w:tcPr>
          <w:p w14:paraId="7933C84A" w14:textId="77777777" w:rsidR="008F7974" w:rsidRDefault="00000000">
            <w:pPr>
              <w:pStyle w:val="3GPPText"/>
              <w:jc w:val="center"/>
              <w:rPr>
                <w:sz w:val="16"/>
                <w:szCs w:val="16"/>
              </w:rPr>
            </w:pPr>
            <w:r>
              <w:rPr>
                <w:sz w:val="16"/>
                <w:szCs w:val="16"/>
              </w:rPr>
              <w:t>Yes</w:t>
            </w:r>
          </w:p>
        </w:tc>
        <w:tc>
          <w:tcPr>
            <w:tcW w:w="1168" w:type="dxa"/>
            <w:noWrap/>
          </w:tcPr>
          <w:p w14:paraId="5297A802" w14:textId="77777777" w:rsidR="008F7974" w:rsidRDefault="00000000">
            <w:pPr>
              <w:pStyle w:val="3GPPText"/>
              <w:jc w:val="center"/>
              <w:rPr>
                <w:sz w:val="16"/>
                <w:szCs w:val="16"/>
              </w:rPr>
            </w:pPr>
            <w:r>
              <w:rPr>
                <w:sz w:val="16"/>
                <w:szCs w:val="16"/>
              </w:rPr>
              <w:t>Yes</w:t>
            </w:r>
          </w:p>
        </w:tc>
        <w:tc>
          <w:tcPr>
            <w:tcW w:w="1227" w:type="dxa"/>
            <w:noWrap/>
          </w:tcPr>
          <w:p w14:paraId="1F152893" w14:textId="77777777" w:rsidR="008F7974" w:rsidRDefault="00000000">
            <w:pPr>
              <w:pStyle w:val="3GPPText"/>
              <w:jc w:val="center"/>
              <w:rPr>
                <w:sz w:val="16"/>
                <w:szCs w:val="16"/>
              </w:rPr>
            </w:pPr>
            <w:r>
              <w:rPr>
                <w:sz w:val="16"/>
                <w:szCs w:val="16"/>
              </w:rPr>
              <w:t>No</w:t>
            </w:r>
          </w:p>
        </w:tc>
        <w:tc>
          <w:tcPr>
            <w:tcW w:w="1202" w:type="dxa"/>
            <w:noWrap/>
          </w:tcPr>
          <w:p w14:paraId="09C24CB3" w14:textId="77777777" w:rsidR="008F7974" w:rsidRDefault="00000000">
            <w:pPr>
              <w:pStyle w:val="3GPPText"/>
              <w:jc w:val="center"/>
              <w:rPr>
                <w:sz w:val="16"/>
                <w:szCs w:val="16"/>
              </w:rPr>
            </w:pPr>
            <w:r>
              <w:rPr>
                <w:sz w:val="16"/>
                <w:szCs w:val="16"/>
              </w:rPr>
              <w:t>No</w:t>
            </w:r>
          </w:p>
        </w:tc>
      </w:tr>
      <w:tr w:rsidR="008F7974" w14:paraId="4CF421C3" w14:textId="77777777">
        <w:trPr>
          <w:trHeight w:val="647"/>
        </w:trPr>
        <w:tc>
          <w:tcPr>
            <w:tcW w:w="2446" w:type="dxa"/>
          </w:tcPr>
          <w:p w14:paraId="23A25C37" w14:textId="77777777" w:rsidR="008F7974" w:rsidRDefault="00000000">
            <w:pPr>
              <w:pStyle w:val="3GPPText"/>
              <w:rPr>
                <w:sz w:val="16"/>
                <w:szCs w:val="16"/>
              </w:rPr>
            </w:pPr>
            <w:r>
              <w:rPr>
                <w:sz w:val="16"/>
                <w:szCs w:val="16"/>
              </w:rPr>
              <w:t>Feasibility of allowing UE side and NW side to develop/update models separately</w:t>
            </w:r>
          </w:p>
        </w:tc>
        <w:tc>
          <w:tcPr>
            <w:tcW w:w="967" w:type="dxa"/>
            <w:noWrap/>
          </w:tcPr>
          <w:p w14:paraId="26B85C8F" w14:textId="77777777" w:rsidR="008F7974" w:rsidRDefault="00000000">
            <w:pPr>
              <w:pStyle w:val="3GPPText"/>
              <w:jc w:val="center"/>
              <w:rPr>
                <w:sz w:val="16"/>
                <w:szCs w:val="16"/>
              </w:rPr>
            </w:pPr>
            <w:r>
              <w:rPr>
                <w:sz w:val="16"/>
                <w:szCs w:val="16"/>
              </w:rPr>
              <w:t>No</w:t>
            </w:r>
          </w:p>
        </w:tc>
        <w:tc>
          <w:tcPr>
            <w:tcW w:w="936" w:type="dxa"/>
            <w:noWrap/>
          </w:tcPr>
          <w:p w14:paraId="09C3A4BB" w14:textId="77777777" w:rsidR="008F7974" w:rsidRDefault="00000000">
            <w:pPr>
              <w:pStyle w:val="3GPPText"/>
              <w:jc w:val="center"/>
              <w:rPr>
                <w:sz w:val="16"/>
                <w:szCs w:val="16"/>
              </w:rPr>
            </w:pPr>
            <w:r>
              <w:rPr>
                <w:sz w:val="16"/>
                <w:szCs w:val="16"/>
              </w:rPr>
              <w:t>No</w:t>
            </w:r>
          </w:p>
        </w:tc>
        <w:tc>
          <w:tcPr>
            <w:tcW w:w="936" w:type="dxa"/>
            <w:noWrap/>
          </w:tcPr>
          <w:p w14:paraId="3193580D" w14:textId="77777777" w:rsidR="008F7974" w:rsidRDefault="00000000">
            <w:pPr>
              <w:pStyle w:val="3GPPText"/>
              <w:jc w:val="center"/>
              <w:rPr>
                <w:sz w:val="16"/>
                <w:szCs w:val="16"/>
              </w:rPr>
            </w:pPr>
            <w:r>
              <w:rPr>
                <w:sz w:val="16"/>
                <w:szCs w:val="16"/>
              </w:rPr>
              <w:t>No</w:t>
            </w:r>
          </w:p>
        </w:tc>
        <w:tc>
          <w:tcPr>
            <w:tcW w:w="1078" w:type="dxa"/>
            <w:noWrap/>
          </w:tcPr>
          <w:p w14:paraId="7CA5B473" w14:textId="77777777" w:rsidR="008F7974" w:rsidRDefault="00000000">
            <w:pPr>
              <w:pStyle w:val="3GPPText"/>
              <w:jc w:val="center"/>
              <w:rPr>
                <w:sz w:val="16"/>
                <w:szCs w:val="16"/>
              </w:rPr>
            </w:pPr>
            <w:r>
              <w:rPr>
                <w:sz w:val="16"/>
                <w:szCs w:val="16"/>
              </w:rPr>
              <w:t>Yes</w:t>
            </w:r>
          </w:p>
        </w:tc>
        <w:tc>
          <w:tcPr>
            <w:tcW w:w="1168" w:type="dxa"/>
            <w:noWrap/>
          </w:tcPr>
          <w:p w14:paraId="7C0895C9" w14:textId="77777777" w:rsidR="008F7974" w:rsidRDefault="00000000">
            <w:pPr>
              <w:pStyle w:val="3GPPText"/>
              <w:jc w:val="center"/>
              <w:rPr>
                <w:sz w:val="16"/>
                <w:szCs w:val="16"/>
              </w:rPr>
            </w:pPr>
            <w:r>
              <w:rPr>
                <w:sz w:val="16"/>
                <w:szCs w:val="16"/>
              </w:rPr>
              <w:t>Yes</w:t>
            </w:r>
          </w:p>
        </w:tc>
        <w:tc>
          <w:tcPr>
            <w:tcW w:w="1227" w:type="dxa"/>
            <w:noWrap/>
          </w:tcPr>
          <w:p w14:paraId="70674384" w14:textId="77777777" w:rsidR="008F7974" w:rsidRDefault="00000000">
            <w:pPr>
              <w:pStyle w:val="3GPPText"/>
              <w:jc w:val="center"/>
              <w:rPr>
                <w:sz w:val="16"/>
                <w:szCs w:val="16"/>
              </w:rPr>
            </w:pPr>
            <w:r>
              <w:rPr>
                <w:sz w:val="16"/>
                <w:szCs w:val="16"/>
              </w:rPr>
              <w:t>No</w:t>
            </w:r>
          </w:p>
        </w:tc>
        <w:tc>
          <w:tcPr>
            <w:tcW w:w="1202" w:type="dxa"/>
            <w:noWrap/>
          </w:tcPr>
          <w:p w14:paraId="449616C3" w14:textId="77777777" w:rsidR="008F7974" w:rsidRDefault="00000000">
            <w:pPr>
              <w:pStyle w:val="3GPPText"/>
              <w:jc w:val="center"/>
              <w:rPr>
                <w:sz w:val="16"/>
                <w:szCs w:val="16"/>
              </w:rPr>
            </w:pPr>
            <w:r>
              <w:rPr>
                <w:sz w:val="16"/>
                <w:szCs w:val="16"/>
              </w:rPr>
              <w:t>No</w:t>
            </w:r>
          </w:p>
        </w:tc>
      </w:tr>
      <w:tr w:rsidR="008F7974" w14:paraId="0B8F6CE2" w14:textId="77777777">
        <w:trPr>
          <w:trHeight w:val="719"/>
        </w:trPr>
        <w:tc>
          <w:tcPr>
            <w:tcW w:w="2446" w:type="dxa"/>
          </w:tcPr>
          <w:p w14:paraId="4CC01765" w14:textId="77777777" w:rsidR="008F7974" w:rsidRDefault="00000000">
            <w:pPr>
              <w:pStyle w:val="3GPPText"/>
              <w:rPr>
                <w:sz w:val="16"/>
                <w:szCs w:val="16"/>
              </w:rPr>
            </w:pPr>
            <w:r>
              <w:rPr>
                <w:sz w:val="16"/>
                <w:szCs w:val="16"/>
              </w:rPr>
              <w:t>Whether gNB can maintain/store a single/unified model for a CSI report configuration</w:t>
            </w:r>
          </w:p>
        </w:tc>
        <w:tc>
          <w:tcPr>
            <w:tcW w:w="967" w:type="dxa"/>
            <w:noWrap/>
          </w:tcPr>
          <w:p w14:paraId="004E6A91" w14:textId="77777777" w:rsidR="008F7974" w:rsidRDefault="00000000">
            <w:pPr>
              <w:pStyle w:val="3GPPText"/>
              <w:jc w:val="center"/>
              <w:rPr>
                <w:sz w:val="16"/>
                <w:szCs w:val="16"/>
              </w:rPr>
            </w:pPr>
            <w:r>
              <w:rPr>
                <w:sz w:val="16"/>
                <w:szCs w:val="16"/>
              </w:rPr>
              <w:t>Yes</w:t>
            </w:r>
          </w:p>
        </w:tc>
        <w:tc>
          <w:tcPr>
            <w:tcW w:w="936" w:type="dxa"/>
          </w:tcPr>
          <w:p w14:paraId="5B5AED3A" w14:textId="77777777" w:rsidR="008F7974" w:rsidRDefault="00000000">
            <w:pPr>
              <w:pStyle w:val="3GPPText"/>
              <w:jc w:val="center"/>
              <w:rPr>
                <w:sz w:val="16"/>
                <w:szCs w:val="16"/>
              </w:rPr>
            </w:pPr>
            <w:proofErr w:type="gramStart"/>
            <w:r>
              <w:rPr>
                <w:sz w:val="16"/>
                <w:szCs w:val="16"/>
              </w:rPr>
              <w:t>Yes</w:t>
            </w:r>
            <w:proofErr w:type="gramEnd"/>
            <w:r>
              <w:rPr>
                <w:sz w:val="16"/>
                <w:szCs w:val="16"/>
              </w:rPr>
              <w:t xml:space="preserve"> for decoder</w:t>
            </w:r>
            <w:r>
              <w:rPr>
                <w:sz w:val="16"/>
                <w:szCs w:val="16"/>
              </w:rPr>
              <w:br/>
              <w:t>No for encoder (for model transfer)</w:t>
            </w:r>
          </w:p>
        </w:tc>
        <w:tc>
          <w:tcPr>
            <w:tcW w:w="936" w:type="dxa"/>
          </w:tcPr>
          <w:p w14:paraId="4A4BBEE2" w14:textId="77777777" w:rsidR="008F7974" w:rsidRDefault="00000000">
            <w:pPr>
              <w:pStyle w:val="3GPPText"/>
              <w:jc w:val="center"/>
              <w:rPr>
                <w:sz w:val="16"/>
                <w:szCs w:val="16"/>
              </w:rPr>
            </w:pPr>
            <w:proofErr w:type="gramStart"/>
            <w:r>
              <w:rPr>
                <w:sz w:val="16"/>
                <w:szCs w:val="16"/>
              </w:rPr>
              <w:t>Yes</w:t>
            </w:r>
            <w:proofErr w:type="gramEnd"/>
            <w:r>
              <w:rPr>
                <w:sz w:val="16"/>
                <w:szCs w:val="16"/>
              </w:rPr>
              <w:t xml:space="preserve"> for decoder</w:t>
            </w:r>
            <w:r>
              <w:rPr>
                <w:sz w:val="16"/>
                <w:szCs w:val="16"/>
              </w:rPr>
              <w:br/>
              <w:t>No for encoder (for model transfer)</w:t>
            </w:r>
          </w:p>
        </w:tc>
        <w:tc>
          <w:tcPr>
            <w:tcW w:w="1078" w:type="dxa"/>
          </w:tcPr>
          <w:p w14:paraId="56E6D325" w14:textId="77777777" w:rsidR="008F7974" w:rsidRDefault="00000000">
            <w:pPr>
              <w:pStyle w:val="3GPPText"/>
              <w:jc w:val="center"/>
              <w:rPr>
                <w:sz w:val="16"/>
                <w:szCs w:val="16"/>
              </w:rPr>
            </w:pPr>
            <w:r>
              <w:rPr>
                <w:sz w:val="16"/>
                <w:szCs w:val="16"/>
              </w:rPr>
              <w:t>Yes</w:t>
            </w:r>
          </w:p>
        </w:tc>
        <w:tc>
          <w:tcPr>
            <w:tcW w:w="1168" w:type="dxa"/>
            <w:noWrap/>
          </w:tcPr>
          <w:p w14:paraId="703F139F" w14:textId="77777777" w:rsidR="008F7974" w:rsidRDefault="00000000">
            <w:pPr>
              <w:pStyle w:val="3GPPText"/>
              <w:jc w:val="center"/>
              <w:rPr>
                <w:sz w:val="16"/>
                <w:szCs w:val="16"/>
              </w:rPr>
            </w:pPr>
            <w:r>
              <w:rPr>
                <w:sz w:val="16"/>
                <w:szCs w:val="16"/>
              </w:rPr>
              <w:t>No</w:t>
            </w:r>
          </w:p>
        </w:tc>
        <w:tc>
          <w:tcPr>
            <w:tcW w:w="1227" w:type="dxa"/>
            <w:noWrap/>
          </w:tcPr>
          <w:p w14:paraId="3EE0AB28" w14:textId="77777777" w:rsidR="008F7974" w:rsidRDefault="00000000">
            <w:pPr>
              <w:pStyle w:val="3GPPText"/>
              <w:jc w:val="center"/>
              <w:rPr>
                <w:sz w:val="16"/>
                <w:szCs w:val="16"/>
              </w:rPr>
            </w:pPr>
            <w:r>
              <w:rPr>
                <w:sz w:val="16"/>
                <w:szCs w:val="16"/>
              </w:rPr>
              <w:t>No</w:t>
            </w:r>
          </w:p>
        </w:tc>
        <w:tc>
          <w:tcPr>
            <w:tcW w:w="1202" w:type="dxa"/>
            <w:noWrap/>
          </w:tcPr>
          <w:p w14:paraId="4C12E2B1" w14:textId="77777777" w:rsidR="008F7974" w:rsidRDefault="00000000">
            <w:pPr>
              <w:pStyle w:val="3GPPText"/>
              <w:jc w:val="center"/>
              <w:rPr>
                <w:sz w:val="16"/>
                <w:szCs w:val="16"/>
              </w:rPr>
            </w:pPr>
            <w:r>
              <w:rPr>
                <w:sz w:val="16"/>
                <w:szCs w:val="16"/>
              </w:rPr>
              <w:t>Yes</w:t>
            </w:r>
          </w:p>
        </w:tc>
      </w:tr>
      <w:tr w:rsidR="008F7974" w14:paraId="6644DB6B" w14:textId="77777777">
        <w:trPr>
          <w:trHeight w:val="260"/>
        </w:trPr>
        <w:tc>
          <w:tcPr>
            <w:tcW w:w="2446" w:type="dxa"/>
          </w:tcPr>
          <w:p w14:paraId="1850BFA5" w14:textId="77777777" w:rsidR="008F7974" w:rsidRDefault="00000000">
            <w:pPr>
              <w:pStyle w:val="3GPPText"/>
              <w:rPr>
                <w:sz w:val="16"/>
                <w:szCs w:val="16"/>
              </w:rPr>
            </w:pPr>
            <w:r>
              <w:rPr>
                <w:sz w:val="16"/>
                <w:szCs w:val="16"/>
              </w:rPr>
              <w:t>Whether UE device can maintain/store a single/unified model for a CSI report configuration</w:t>
            </w:r>
            <w:r>
              <w:rPr>
                <w:b/>
                <w:bCs/>
                <w:color w:val="FF0000"/>
                <w:sz w:val="16"/>
                <w:szCs w:val="16"/>
              </w:rPr>
              <w:t>*</w:t>
            </w:r>
          </w:p>
        </w:tc>
        <w:tc>
          <w:tcPr>
            <w:tcW w:w="967" w:type="dxa"/>
            <w:noWrap/>
          </w:tcPr>
          <w:p w14:paraId="6CD4D07D" w14:textId="77777777" w:rsidR="008F7974" w:rsidRDefault="00000000">
            <w:pPr>
              <w:pStyle w:val="3GPPText"/>
              <w:jc w:val="center"/>
              <w:rPr>
                <w:sz w:val="16"/>
                <w:szCs w:val="16"/>
              </w:rPr>
            </w:pPr>
            <w:r>
              <w:rPr>
                <w:sz w:val="16"/>
                <w:szCs w:val="16"/>
              </w:rPr>
              <w:t>Yes</w:t>
            </w:r>
          </w:p>
        </w:tc>
        <w:tc>
          <w:tcPr>
            <w:tcW w:w="936" w:type="dxa"/>
            <w:noWrap/>
          </w:tcPr>
          <w:p w14:paraId="3B4F4A6A" w14:textId="77777777" w:rsidR="008F7974" w:rsidRDefault="00000000">
            <w:pPr>
              <w:pStyle w:val="3GPPText"/>
              <w:jc w:val="center"/>
              <w:rPr>
                <w:sz w:val="16"/>
                <w:szCs w:val="16"/>
              </w:rPr>
            </w:pPr>
            <w:r>
              <w:rPr>
                <w:sz w:val="16"/>
                <w:szCs w:val="16"/>
              </w:rPr>
              <w:t>Yes</w:t>
            </w:r>
          </w:p>
        </w:tc>
        <w:tc>
          <w:tcPr>
            <w:tcW w:w="936" w:type="dxa"/>
            <w:noWrap/>
          </w:tcPr>
          <w:p w14:paraId="6BE699D9" w14:textId="77777777" w:rsidR="008F7974" w:rsidRDefault="00000000">
            <w:pPr>
              <w:pStyle w:val="3GPPText"/>
              <w:jc w:val="center"/>
              <w:rPr>
                <w:sz w:val="16"/>
                <w:szCs w:val="16"/>
              </w:rPr>
            </w:pPr>
            <w:r>
              <w:rPr>
                <w:sz w:val="16"/>
                <w:szCs w:val="16"/>
              </w:rPr>
              <w:t>Yes</w:t>
            </w:r>
          </w:p>
        </w:tc>
        <w:tc>
          <w:tcPr>
            <w:tcW w:w="1078" w:type="dxa"/>
            <w:noWrap/>
          </w:tcPr>
          <w:p w14:paraId="08A915C4" w14:textId="77777777" w:rsidR="008F7974" w:rsidRDefault="00000000">
            <w:pPr>
              <w:pStyle w:val="3GPPText"/>
              <w:jc w:val="center"/>
              <w:rPr>
                <w:sz w:val="16"/>
                <w:szCs w:val="16"/>
              </w:rPr>
            </w:pPr>
            <w:r>
              <w:rPr>
                <w:sz w:val="16"/>
                <w:szCs w:val="16"/>
              </w:rPr>
              <w:t>Yes</w:t>
            </w:r>
          </w:p>
        </w:tc>
        <w:tc>
          <w:tcPr>
            <w:tcW w:w="1168" w:type="dxa"/>
            <w:noWrap/>
          </w:tcPr>
          <w:p w14:paraId="59B4C476" w14:textId="77777777" w:rsidR="008F7974" w:rsidRDefault="00000000">
            <w:pPr>
              <w:pStyle w:val="3GPPText"/>
              <w:jc w:val="center"/>
              <w:rPr>
                <w:sz w:val="16"/>
                <w:szCs w:val="16"/>
              </w:rPr>
            </w:pPr>
            <w:r>
              <w:rPr>
                <w:sz w:val="16"/>
                <w:szCs w:val="16"/>
              </w:rPr>
              <w:t>Yes</w:t>
            </w:r>
          </w:p>
        </w:tc>
        <w:tc>
          <w:tcPr>
            <w:tcW w:w="1227" w:type="dxa"/>
            <w:noWrap/>
          </w:tcPr>
          <w:p w14:paraId="06E1CEEB" w14:textId="77777777" w:rsidR="008F7974" w:rsidRDefault="00000000">
            <w:pPr>
              <w:pStyle w:val="3GPPText"/>
              <w:jc w:val="center"/>
              <w:rPr>
                <w:sz w:val="16"/>
                <w:szCs w:val="16"/>
              </w:rPr>
            </w:pPr>
            <w:r>
              <w:rPr>
                <w:sz w:val="16"/>
                <w:szCs w:val="16"/>
              </w:rPr>
              <w:t>Yes</w:t>
            </w:r>
          </w:p>
        </w:tc>
        <w:tc>
          <w:tcPr>
            <w:tcW w:w="1202" w:type="dxa"/>
            <w:noWrap/>
          </w:tcPr>
          <w:p w14:paraId="1FCBBE00" w14:textId="77777777" w:rsidR="008F7974" w:rsidRDefault="00000000">
            <w:pPr>
              <w:pStyle w:val="3GPPText"/>
              <w:jc w:val="center"/>
              <w:rPr>
                <w:sz w:val="16"/>
                <w:szCs w:val="16"/>
              </w:rPr>
            </w:pPr>
            <w:r>
              <w:rPr>
                <w:sz w:val="16"/>
                <w:szCs w:val="16"/>
              </w:rPr>
              <w:t>Yes</w:t>
            </w:r>
          </w:p>
        </w:tc>
      </w:tr>
      <w:tr w:rsidR="008F7974" w14:paraId="20E757A8" w14:textId="77777777">
        <w:trPr>
          <w:trHeight w:val="56"/>
        </w:trPr>
        <w:tc>
          <w:tcPr>
            <w:tcW w:w="2446" w:type="dxa"/>
          </w:tcPr>
          <w:p w14:paraId="7AA27467" w14:textId="77777777" w:rsidR="008F7974" w:rsidRDefault="00000000">
            <w:pPr>
              <w:pStyle w:val="3GPPText"/>
              <w:rPr>
                <w:sz w:val="16"/>
                <w:szCs w:val="16"/>
              </w:rPr>
            </w:pPr>
            <w:r>
              <w:rPr>
                <w:sz w:val="16"/>
                <w:szCs w:val="16"/>
              </w:rPr>
              <w:t>Extensibility: to train new UE-side model compatible with NW-side model in use</w:t>
            </w:r>
          </w:p>
        </w:tc>
        <w:tc>
          <w:tcPr>
            <w:tcW w:w="967" w:type="dxa"/>
            <w:noWrap/>
          </w:tcPr>
          <w:p w14:paraId="4558A022" w14:textId="77777777" w:rsidR="008F7974" w:rsidRDefault="00000000">
            <w:pPr>
              <w:pStyle w:val="3GPPText"/>
              <w:jc w:val="center"/>
              <w:rPr>
                <w:sz w:val="16"/>
                <w:szCs w:val="16"/>
              </w:rPr>
            </w:pPr>
            <w:r>
              <w:rPr>
                <w:sz w:val="16"/>
                <w:szCs w:val="16"/>
              </w:rPr>
              <w:t>No</w:t>
            </w:r>
          </w:p>
        </w:tc>
        <w:tc>
          <w:tcPr>
            <w:tcW w:w="936" w:type="dxa"/>
            <w:noWrap/>
          </w:tcPr>
          <w:p w14:paraId="740416FC" w14:textId="77777777" w:rsidR="008F7974" w:rsidRDefault="00000000">
            <w:pPr>
              <w:pStyle w:val="3GPPText"/>
              <w:jc w:val="center"/>
              <w:rPr>
                <w:sz w:val="16"/>
                <w:szCs w:val="16"/>
              </w:rPr>
            </w:pPr>
            <w:r>
              <w:rPr>
                <w:sz w:val="16"/>
                <w:szCs w:val="16"/>
              </w:rPr>
              <w:t>No</w:t>
            </w:r>
          </w:p>
        </w:tc>
        <w:tc>
          <w:tcPr>
            <w:tcW w:w="936" w:type="dxa"/>
            <w:noWrap/>
          </w:tcPr>
          <w:p w14:paraId="5BF2AB32" w14:textId="77777777" w:rsidR="008F7974" w:rsidRDefault="00000000">
            <w:pPr>
              <w:pStyle w:val="3GPPText"/>
              <w:jc w:val="center"/>
              <w:rPr>
                <w:sz w:val="16"/>
                <w:szCs w:val="16"/>
              </w:rPr>
            </w:pPr>
            <w:r>
              <w:rPr>
                <w:sz w:val="16"/>
                <w:szCs w:val="16"/>
              </w:rPr>
              <w:t>No</w:t>
            </w:r>
          </w:p>
        </w:tc>
        <w:tc>
          <w:tcPr>
            <w:tcW w:w="1078" w:type="dxa"/>
            <w:noWrap/>
          </w:tcPr>
          <w:p w14:paraId="079E7B81" w14:textId="77777777" w:rsidR="008F7974" w:rsidRDefault="00000000">
            <w:pPr>
              <w:pStyle w:val="3GPPText"/>
              <w:jc w:val="center"/>
              <w:rPr>
                <w:sz w:val="16"/>
                <w:szCs w:val="16"/>
              </w:rPr>
            </w:pPr>
            <w:r>
              <w:rPr>
                <w:sz w:val="16"/>
                <w:szCs w:val="16"/>
              </w:rPr>
              <w:t>Yes</w:t>
            </w:r>
          </w:p>
        </w:tc>
        <w:tc>
          <w:tcPr>
            <w:tcW w:w="1168" w:type="dxa"/>
            <w:noWrap/>
          </w:tcPr>
          <w:p w14:paraId="65F4AB46" w14:textId="77777777" w:rsidR="008F7974" w:rsidRDefault="00000000">
            <w:pPr>
              <w:pStyle w:val="3GPPText"/>
              <w:jc w:val="center"/>
              <w:rPr>
                <w:sz w:val="16"/>
                <w:szCs w:val="16"/>
              </w:rPr>
            </w:pPr>
            <w:r>
              <w:rPr>
                <w:sz w:val="16"/>
                <w:szCs w:val="16"/>
              </w:rPr>
              <w:t>No</w:t>
            </w:r>
          </w:p>
        </w:tc>
        <w:tc>
          <w:tcPr>
            <w:tcW w:w="1227" w:type="dxa"/>
            <w:noWrap/>
          </w:tcPr>
          <w:p w14:paraId="765B8B19" w14:textId="77777777" w:rsidR="008F7974" w:rsidRDefault="00000000">
            <w:pPr>
              <w:pStyle w:val="3GPPText"/>
              <w:jc w:val="center"/>
              <w:rPr>
                <w:sz w:val="16"/>
                <w:szCs w:val="16"/>
              </w:rPr>
            </w:pPr>
            <w:r>
              <w:rPr>
                <w:sz w:val="16"/>
                <w:szCs w:val="16"/>
              </w:rPr>
              <w:t>No</w:t>
            </w:r>
          </w:p>
        </w:tc>
        <w:tc>
          <w:tcPr>
            <w:tcW w:w="1202" w:type="dxa"/>
            <w:noWrap/>
          </w:tcPr>
          <w:p w14:paraId="30F422C9" w14:textId="77777777" w:rsidR="008F7974" w:rsidRDefault="00000000">
            <w:pPr>
              <w:pStyle w:val="3GPPText"/>
              <w:jc w:val="center"/>
              <w:rPr>
                <w:sz w:val="16"/>
                <w:szCs w:val="16"/>
              </w:rPr>
            </w:pPr>
            <w:r>
              <w:rPr>
                <w:sz w:val="16"/>
                <w:szCs w:val="16"/>
              </w:rPr>
              <w:t>No</w:t>
            </w:r>
          </w:p>
        </w:tc>
      </w:tr>
      <w:tr w:rsidR="008F7974" w14:paraId="2DF4D249" w14:textId="77777777">
        <w:trPr>
          <w:trHeight w:val="615"/>
        </w:trPr>
        <w:tc>
          <w:tcPr>
            <w:tcW w:w="2446" w:type="dxa"/>
          </w:tcPr>
          <w:p w14:paraId="661A8B51" w14:textId="77777777" w:rsidR="008F7974" w:rsidRDefault="00000000">
            <w:pPr>
              <w:pStyle w:val="3GPPText"/>
              <w:rPr>
                <w:sz w:val="16"/>
                <w:szCs w:val="16"/>
              </w:rPr>
            </w:pPr>
            <w:r>
              <w:rPr>
                <w:sz w:val="16"/>
                <w:szCs w:val="16"/>
              </w:rPr>
              <w:t>Extensibility: to train new NW-side model compatible with UE-side model in use</w:t>
            </w:r>
          </w:p>
        </w:tc>
        <w:tc>
          <w:tcPr>
            <w:tcW w:w="967" w:type="dxa"/>
            <w:noWrap/>
          </w:tcPr>
          <w:p w14:paraId="235F809D" w14:textId="77777777" w:rsidR="008F7974" w:rsidRDefault="00000000">
            <w:pPr>
              <w:pStyle w:val="3GPPText"/>
              <w:jc w:val="center"/>
              <w:rPr>
                <w:sz w:val="16"/>
                <w:szCs w:val="16"/>
              </w:rPr>
            </w:pPr>
            <w:r>
              <w:rPr>
                <w:sz w:val="16"/>
                <w:szCs w:val="16"/>
              </w:rPr>
              <w:t>No</w:t>
            </w:r>
          </w:p>
        </w:tc>
        <w:tc>
          <w:tcPr>
            <w:tcW w:w="936" w:type="dxa"/>
            <w:noWrap/>
          </w:tcPr>
          <w:p w14:paraId="21D5C6E0" w14:textId="77777777" w:rsidR="008F7974" w:rsidRDefault="00000000">
            <w:pPr>
              <w:pStyle w:val="3GPPText"/>
              <w:jc w:val="center"/>
              <w:rPr>
                <w:sz w:val="16"/>
                <w:szCs w:val="16"/>
              </w:rPr>
            </w:pPr>
            <w:r>
              <w:rPr>
                <w:sz w:val="16"/>
                <w:szCs w:val="16"/>
              </w:rPr>
              <w:t>No</w:t>
            </w:r>
          </w:p>
        </w:tc>
        <w:tc>
          <w:tcPr>
            <w:tcW w:w="936" w:type="dxa"/>
            <w:noWrap/>
          </w:tcPr>
          <w:p w14:paraId="213B4FED" w14:textId="77777777" w:rsidR="008F7974" w:rsidRDefault="00000000">
            <w:pPr>
              <w:pStyle w:val="3GPPText"/>
              <w:jc w:val="center"/>
              <w:rPr>
                <w:sz w:val="16"/>
                <w:szCs w:val="16"/>
              </w:rPr>
            </w:pPr>
            <w:r>
              <w:rPr>
                <w:sz w:val="16"/>
                <w:szCs w:val="16"/>
              </w:rPr>
              <w:t>No</w:t>
            </w:r>
          </w:p>
        </w:tc>
        <w:tc>
          <w:tcPr>
            <w:tcW w:w="1078" w:type="dxa"/>
            <w:noWrap/>
          </w:tcPr>
          <w:p w14:paraId="7B75F4AF" w14:textId="77777777" w:rsidR="008F7974" w:rsidRDefault="00000000">
            <w:pPr>
              <w:pStyle w:val="3GPPText"/>
              <w:jc w:val="center"/>
              <w:rPr>
                <w:sz w:val="16"/>
                <w:szCs w:val="16"/>
              </w:rPr>
            </w:pPr>
            <w:r>
              <w:rPr>
                <w:sz w:val="16"/>
                <w:szCs w:val="16"/>
              </w:rPr>
              <w:t>No</w:t>
            </w:r>
          </w:p>
        </w:tc>
        <w:tc>
          <w:tcPr>
            <w:tcW w:w="1168" w:type="dxa"/>
            <w:noWrap/>
          </w:tcPr>
          <w:p w14:paraId="7738E99D" w14:textId="77777777" w:rsidR="008F7974" w:rsidRDefault="00000000">
            <w:pPr>
              <w:pStyle w:val="3GPPText"/>
              <w:jc w:val="center"/>
              <w:rPr>
                <w:sz w:val="16"/>
                <w:szCs w:val="16"/>
              </w:rPr>
            </w:pPr>
            <w:r>
              <w:rPr>
                <w:sz w:val="16"/>
                <w:szCs w:val="16"/>
              </w:rPr>
              <w:t>Yes</w:t>
            </w:r>
          </w:p>
        </w:tc>
        <w:tc>
          <w:tcPr>
            <w:tcW w:w="1227" w:type="dxa"/>
            <w:noWrap/>
          </w:tcPr>
          <w:p w14:paraId="5D67189B" w14:textId="77777777" w:rsidR="008F7974" w:rsidRDefault="00000000">
            <w:pPr>
              <w:pStyle w:val="3GPPText"/>
              <w:jc w:val="center"/>
              <w:rPr>
                <w:sz w:val="16"/>
                <w:szCs w:val="16"/>
              </w:rPr>
            </w:pPr>
            <w:r>
              <w:rPr>
                <w:sz w:val="16"/>
                <w:szCs w:val="16"/>
              </w:rPr>
              <w:t>No</w:t>
            </w:r>
          </w:p>
        </w:tc>
        <w:tc>
          <w:tcPr>
            <w:tcW w:w="1202" w:type="dxa"/>
            <w:noWrap/>
          </w:tcPr>
          <w:p w14:paraId="5727D3CA" w14:textId="77777777" w:rsidR="008F7974" w:rsidRDefault="00000000">
            <w:pPr>
              <w:pStyle w:val="3GPPText"/>
              <w:jc w:val="center"/>
              <w:rPr>
                <w:sz w:val="16"/>
                <w:szCs w:val="16"/>
              </w:rPr>
            </w:pPr>
            <w:r>
              <w:rPr>
                <w:sz w:val="16"/>
                <w:szCs w:val="16"/>
              </w:rPr>
              <w:t>No</w:t>
            </w:r>
          </w:p>
        </w:tc>
      </w:tr>
      <w:tr w:rsidR="008F7974" w14:paraId="2A29D1F5" w14:textId="77777777">
        <w:trPr>
          <w:trHeight w:val="494"/>
        </w:trPr>
        <w:tc>
          <w:tcPr>
            <w:tcW w:w="2446" w:type="dxa"/>
          </w:tcPr>
          <w:p w14:paraId="2434158F" w14:textId="77777777" w:rsidR="008F7974" w:rsidRDefault="00000000">
            <w:pPr>
              <w:pStyle w:val="3GPPText"/>
              <w:rPr>
                <w:sz w:val="16"/>
                <w:szCs w:val="16"/>
              </w:rPr>
            </w:pPr>
            <w:r>
              <w:rPr>
                <w:sz w:val="16"/>
                <w:szCs w:val="16"/>
              </w:rPr>
              <w:t>Whether training data distribution can match the inference device</w:t>
            </w:r>
            <w:r>
              <w:rPr>
                <w:b/>
                <w:bCs/>
                <w:color w:val="FF0000"/>
                <w:sz w:val="16"/>
                <w:szCs w:val="16"/>
              </w:rPr>
              <w:t>**</w:t>
            </w:r>
          </w:p>
        </w:tc>
        <w:tc>
          <w:tcPr>
            <w:tcW w:w="967" w:type="dxa"/>
            <w:noWrap/>
          </w:tcPr>
          <w:p w14:paraId="7D2BDD05" w14:textId="77777777" w:rsidR="008F7974" w:rsidRDefault="00000000">
            <w:pPr>
              <w:pStyle w:val="3GPPText"/>
              <w:jc w:val="center"/>
              <w:rPr>
                <w:sz w:val="16"/>
                <w:szCs w:val="16"/>
              </w:rPr>
            </w:pPr>
            <w:r>
              <w:rPr>
                <w:sz w:val="16"/>
                <w:szCs w:val="16"/>
              </w:rPr>
              <w:t>No</w:t>
            </w:r>
          </w:p>
        </w:tc>
        <w:tc>
          <w:tcPr>
            <w:tcW w:w="936" w:type="dxa"/>
            <w:noWrap/>
          </w:tcPr>
          <w:p w14:paraId="16CB135D" w14:textId="77777777" w:rsidR="008F7974" w:rsidRDefault="00000000">
            <w:pPr>
              <w:pStyle w:val="3GPPText"/>
              <w:jc w:val="center"/>
              <w:rPr>
                <w:sz w:val="16"/>
                <w:szCs w:val="16"/>
              </w:rPr>
            </w:pPr>
            <w:r>
              <w:rPr>
                <w:sz w:val="16"/>
                <w:szCs w:val="16"/>
              </w:rPr>
              <w:t>Yes</w:t>
            </w:r>
          </w:p>
        </w:tc>
        <w:tc>
          <w:tcPr>
            <w:tcW w:w="936" w:type="dxa"/>
          </w:tcPr>
          <w:p w14:paraId="07B284B8" w14:textId="77777777" w:rsidR="008F7974" w:rsidRDefault="00000000">
            <w:pPr>
              <w:pStyle w:val="3GPPText"/>
              <w:jc w:val="center"/>
              <w:rPr>
                <w:sz w:val="16"/>
                <w:szCs w:val="16"/>
              </w:rPr>
            </w:pPr>
            <w:r>
              <w:rPr>
                <w:sz w:val="16"/>
                <w:szCs w:val="16"/>
              </w:rPr>
              <w:t>Yes</w:t>
            </w:r>
          </w:p>
        </w:tc>
        <w:tc>
          <w:tcPr>
            <w:tcW w:w="1078" w:type="dxa"/>
          </w:tcPr>
          <w:p w14:paraId="669A4794" w14:textId="77777777" w:rsidR="008F7974" w:rsidRDefault="00000000">
            <w:pPr>
              <w:pStyle w:val="3GPPText"/>
              <w:jc w:val="center"/>
              <w:rPr>
                <w:sz w:val="16"/>
                <w:szCs w:val="16"/>
              </w:rPr>
            </w:pPr>
            <w:r>
              <w:rPr>
                <w:sz w:val="16"/>
                <w:szCs w:val="16"/>
              </w:rPr>
              <w:t>Yes</w:t>
            </w:r>
          </w:p>
        </w:tc>
        <w:tc>
          <w:tcPr>
            <w:tcW w:w="1168" w:type="dxa"/>
          </w:tcPr>
          <w:p w14:paraId="47B8F692" w14:textId="77777777" w:rsidR="008F7974" w:rsidRDefault="00000000">
            <w:pPr>
              <w:pStyle w:val="3GPPText"/>
              <w:jc w:val="center"/>
              <w:rPr>
                <w:sz w:val="16"/>
                <w:szCs w:val="16"/>
              </w:rPr>
            </w:pPr>
            <w:r>
              <w:rPr>
                <w:sz w:val="16"/>
                <w:szCs w:val="16"/>
              </w:rPr>
              <w:t>Yes</w:t>
            </w:r>
          </w:p>
        </w:tc>
        <w:tc>
          <w:tcPr>
            <w:tcW w:w="1227" w:type="dxa"/>
            <w:noWrap/>
          </w:tcPr>
          <w:p w14:paraId="1DD817E8" w14:textId="77777777" w:rsidR="008F7974" w:rsidRDefault="00000000">
            <w:pPr>
              <w:pStyle w:val="3GPPText"/>
              <w:jc w:val="center"/>
              <w:rPr>
                <w:sz w:val="16"/>
                <w:szCs w:val="16"/>
              </w:rPr>
            </w:pPr>
            <w:r>
              <w:rPr>
                <w:sz w:val="16"/>
                <w:szCs w:val="16"/>
              </w:rPr>
              <w:t>Yes</w:t>
            </w:r>
          </w:p>
        </w:tc>
        <w:tc>
          <w:tcPr>
            <w:tcW w:w="1202" w:type="dxa"/>
          </w:tcPr>
          <w:p w14:paraId="0619E318" w14:textId="77777777" w:rsidR="008F7974" w:rsidRDefault="00000000">
            <w:pPr>
              <w:pStyle w:val="3GPPText"/>
              <w:jc w:val="center"/>
              <w:rPr>
                <w:sz w:val="16"/>
                <w:szCs w:val="16"/>
              </w:rPr>
            </w:pPr>
            <w:r>
              <w:rPr>
                <w:sz w:val="16"/>
                <w:szCs w:val="16"/>
              </w:rPr>
              <w:t>Yes</w:t>
            </w:r>
          </w:p>
        </w:tc>
      </w:tr>
      <w:tr w:rsidR="008F7974" w14:paraId="1332ADC0" w14:textId="77777777">
        <w:trPr>
          <w:trHeight w:val="584"/>
        </w:trPr>
        <w:tc>
          <w:tcPr>
            <w:tcW w:w="2446" w:type="dxa"/>
          </w:tcPr>
          <w:p w14:paraId="21686D5C" w14:textId="77777777" w:rsidR="008F7974" w:rsidRDefault="00000000">
            <w:pPr>
              <w:pStyle w:val="3GPPText"/>
              <w:rPr>
                <w:sz w:val="16"/>
                <w:szCs w:val="16"/>
              </w:rPr>
            </w:pPr>
            <w:r>
              <w:rPr>
                <w:sz w:val="16"/>
                <w:szCs w:val="16"/>
              </w:rPr>
              <w:t>Software/hardware compatibility (Whether device capability can be considered for model development)</w:t>
            </w:r>
          </w:p>
        </w:tc>
        <w:tc>
          <w:tcPr>
            <w:tcW w:w="967" w:type="dxa"/>
            <w:noWrap/>
          </w:tcPr>
          <w:p w14:paraId="3E383598" w14:textId="77777777" w:rsidR="008F7974" w:rsidRDefault="00000000">
            <w:pPr>
              <w:pStyle w:val="3GPPText"/>
              <w:jc w:val="center"/>
              <w:rPr>
                <w:sz w:val="16"/>
                <w:szCs w:val="16"/>
              </w:rPr>
            </w:pPr>
            <w:r>
              <w:rPr>
                <w:sz w:val="16"/>
                <w:szCs w:val="16"/>
              </w:rPr>
              <w:t>No</w:t>
            </w:r>
          </w:p>
        </w:tc>
        <w:tc>
          <w:tcPr>
            <w:tcW w:w="936" w:type="dxa"/>
            <w:noWrap/>
          </w:tcPr>
          <w:p w14:paraId="0D6CD386" w14:textId="77777777" w:rsidR="008F7974" w:rsidRDefault="00000000">
            <w:pPr>
              <w:pStyle w:val="3GPPText"/>
              <w:jc w:val="center"/>
              <w:rPr>
                <w:sz w:val="16"/>
                <w:szCs w:val="16"/>
              </w:rPr>
            </w:pPr>
            <w:r>
              <w:rPr>
                <w:sz w:val="16"/>
                <w:szCs w:val="16"/>
              </w:rPr>
              <w:t>Yes</w:t>
            </w:r>
          </w:p>
        </w:tc>
        <w:tc>
          <w:tcPr>
            <w:tcW w:w="936" w:type="dxa"/>
            <w:noWrap/>
          </w:tcPr>
          <w:p w14:paraId="22FB8436" w14:textId="77777777" w:rsidR="008F7974" w:rsidRDefault="00000000">
            <w:pPr>
              <w:pStyle w:val="3GPPText"/>
              <w:jc w:val="center"/>
              <w:rPr>
                <w:sz w:val="16"/>
                <w:szCs w:val="16"/>
              </w:rPr>
            </w:pPr>
            <w:r>
              <w:rPr>
                <w:sz w:val="16"/>
                <w:szCs w:val="16"/>
              </w:rPr>
              <w:t>Yes</w:t>
            </w:r>
          </w:p>
        </w:tc>
        <w:tc>
          <w:tcPr>
            <w:tcW w:w="1078" w:type="dxa"/>
            <w:noWrap/>
          </w:tcPr>
          <w:p w14:paraId="260BDEDD" w14:textId="77777777" w:rsidR="008F7974" w:rsidRDefault="00000000">
            <w:pPr>
              <w:pStyle w:val="3GPPText"/>
              <w:jc w:val="center"/>
              <w:rPr>
                <w:sz w:val="16"/>
                <w:szCs w:val="16"/>
              </w:rPr>
            </w:pPr>
            <w:r>
              <w:rPr>
                <w:sz w:val="16"/>
                <w:szCs w:val="16"/>
              </w:rPr>
              <w:t>Yes (at retraining stage)</w:t>
            </w:r>
          </w:p>
        </w:tc>
        <w:tc>
          <w:tcPr>
            <w:tcW w:w="1168" w:type="dxa"/>
            <w:noWrap/>
          </w:tcPr>
          <w:p w14:paraId="3071968F" w14:textId="77777777" w:rsidR="008F7974" w:rsidRDefault="00000000">
            <w:pPr>
              <w:pStyle w:val="3GPPText"/>
              <w:jc w:val="center"/>
              <w:rPr>
                <w:sz w:val="16"/>
                <w:szCs w:val="16"/>
              </w:rPr>
            </w:pPr>
            <w:r>
              <w:rPr>
                <w:sz w:val="16"/>
                <w:szCs w:val="16"/>
              </w:rPr>
              <w:t>Yes (at retraining stage)</w:t>
            </w:r>
          </w:p>
        </w:tc>
        <w:tc>
          <w:tcPr>
            <w:tcW w:w="1227" w:type="dxa"/>
            <w:noWrap/>
          </w:tcPr>
          <w:p w14:paraId="10A9B05D" w14:textId="77777777" w:rsidR="008F7974" w:rsidRDefault="00000000">
            <w:pPr>
              <w:pStyle w:val="3GPPText"/>
              <w:jc w:val="center"/>
              <w:rPr>
                <w:sz w:val="16"/>
                <w:szCs w:val="16"/>
              </w:rPr>
            </w:pPr>
            <w:r>
              <w:rPr>
                <w:sz w:val="16"/>
                <w:szCs w:val="16"/>
              </w:rPr>
              <w:t>Yes</w:t>
            </w:r>
          </w:p>
        </w:tc>
        <w:tc>
          <w:tcPr>
            <w:tcW w:w="1202" w:type="dxa"/>
            <w:noWrap/>
          </w:tcPr>
          <w:p w14:paraId="58DF8D0A" w14:textId="77777777" w:rsidR="008F7974" w:rsidRDefault="00000000">
            <w:pPr>
              <w:pStyle w:val="3GPPText"/>
              <w:jc w:val="center"/>
              <w:rPr>
                <w:sz w:val="16"/>
                <w:szCs w:val="16"/>
              </w:rPr>
            </w:pPr>
            <w:r>
              <w:rPr>
                <w:sz w:val="16"/>
                <w:szCs w:val="16"/>
              </w:rPr>
              <w:t>Yes</w:t>
            </w:r>
          </w:p>
        </w:tc>
      </w:tr>
      <w:tr w:rsidR="008F7974" w14:paraId="4ED5A9C5" w14:textId="77777777">
        <w:trPr>
          <w:trHeight w:val="315"/>
        </w:trPr>
        <w:tc>
          <w:tcPr>
            <w:tcW w:w="2446" w:type="dxa"/>
          </w:tcPr>
          <w:p w14:paraId="1A404E8F" w14:textId="77777777" w:rsidR="008F7974" w:rsidRDefault="00000000">
            <w:pPr>
              <w:pStyle w:val="3GPPText"/>
              <w:rPr>
                <w:sz w:val="16"/>
                <w:szCs w:val="16"/>
              </w:rPr>
            </w:pPr>
            <w:r>
              <w:rPr>
                <w:sz w:val="16"/>
                <w:szCs w:val="16"/>
              </w:rPr>
              <w:t>Model performance based on evaluation in 9.2.2.1</w:t>
            </w:r>
          </w:p>
        </w:tc>
        <w:tc>
          <w:tcPr>
            <w:tcW w:w="7514" w:type="dxa"/>
            <w:gridSpan w:val="7"/>
            <w:noWrap/>
          </w:tcPr>
          <w:p w14:paraId="30127315" w14:textId="77777777" w:rsidR="008F7974" w:rsidRDefault="00000000">
            <w:pPr>
              <w:pStyle w:val="3GPPText"/>
              <w:jc w:val="center"/>
              <w:rPr>
                <w:sz w:val="16"/>
                <w:szCs w:val="16"/>
              </w:rPr>
            </w:pPr>
            <w:r>
              <w:rPr>
                <w:sz w:val="16"/>
                <w:szCs w:val="16"/>
              </w:rPr>
              <w:t>Pending evaluation in 9.2.2.1</w:t>
            </w:r>
          </w:p>
        </w:tc>
      </w:tr>
    </w:tbl>
    <w:p w14:paraId="75DECCCB" w14:textId="77777777" w:rsidR="008F7974" w:rsidRDefault="008F7974">
      <w:pPr>
        <w:pStyle w:val="3GPPText"/>
        <w:rPr>
          <w:sz w:val="20"/>
        </w:rPr>
      </w:pPr>
    </w:p>
    <w:p w14:paraId="7F638CF7" w14:textId="77777777" w:rsidR="008F7974" w:rsidRDefault="008F7974">
      <w:pPr>
        <w:pStyle w:val="3GPPText"/>
        <w:rPr>
          <w:sz w:val="20"/>
        </w:rPr>
      </w:pPr>
    </w:p>
    <w:p w14:paraId="2923DE70" w14:textId="77777777" w:rsidR="008F7974" w:rsidRDefault="00000000">
      <w:pPr>
        <w:pStyle w:val="3GPPText"/>
        <w:rPr>
          <w:sz w:val="20"/>
        </w:rPr>
      </w:pPr>
      <w:r>
        <w:rPr>
          <w:sz w:val="20"/>
        </w:rPr>
        <w:t>We present the table of pros and cons for the training types 2 and 3 below.</w:t>
      </w:r>
    </w:p>
    <w:tbl>
      <w:tblPr>
        <w:tblStyle w:val="TableGrid"/>
        <w:tblW w:w="0" w:type="auto"/>
        <w:tblLook w:val="04A0" w:firstRow="1" w:lastRow="0" w:firstColumn="1" w:lastColumn="0" w:noHBand="0" w:noVBand="1"/>
      </w:tblPr>
      <w:tblGrid>
        <w:gridCol w:w="2670"/>
        <w:gridCol w:w="1284"/>
        <w:gridCol w:w="1264"/>
        <w:gridCol w:w="1264"/>
        <w:gridCol w:w="1264"/>
        <w:gridCol w:w="1264"/>
      </w:tblGrid>
      <w:tr w:rsidR="008F7974" w14:paraId="0E1B6683" w14:textId="77777777">
        <w:trPr>
          <w:trHeight w:val="907"/>
        </w:trPr>
        <w:tc>
          <w:tcPr>
            <w:tcW w:w="2873" w:type="dxa"/>
            <w:noWrap/>
          </w:tcPr>
          <w:p w14:paraId="60192828" w14:textId="77777777" w:rsidR="008F7974" w:rsidRDefault="00000000">
            <w:pPr>
              <w:pStyle w:val="3GPPText"/>
              <w:rPr>
                <w:sz w:val="20"/>
              </w:rPr>
            </w:pPr>
            <w:r>
              <w:rPr>
                <w:sz w:val="20"/>
              </w:rPr>
              <w:t> </w:t>
            </w:r>
          </w:p>
          <w:p w14:paraId="40266C95" w14:textId="77777777" w:rsidR="008F7974" w:rsidRDefault="00000000">
            <w:pPr>
              <w:pStyle w:val="3GPPText"/>
              <w:rPr>
                <w:sz w:val="20"/>
              </w:rPr>
            </w:pPr>
            <w:r>
              <w:rPr>
                <w:sz w:val="20"/>
              </w:rPr>
              <w:t> </w:t>
            </w:r>
          </w:p>
        </w:tc>
        <w:tc>
          <w:tcPr>
            <w:tcW w:w="4054" w:type="dxa"/>
            <w:gridSpan w:val="3"/>
          </w:tcPr>
          <w:p w14:paraId="1D20791B" w14:textId="77777777" w:rsidR="008F7974" w:rsidRDefault="00000000">
            <w:pPr>
              <w:pStyle w:val="3GPPText"/>
              <w:jc w:val="center"/>
              <w:rPr>
                <w:b/>
                <w:bCs/>
                <w:sz w:val="20"/>
              </w:rPr>
            </w:pPr>
            <w:r>
              <w:rPr>
                <w:b/>
                <w:bCs/>
                <w:sz w:val="20"/>
              </w:rPr>
              <w:t>Type 2</w:t>
            </w:r>
          </w:p>
        </w:tc>
        <w:tc>
          <w:tcPr>
            <w:tcW w:w="2702" w:type="dxa"/>
            <w:gridSpan w:val="2"/>
          </w:tcPr>
          <w:p w14:paraId="01D2C6A5" w14:textId="77777777" w:rsidR="008F7974" w:rsidRDefault="00000000">
            <w:pPr>
              <w:pStyle w:val="3GPPText"/>
              <w:jc w:val="center"/>
              <w:rPr>
                <w:b/>
                <w:bCs/>
                <w:sz w:val="20"/>
              </w:rPr>
            </w:pPr>
            <w:r>
              <w:rPr>
                <w:b/>
                <w:bCs/>
                <w:sz w:val="20"/>
              </w:rPr>
              <w:t>Type 3</w:t>
            </w:r>
          </w:p>
        </w:tc>
      </w:tr>
      <w:tr w:rsidR="008F7974" w14:paraId="0396E715" w14:textId="77777777">
        <w:trPr>
          <w:trHeight w:val="594"/>
        </w:trPr>
        <w:tc>
          <w:tcPr>
            <w:tcW w:w="2873" w:type="dxa"/>
            <w:noWrap/>
          </w:tcPr>
          <w:p w14:paraId="4C385668" w14:textId="77777777" w:rsidR="008F7974" w:rsidRDefault="00000000">
            <w:pPr>
              <w:pStyle w:val="3GPPText"/>
              <w:rPr>
                <w:sz w:val="20"/>
              </w:rPr>
            </w:pPr>
            <w:r>
              <w:rPr>
                <w:sz w:val="20"/>
              </w:rPr>
              <w:t> </w:t>
            </w:r>
          </w:p>
        </w:tc>
        <w:tc>
          <w:tcPr>
            <w:tcW w:w="1352" w:type="dxa"/>
          </w:tcPr>
          <w:p w14:paraId="2857A1B5" w14:textId="77777777" w:rsidR="008F7974" w:rsidRDefault="00000000">
            <w:pPr>
              <w:pStyle w:val="3GPPText"/>
              <w:jc w:val="center"/>
              <w:rPr>
                <w:b/>
                <w:bCs/>
                <w:sz w:val="20"/>
              </w:rPr>
            </w:pPr>
            <w:r>
              <w:rPr>
                <w:b/>
                <w:bCs/>
                <w:sz w:val="20"/>
              </w:rPr>
              <w:t>Simultaneous</w:t>
            </w:r>
          </w:p>
        </w:tc>
        <w:tc>
          <w:tcPr>
            <w:tcW w:w="1351" w:type="dxa"/>
          </w:tcPr>
          <w:p w14:paraId="44E372FF" w14:textId="77777777" w:rsidR="008F7974" w:rsidRDefault="00000000">
            <w:pPr>
              <w:pStyle w:val="3GPPText"/>
              <w:jc w:val="center"/>
              <w:rPr>
                <w:b/>
                <w:bCs/>
                <w:sz w:val="20"/>
              </w:rPr>
            </w:pPr>
            <w:r>
              <w:rPr>
                <w:b/>
                <w:bCs/>
                <w:sz w:val="20"/>
              </w:rPr>
              <w:t>Sequential</w:t>
            </w:r>
            <w:r>
              <w:rPr>
                <w:b/>
                <w:bCs/>
                <w:sz w:val="20"/>
              </w:rPr>
              <w:br/>
              <w:t>(NW-first)</w:t>
            </w:r>
          </w:p>
        </w:tc>
        <w:tc>
          <w:tcPr>
            <w:tcW w:w="1351" w:type="dxa"/>
          </w:tcPr>
          <w:p w14:paraId="64BF7D19" w14:textId="77777777" w:rsidR="008F7974" w:rsidRDefault="00000000">
            <w:pPr>
              <w:pStyle w:val="3GPPText"/>
              <w:jc w:val="center"/>
              <w:rPr>
                <w:b/>
                <w:bCs/>
                <w:sz w:val="20"/>
              </w:rPr>
            </w:pPr>
            <w:r>
              <w:rPr>
                <w:b/>
                <w:bCs/>
                <w:sz w:val="20"/>
              </w:rPr>
              <w:t>Sequential</w:t>
            </w:r>
            <w:r>
              <w:rPr>
                <w:b/>
                <w:bCs/>
                <w:sz w:val="20"/>
              </w:rPr>
              <w:br/>
              <w:t>(UE-first)</w:t>
            </w:r>
          </w:p>
        </w:tc>
        <w:tc>
          <w:tcPr>
            <w:tcW w:w="1351" w:type="dxa"/>
          </w:tcPr>
          <w:p w14:paraId="212F0778" w14:textId="77777777" w:rsidR="008F7974" w:rsidRDefault="00000000">
            <w:pPr>
              <w:pStyle w:val="3GPPText"/>
              <w:jc w:val="center"/>
              <w:rPr>
                <w:b/>
                <w:bCs/>
                <w:sz w:val="20"/>
              </w:rPr>
            </w:pPr>
            <w:r>
              <w:rPr>
                <w:b/>
                <w:bCs/>
                <w:sz w:val="20"/>
              </w:rPr>
              <w:t>NW first</w:t>
            </w:r>
          </w:p>
        </w:tc>
        <w:tc>
          <w:tcPr>
            <w:tcW w:w="1351" w:type="dxa"/>
          </w:tcPr>
          <w:p w14:paraId="243E42D7" w14:textId="77777777" w:rsidR="008F7974" w:rsidRDefault="00000000">
            <w:pPr>
              <w:pStyle w:val="3GPPText"/>
              <w:jc w:val="center"/>
              <w:rPr>
                <w:b/>
                <w:bCs/>
                <w:sz w:val="20"/>
              </w:rPr>
            </w:pPr>
            <w:r>
              <w:rPr>
                <w:b/>
                <w:bCs/>
                <w:sz w:val="20"/>
              </w:rPr>
              <w:t>UE first</w:t>
            </w:r>
          </w:p>
        </w:tc>
      </w:tr>
      <w:tr w:rsidR="008F7974" w14:paraId="3AE38017" w14:textId="77777777">
        <w:trPr>
          <w:trHeight w:val="525"/>
        </w:trPr>
        <w:tc>
          <w:tcPr>
            <w:tcW w:w="2873" w:type="dxa"/>
            <w:noWrap/>
          </w:tcPr>
          <w:p w14:paraId="4F2BD437" w14:textId="77777777" w:rsidR="008F7974" w:rsidRDefault="00000000">
            <w:pPr>
              <w:pStyle w:val="3GPPText"/>
              <w:rPr>
                <w:b/>
                <w:bCs/>
                <w:color w:val="0070C0"/>
                <w:sz w:val="20"/>
              </w:rPr>
            </w:pPr>
            <w:r>
              <w:rPr>
                <w:b/>
                <w:bCs/>
                <w:color w:val="0070C0"/>
                <w:sz w:val="20"/>
              </w:rPr>
              <w:t>Device specificity of encoder (specific / agnostic)?</w:t>
            </w:r>
          </w:p>
        </w:tc>
        <w:tc>
          <w:tcPr>
            <w:tcW w:w="1352" w:type="dxa"/>
          </w:tcPr>
          <w:p w14:paraId="5F7915AC" w14:textId="77777777" w:rsidR="008F7974" w:rsidRDefault="00000000">
            <w:pPr>
              <w:pStyle w:val="3GPPText"/>
              <w:jc w:val="center"/>
              <w:rPr>
                <w:color w:val="0070C0"/>
                <w:sz w:val="20"/>
              </w:rPr>
            </w:pPr>
            <w:r>
              <w:rPr>
                <w:color w:val="0070C0"/>
                <w:sz w:val="20"/>
              </w:rPr>
              <w:t>Specific</w:t>
            </w:r>
          </w:p>
        </w:tc>
        <w:tc>
          <w:tcPr>
            <w:tcW w:w="1351" w:type="dxa"/>
          </w:tcPr>
          <w:p w14:paraId="43416391" w14:textId="77777777" w:rsidR="008F7974" w:rsidRDefault="00000000">
            <w:pPr>
              <w:pStyle w:val="3GPPText"/>
              <w:jc w:val="center"/>
              <w:rPr>
                <w:color w:val="0070C0"/>
                <w:sz w:val="20"/>
              </w:rPr>
            </w:pPr>
            <w:r>
              <w:rPr>
                <w:color w:val="0070C0"/>
                <w:sz w:val="20"/>
              </w:rPr>
              <w:t>Specific</w:t>
            </w:r>
          </w:p>
        </w:tc>
        <w:tc>
          <w:tcPr>
            <w:tcW w:w="1351" w:type="dxa"/>
          </w:tcPr>
          <w:p w14:paraId="3E9583B9" w14:textId="77777777" w:rsidR="008F7974" w:rsidRDefault="00000000">
            <w:pPr>
              <w:pStyle w:val="3GPPText"/>
              <w:jc w:val="center"/>
              <w:rPr>
                <w:color w:val="0070C0"/>
                <w:sz w:val="20"/>
              </w:rPr>
            </w:pPr>
            <w:r>
              <w:rPr>
                <w:color w:val="0070C0"/>
                <w:sz w:val="20"/>
              </w:rPr>
              <w:t>Specific</w:t>
            </w:r>
          </w:p>
        </w:tc>
        <w:tc>
          <w:tcPr>
            <w:tcW w:w="1351" w:type="dxa"/>
          </w:tcPr>
          <w:p w14:paraId="08EB2614" w14:textId="77777777" w:rsidR="008F7974" w:rsidRDefault="00000000">
            <w:pPr>
              <w:pStyle w:val="3GPPText"/>
              <w:jc w:val="center"/>
              <w:rPr>
                <w:color w:val="0070C0"/>
                <w:sz w:val="20"/>
              </w:rPr>
            </w:pPr>
            <w:r>
              <w:rPr>
                <w:color w:val="0070C0"/>
                <w:sz w:val="20"/>
              </w:rPr>
              <w:t>Specific</w:t>
            </w:r>
          </w:p>
        </w:tc>
        <w:tc>
          <w:tcPr>
            <w:tcW w:w="1351" w:type="dxa"/>
          </w:tcPr>
          <w:p w14:paraId="402086E3" w14:textId="77777777" w:rsidR="008F7974" w:rsidRDefault="00000000">
            <w:pPr>
              <w:pStyle w:val="3GPPText"/>
              <w:jc w:val="center"/>
              <w:rPr>
                <w:color w:val="0070C0"/>
                <w:sz w:val="20"/>
              </w:rPr>
            </w:pPr>
            <w:r>
              <w:rPr>
                <w:color w:val="0070C0"/>
                <w:sz w:val="20"/>
              </w:rPr>
              <w:t>Specific</w:t>
            </w:r>
          </w:p>
        </w:tc>
      </w:tr>
      <w:tr w:rsidR="008F7974" w14:paraId="40EBA757" w14:textId="77777777">
        <w:trPr>
          <w:trHeight w:val="525"/>
        </w:trPr>
        <w:tc>
          <w:tcPr>
            <w:tcW w:w="2873" w:type="dxa"/>
            <w:noWrap/>
          </w:tcPr>
          <w:p w14:paraId="44B5D317" w14:textId="77777777" w:rsidR="008F7974" w:rsidRDefault="00000000">
            <w:pPr>
              <w:pStyle w:val="3GPPText"/>
              <w:rPr>
                <w:b/>
                <w:bCs/>
                <w:color w:val="0070C0"/>
                <w:sz w:val="20"/>
              </w:rPr>
            </w:pPr>
            <w:r>
              <w:rPr>
                <w:b/>
                <w:bCs/>
                <w:color w:val="0070C0"/>
                <w:sz w:val="20"/>
              </w:rPr>
              <w:t>Collaboration level case</w:t>
            </w:r>
          </w:p>
        </w:tc>
        <w:tc>
          <w:tcPr>
            <w:tcW w:w="1352" w:type="dxa"/>
          </w:tcPr>
          <w:p w14:paraId="0E6FDFF1" w14:textId="77777777" w:rsidR="008F7974" w:rsidRDefault="00000000">
            <w:pPr>
              <w:pStyle w:val="3GPPText"/>
              <w:jc w:val="center"/>
              <w:rPr>
                <w:color w:val="0070C0"/>
                <w:sz w:val="20"/>
              </w:rPr>
            </w:pPr>
            <w:r>
              <w:rPr>
                <w:color w:val="0070C0"/>
                <w:sz w:val="20"/>
              </w:rPr>
              <w:t>y</w:t>
            </w:r>
          </w:p>
        </w:tc>
        <w:tc>
          <w:tcPr>
            <w:tcW w:w="1351" w:type="dxa"/>
          </w:tcPr>
          <w:p w14:paraId="74EED812" w14:textId="77777777" w:rsidR="008F7974" w:rsidRDefault="00000000">
            <w:pPr>
              <w:pStyle w:val="3GPPText"/>
              <w:jc w:val="center"/>
              <w:rPr>
                <w:color w:val="0070C0"/>
                <w:sz w:val="20"/>
              </w:rPr>
            </w:pPr>
            <w:r>
              <w:rPr>
                <w:color w:val="0070C0"/>
                <w:sz w:val="20"/>
              </w:rPr>
              <w:t>y</w:t>
            </w:r>
          </w:p>
        </w:tc>
        <w:tc>
          <w:tcPr>
            <w:tcW w:w="1351" w:type="dxa"/>
          </w:tcPr>
          <w:p w14:paraId="09E41B3C" w14:textId="77777777" w:rsidR="008F7974" w:rsidRDefault="00000000">
            <w:pPr>
              <w:pStyle w:val="3GPPText"/>
              <w:jc w:val="center"/>
              <w:rPr>
                <w:color w:val="0070C0"/>
                <w:sz w:val="20"/>
              </w:rPr>
            </w:pPr>
            <w:r>
              <w:rPr>
                <w:color w:val="0070C0"/>
                <w:sz w:val="20"/>
              </w:rPr>
              <w:t>y</w:t>
            </w:r>
          </w:p>
        </w:tc>
        <w:tc>
          <w:tcPr>
            <w:tcW w:w="1351" w:type="dxa"/>
          </w:tcPr>
          <w:p w14:paraId="0EF58778" w14:textId="77777777" w:rsidR="008F7974" w:rsidRDefault="00000000">
            <w:pPr>
              <w:pStyle w:val="3GPPText"/>
              <w:jc w:val="center"/>
              <w:rPr>
                <w:color w:val="0070C0"/>
                <w:sz w:val="20"/>
              </w:rPr>
            </w:pPr>
            <w:r>
              <w:rPr>
                <w:color w:val="0070C0"/>
                <w:sz w:val="20"/>
              </w:rPr>
              <w:t>y</w:t>
            </w:r>
          </w:p>
        </w:tc>
        <w:tc>
          <w:tcPr>
            <w:tcW w:w="1351" w:type="dxa"/>
          </w:tcPr>
          <w:p w14:paraId="7C5AC2AF" w14:textId="77777777" w:rsidR="008F7974" w:rsidRDefault="00000000">
            <w:pPr>
              <w:pStyle w:val="3GPPText"/>
              <w:jc w:val="center"/>
              <w:rPr>
                <w:color w:val="0070C0"/>
                <w:sz w:val="20"/>
              </w:rPr>
            </w:pPr>
            <w:r>
              <w:rPr>
                <w:color w:val="0070C0"/>
                <w:sz w:val="20"/>
              </w:rPr>
              <w:t>y</w:t>
            </w:r>
          </w:p>
        </w:tc>
      </w:tr>
      <w:tr w:rsidR="008F7974" w14:paraId="7B2AF4A5" w14:textId="77777777">
        <w:trPr>
          <w:trHeight w:val="660"/>
        </w:trPr>
        <w:tc>
          <w:tcPr>
            <w:tcW w:w="2873" w:type="dxa"/>
          </w:tcPr>
          <w:p w14:paraId="2B7F8082" w14:textId="77777777" w:rsidR="008F7974" w:rsidRDefault="00000000">
            <w:pPr>
              <w:pStyle w:val="3GPPText"/>
              <w:rPr>
                <w:b/>
                <w:bCs/>
                <w:color w:val="0070C0"/>
                <w:sz w:val="20"/>
              </w:rPr>
            </w:pPr>
            <w:r>
              <w:rPr>
                <w:b/>
                <w:bCs/>
                <w:color w:val="0070C0"/>
                <w:sz w:val="20"/>
              </w:rPr>
              <w:t>Encoder training vendor (NW-vendor / UE-vendor / other)?</w:t>
            </w:r>
          </w:p>
        </w:tc>
        <w:tc>
          <w:tcPr>
            <w:tcW w:w="1352" w:type="dxa"/>
          </w:tcPr>
          <w:p w14:paraId="5571D524" w14:textId="77777777" w:rsidR="008F7974" w:rsidRDefault="00000000">
            <w:pPr>
              <w:pStyle w:val="3GPPText"/>
              <w:jc w:val="center"/>
              <w:rPr>
                <w:color w:val="0070C0"/>
                <w:sz w:val="20"/>
              </w:rPr>
            </w:pPr>
            <w:r>
              <w:rPr>
                <w:color w:val="0070C0"/>
                <w:sz w:val="20"/>
              </w:rPr>
              <w:t>UE-vendor</w:t>
            </w:r>
          </w:p>
        </w:tc>
        <w:tc>
          <w:tcPr>
            <w:tcW w:w="1351" w:type="dxa"/>
          </w:tcPr>
          <w:p w14:paraId="0B0A9EB9" w14:textId="77777777" w:rsidR="008F7974" w:rsidRDefault="00000000">
            <w:pPr>
              <w:pStyle w:val="3GPPText"/>
              <w:jc w:val="center"/>
              <w:rPr>
                <w:color w:val="0070C0"/>
                <w:sz w:val="20"/>
              </w:rPr>
            </w:pPr>
            <w:r>
              <w:rPr>
                <w:color w:val="0070C0"/>
                <w:sz w:val="20"/>
              </w:rPr>
              <w:t>UE-vendor</w:t>
            </w:r>
          </w:p>
        </w:tc>
        <w:tc>
          <w:tcPr>
            <w:tcW w:w="1351" w:type="dxa"/>
          </w:tcPr>
          <w:p w14:paraId="3177CE1D" w14:textId="77777777" w:rsidR="008F7974" w:rsidRDefault="00000000">
            <w:pPr>
              <w:pStyle w:val="3GPPText"/>
              <w:jc w:val="center"/>
              <w:rPr>
                <w:color w:val="0070C0"/>
                <w:sz w:val="20"/>
              </w:rPr>
            </w:pPr>
            <w:r>
              <w:rPr>
                <w:color w:val="0070C0"/>
                <w:sz w:val="20"/>
              </w:rPr>
              <w:t>UE-vendor</w:t>
            </w:r>
          </w:p>
        </w:tc>
        <w:tc>
          <w:tcPr>
            <w:tcW w:w="1351" w:type="dxa"/>
          </w:tcPr>
          <w:p w14:paraId="5C2AFD22" w14:textId="77777777" w:rsidR="008F7974" w:rsidRDefault="00000000">
            <w:pPr>
              <w:pStyle w:val="3GPPText"/>
              <w:jc w:val="center"/>
              <w:rPr>
                <w:color w:val="0070C0"/>
                <w:sz w:val="20"/>
              </w:rPr>
            </w:pPr>
            <w:r>
              <w:rPr>
                <w:color w:val="0070C0"/>
                <w:sz w:val="20"/>
              </w:rPr>
              <w:t>UE-vendor</w:t>
            </w:r>
          </w:p>
        </w:tc>
        <w:tc>
          <w:tcPr>
            <w:tcW w:w="1351" w:type="dxa"/>
          </w:tcPr>
          <w:p w14:paraId="783DEFF1" w14:textId="77777777" w:rsidR="008F7974" w:rsidRDefault="00000000">
            <w:pPr>
              <w:pStyle w:val="3GPPText"/>
              <w:jc w:val="center"/>
              <w:rPr>
                <w:color w:val="0070C0"/>
                <w:sz w:val="20"/>
              </w:rPr>
            </w:pPr>
            <w:r>
              <w:rPr>
                <w:color w:val="0070C0"/>
                <w:sz w:val="20"/>
              </w:rPr>
              <w:t>UE-vendor</w:t>
            </w:r>
          </w:p>
        </w:tc>
      </w:tr>
      <w:tr w:rsidR="008F7974" w14:paraId="00EB9F4E" w14:textId="77777777">
        <w:trPr>
          <w:trHeight w:val="660"/>
        </w:trPr>
        <w:tc>
          <w:tcPr>
            <w:tcW w:w="2873" w:type="dxa"/>
          </w:tcPr>
          <w:p w14:paraId="39F86723" w14:textId="77777777" w:rsidR="008F7974" w:rsidRDefault="00000000">
            <w:pPr>
              <w:pStyle w:val="3GPPText"/>
              <w:rPr>
                <w:b/>
                <w:bCs/>
                <w:color w:val="0070C0"/>
                <w:sz w:val="20"/>
              </w:rPr>
            </w:pPr>
            <w:r>
              <w:rPr>
                <w:b/>
                <w:bCs/>
                <w:color w:val="0070C0"/>
                <w:sz w:val="20"/>
              </w:rPr>
              <w:t>Decoder training vendor (NW-vendor / UE-vendor / other)?</w:t>
            </w:r>
          </w:p>
        </w:tc>
        <w:tc>
          <w:tcPr>
            <w:tcW w:w="1352" w:type="dxa"/>
          </w:tcPr>
          <w:p w14:paraId="099973AC" w14:textId="77777777" w:rsidR="008F7974" w:rsidRDefault="00000000">
            <w:pPr>
              <w:pStyle w:val="3GPPText"/>
              <w:jc w:val="center"/>
              <w:rPr>
                <w:color w:val="0070C0"/>
                <w:sz w:val="20"/>
              </w:rPr>
            </w:pPr>
            <w:r>
              <w:rPr>
                <w:color w:val="0070C0"/>
                <w:sz w:val="20"/>
              </w:rPr>
              <w:t>NW-vendor</w:t>
            </w:r>
          </w:p>
        </w:tc>
        <w:tc>
          <w:tcPr>
            <w:tcW w:w="1351" w:type="dxa"/>
          </w:tcPr>
          <w:p w14:paraId="5EF74BAC" w14:textId="77777777" w:rsidR="008F7974" w:rsidRDefault="00000000">
            <w:pPr>
              <w:pStyle w:val="3GPPText"/>
              <w:jc w:val="center"/>
              <w:rPr>
                <w:color w:val="0070C0"/>
                <w:sz w:val="20"/>
              </w:rPr>
            </w:pPr>
            <w:r>
              <w:rPr>
                <w:color w:val="0070C0"/>
                <w:sz w:val="20"/>
              </w:rPr>
              <w:t>NW-vendor</w:t>
            </w:r>
          </w:p>
        </w:tc>
        <w:tc>
          <w:tcPr>
            <w:tcW w:w="1351" w:type="dxa"/>
          </w:tcPr>
          <w:p w14:paraId="501EFC8B" w14:textId="77777777" w:rsidR="008F7974" w:rsidRDefault="00000000">
            <w:pPr>
              <w:pStyle w:val="3GPPText"/>
              <w:jc w:val="center"/>
              <w:rPr>
                <w:color w:val="0070C0"/>
                <w:sz w:val="20"/>
              </w:rPr>
            </w:pPr>
            <w:r>
              <w:rPr>
                <w:color w:val="0070C0"/>
                <w:sz w:val="20"/>
              </w:rPr>
              <w:t>NW-vendor</w:t>
            </w:r>
          </w:p>
        </w:tc>
        <w:tc>
          <w:tcPr>
            <w:tcW w:w="1351" w:type="dxa"/>
          </w:tcPr>
          <w:p w14:paraId="4FCB5263" w14:textId="77777777" w:rsidR="008F7974" w:rsidRDefault="00000000">
            <w:pPr>
              <w:pStyle w:val="3GPPText"/>
              <w:jc w:val="center"/>
              <w:rPr>
                <w:color w:val="0070C0"/>
                <w:sz w:val="20"/>
              </w:rPr>
            </w:pPr>
            <w:r>
              <w:rPr>
                <w:color w:val="0070C0"/>
                <w:sz w:val="20"/>
              </w:rPr>
              <w:t>NW-vendor</w:t>
            </w:r>
          </w:p>
        </w:tc>
        <w:tc>
          <w:tcPr>
            <w:tcW w:w="1351" w:type="dxa"/>
          </w:tcPr>
          <w:p w14:paraId="46247D66" w14:textId="77777777" w:rsidR="008F7974" w:rsidRDefault="00000000">
            <w:pPr>
              <w:pStyle w:val="3GPPText"/>
              <w:jc w:val="center"/>
              <w:rPr>
                <w:color w:val="0070C0"/>
                <w:sz w:val="20"/>
              </w:rPr>
            </w:pPr>
            <w:r>
              <w:rPr>
                <w:color w:val="0070C0"/>
                <w:sz w:val="20"/>
              </w:rPr>
              <w:t>NW-vendor</w:t>
            </w:r>
          </w:p>
        </w:tc>
      </w:tr>
      <w:tr w:rsidR="008F7974" w14:paraId="23EAFCBC" w14:textId="77777777">
        <w:trPr>
          <w:trHeight w:val="525"/>
        </w:trPr>
        <w:tc>
          <w:tcPr>
            <w:tcW w:w="2873" w:type="dxa"/>
            <w:noWrap/>
          </w:tcPr>
          <w:p w14:paraId="6A4B205E" w14:textId="77777777" w:rsidR="008F7974" w:rsidRDefault="00000000">
            <w:pPr>
              <w:pStyle w:val="3GPPText"/>
              <w:rPr>
                <w:b/>
                <w:bCs/>
                <w:color w:val="0070C0"/>
                <w:sz w:val="20"/>
              </w:rPr>
            </w:pPr>
            <w:r>
              <w:rPr>
                <w:b/>
                <w:bCs/>
                <w:color w:val="0070C0"/>
                <w:sz w:val="20"/>
              </w:rPr>
              <w:t>Model transfer</w:t>
            </w:r>
          </w:p>
        </w:tc>
        <w:tc>
          <w:tcPr>
            <w:tcW w:w="1352" w:type="dxa"/>
          </w:tcPr>
          <w:p w14:paraId="5F25965B" w14:textId="77777777" w:rsidR="008F7974" w:rsidRDefault="00000000">
            <w:pPr>
              <w:pStyle w:val="3GPPText"/>
              <w:jc w:val="center"/>
              <w:rPr>
                <w:color w:val="0070C0"/>
                <w:sz w:val="20"/>
              </w:rPr>
            </w:pPr>
            <w:r>
              <w:rPr>
                <w:color w:val="0070C0"/>
                <w:sz w:val="20"/>
              </w:rPr>
              <w:t>None</w:t>
            </w:r>
          </w:p>
        </w:tc>
        <w:tc>
          <w:tcPr>
            <w:tcW w:w="1351" w:type="dxa"/>
          </w:tcPr>
          <w:p w14:paraId="40060F0E" w14:textId="77777777" w:rsidR="008F7974" w:rsidRDefault="00000000">
            <w:pPr>
              <w:pStyle w:val="3GPPText"/>
              <w:jc w:val="center"/>
              <w:rPr>
                <w:color w:val="0070C0"/>
                <w:sz w:val="20"/>
              </w:rPr>
            </w:pPr>
            <w:r>
              <w:rPr>
                <w:color w:val="0070C0"/>
                <w:sz w:val="20"/>
              </w:rPr>
              <w:t>None</w:t>
            </w:r>
          </w:p>
        </w:tc>
        <w:tc>
          <w:tcPr>
            <w:tcW w:w="1351" w:type="dxa"/>
          </w:tcPr>
          <w:p w14:paraId="437C5870" w14:textId="77777777" w:rsidR="008F7974" w:rsidRDefault="00000000">
            <w:pPr>
              <w:pStyle w:val="3GPPText"/>
              <w:jc w:val="center"/>
              <w:rPr>
                <w:color w:val="0070C0"/>
                <w:sz w:val="20"/>
              </w:rPr>
            </w:pPr>
            <w:r>
              <w:rPr>
                <w:color w:val="0070C0"/>
                <w:sz w:val="20"/>
              </w:rPr>
              <w:t>None</w:t>
            </w:r>
          </w:p>
        </w:tc>
        <w:tc>
          <w:tcPr>
            <w:tcW w:w="1351" w:type="dxa"/>
          </w:tcPr>
          <w:p w14:paraId="14599E0D" w14:textId="77777777" w:rsidR="008F7974" w:rsidRDefault="00000000">
            <w:pPr>
              <w:pStyle w:val="3GPPText"/>
              <w:jc w:val="center"/>
              <w:rPr>
                <w:color w:val="0070C0"/>
                <w:sz w:val="20"/>
              </w:rPr>
            </w:pPr>
            <w:r>
              <w:rPr>
                <w:color w:val="0070C0"/>
                <w:sz w:val="20"/>
              </w:rPr>
              <w:t>None</w:t>
            </w:r>
          </w:p>
        </w:tc>
        <w:tc>
          <w:tcPr>
            <w:tcW w:w="1351" w:type="dxa"/>
          </w:tcPr>
          <w:p w14:paraId="4D1118A3" w14:textId="77777777" w:rsidR="008F7974" w:rsidRDefault="00000000">
            <w:pPr>
              <w:pStyle w:val="3GPPText"/>
              <w:jc w:val="center"/>
              <w:rPr>
                <w:color w:val="0070C0"/>
                <w:sz w:val="20"/>
              </w:rPr>
            </w:pPr>
            <w:r>
              <w:rPr>
                <w:color w:val="0070C0"/>
                <w:sz w:val="20"/>
              </w:rPr>
              <w:t>None</w:t>
            </w:r>
          </w:p>
        </w:tc>
      </w:tr>
      <w:tr w:rsidR="008F7974" w14:paraId="7F095ACE" w14:textId="77777777">
        <w:trPr>
          <w:trHeight w:val="810"/>
        </w:trPr>
        <w:tc>
          <w:tcPr>
            <w:tcW w:w="2873" w:type="dxa"/>
            <w:noWrap/>
          </w:tcPr>
          <w:p w14:paraId="08EE71C5" w14:textId="77777777" w:rsidR="008F7974" w:rsidRDefault="00000000">
            <w:pPr>
              <w:pStyle w:val="3GPPText"/>
              <w:rPr>
                <w:b/>
                <w:bCs/>
                <w:color w:val="0070C0"/>
                <w:sz w:val="20"/>
              </w:rPr>
            </w:pPr>
            <w:r>
              <w:rPr>
                <w:b/>
                <w:bCs/>
                <w:color w:val="0070C0"/>
                <w:sz w:val="20"/>
              </w:rPr>
              <w:t>Multi-vendor joint training assumption</w:t>
            </w:r>
          </w:p>
        </w:tc>
        <w:tc>
          <w:tcPr>
            <w:tcW w:w="1352" w:type="dxa"/>
          </w:tcPr>
          <w:p w14:paraId="3E8F5242" w14:textId="77777777" w:rsidR="008F7974" w:rsidRDefault="00000000">
            <w:pPr>
              <w:pStyle w:val="3GPPText"/>
              <w:jc w:val="center"/>
              <w:rPr>
                <w:color w:val="0070C0"/>
                <w:sz w:val="20"/>
              </w:rPr>
            </w:pPr>
            <w:r>
              <w:rPr>
                <w:color w:val="0070C0"/>
                <w:sz w:val="20"/>
              </w:rPr>
              <w:t>1 NW and multiple UE vendors</w:t>
            </w:r>
          </w:p>
        </w:tc>
        <w:tc>
          <w:tcPr>
            <w:tcW w:w="1351" w:type="dxa"/>
          </w:tcPr>
          <w:p w14:paraId="1B537097" w14:textId="77777777" w:rsidR="008F7974" w:rsidRDefault="00000000">
            <w:pPr>
              <w:pStyle w:val="3GPPText"/>
              <w:jc w:val="center"/>
              <w:rPr>
                <w:color w:val="0070C0"/>
                <w:sz w:val="20"/>
              </w:rPr>
            </w:pPr>
            <w:r>
              <w:rPr>
                <w:color w:val="0070C0"/>
                <w:sz w:val="20"/>
              </w:rPr>
              <w:t>Not applicable</w:t>
            </w:r>
          </w:p>
        </w:tc>
        <w:tc>
          <w:tcPr>
            <w:tcW w:w="1351" w:type="dxa"/>
          </w:tcPr>
          <w:p w14:paraId="6B1316B0" w14:textId="77777777" w:rsidR="008F7974" w:rsidRDefault="00000000">
            <w:pPr>
              <w:pStyle w:val="3GPPText"/>
              <w:jc w:val="center"/>
              <w:rPr>
                <w:color w:val="0070C0"/>
                <w:sz w:val="20"/>
              </w:rPr>
            </w:pPr>
            <w:r>
              <w:rPr>
                <w:color w:val="0070C0"/>
                <w:sz w:val="20"/>
              </w:rPr>
              <w:t>Not applicable</w:t>
            </w:r>
          </w:p>
        </w:tc>
        <w:tc>
          <w:tcPr>
            <w:tcW w:w="1351" w:type="dxa"/>
          </w:tcPr>
          <w:p w14:paraId="565A42DD" w14:textId="77777777" w:rsidR="008F7974" w:rsidRDefault="00000000">
            <w:pPr>
              <w:pStyle w:val="3GPPText"/>
              <w:jc w:val="center"/>
              <w:rPr>
                <w:color w:val="0070C0"/>
                <w:sz w:val="20"/>
              </w:rPr>
            </w:pPr>
            <w:r>
              <w:rPr>
                <w:color w:val="0070C0"/>
                <w:sz w:val="20"/>
              </w:rPr>
              <w:t>Not applicable</w:t>
            </w:r>
          </w:p>
        </w:tc>
        <w:tc>
          <w:tcPr>
            <w:tcW w:w="1351" w:type="dxa"/>
          </w:tcPr>
          <w:p w14:paraId="5FC40BE6" w14:textId="77777777" w:rsidR="008F7974" w:rsidRDefault="00000000">
            <w:pPr>
              <w:pStyle w:val="3GPPText"/>
              <w:jc w:val="center"/>
              <w:rPr>
                <w:color w:val="0070C0"/>
                <w:sz w:val="20"/>
              </w:rPr>
            </w:pPr>
            <w:r>
              <w:rPr>
                <w:color w:val="0070C0"/>
                <w:sz w:val="20"/>
              </w:rPr>
              <w:t>Not applicable</w:t>
            </w:r>
          </w:p>
        </w:tc>
      </w:tr>
      <w:tr w:rsidR="008F7974" w14:paraId="0EEC17FD" w14:textId="77777777">
        <w:trPr>
          <w:trHeight w:val="810"/>
        </w:trPr>
        <w:tc>
          <w:tcPr>
            <w:tcW w:w="2873" w:type="dxa"/>
            <w:noWrap/>
          </w:tcPr>
          <w:p w14:paraId="24ED9264" w14:textId="77777777" w:rsidR="008F7974" w:rsidRDefault="00000000">
            <w:pPr>
              <w:pStyle w:val="3GPPText"/>
              <w:rPr>
                <w:b/>
                <w:bCs/>
                <w:color w:val="0070C0"/>
                <w:sz w:val="20"/>
              </w:rPr>
            </w:pPr>
            <w:r>
              <w:rPr>
                <w:b/>
                <w:bCs/>
                <w:color w:val="0070C0"/>
                <w:sz w:val="20"/>
              </w:rPr>
              <w:t>Data collection for decoder training</w:t>
            </w:r>
          </w:p>
        </w:tc>
        <w:tc>
          <w:tcPr>
            <w:tcW w:w="1352" w:type="dxa"/>
          </w:tcPr>
          <w:p w14:paraId="4915BC0D" w14:textId="77777777" w:rsidR="008F7974" w:rsidRDefault="00000000">
            <w:pPr>
              <w:pStyle w:val="3GPPText"/>
              <w:jc w:val="center"/>
              <w:rPr>
                <w:color w:val="0070C0"/>
                <w:sz w:val="20"/>
              </w:rPr>
            </w:pPr>
            <w:r>
              <w:rPr>
                <w:color w:val="0070C0"/>
                <w:sz w:val="20"/>
              </w:rPr>
              <w:t>At NW or proprietary</w:t>
            </w:r>
          </w:p>
        </w:tc>
        <w:tc>
          <w:tcPr>
            <w:tcW w:w="1351" w:type="dxa"/>
          </w:tcPr>
          <w:p w14:paraId="61DC21A0" w14:textId="77777777" w:rsidR="008F7974" w:rsidRDefault="00000000">
            <w:pPr>
              <w:pStyle w:val="3GPPText"/>
              <w:jc w:val="center"/>
              <w:rPr>
                <w:color w:val="0070C0"/>
                <w:sz w:val="20"/>
              </w:rPr>
            </w:pPr>
            <w:r>
              <w:rPr>
                <w:color w:val="0070C0"/>
                <w:sz w:val="20"/>
              </w:rPr>
              <w:t>At NW or proprietary</w:t>
            </w:r>
          </w:p>
        </w:tc>
        <w:tc>
          <w:tcPr>
            <w:tcW w:w="1351" w:type="dxa"/>
          </w:tcPr>
          <w:p w14:paraId="5502EE56" w14:textId="77777777" w:rsidR="008F7974" w:rsidRDefault="00000000">
            <w:pPr>
              <w:pStyle w:val="3GPPText"/>
              <w:jc w:val="center"/>
              <w:rPr>
                <w:color w:val="0070C0"/>
                <w:sz w:val="20"/>
              </w:rPr>
            </w:pPr>
            <w:r>
              <w:rPr>
                <w:color w:val="0070C0"/>
                <w:sz w:val="20"/>
              </w:rPr>
              <w:t>At NW or proprietary</w:t>
            </w:r>
          </w:p>
        </w:tc>
        <w:tc>
          <w:tcPr>
            <w:tcW w:w="1351" w:type="dxa"/>
          </w:tcPr>
          <w:p w14:paraId="6C7E32B4" w14:textId="77777777" w:rsidR="008F7974" w:rsidRDefault="00000000">
            <w:pPr>
              <w:pStyle w:val="3GPPText"/>
              <w:jc w:val="center"/>
              <w:rPr>
                <w:color w:val="0070C0"/>
                <w:sz w:val="20"/>
              </w:rPr>
            </w:pPr>
            <w:r>
              <w:rPr>
                <w:color w:val="0070C0"/>
                <w:sz w:val="20"/>
              </w:rPr>
              <w:t>At NW or proprietary</w:t>
            </w:r>
          </w:p>
        </w:tc>
        <w:tc>
          <w:tcPr>
            <w:tcW w:w="1351" w:type="dxa"/>
          </w:tcPr>
          <w:p w14:paraId="406C1EF3" w14:textId="77777777" w:rsidR="008F7974" w:rsidRDefault="00000000">
            <w:pPr>
              <w:pStyle w:val="3GPPText"/>
              <w:jc w:val="center"/>
              <w:rPr>
                <w:color w:val="0070C0"/>
                <w:sz w:val="20"/>
              </w:rPr>
            </w:pPr>
            <w:r>
              <w:rPr>
                <w:color w:val="0070C0"/>
                <w:sz w:val="20"/>
              </w:rPr>
              <w:t>Shared by UE-side</w:t>
            </w:r>
          </w:p>
        </w:tc>
      </w:tr>
      <w:tr w:rsidR="008F7974" w14:paraId="5C7D6C79" w14:textId="77777777">
        <w:trPr>
          <w:trHeight w:val="810"/>
        </w:trPr>
        <w:tc>
          <w:tcPr>
            <w:tcW w:w="2873" w:type="dxa"/>
            <w:noWrap/>
          </w:tcPr>
          <w:p w14:paraId="1260F1DF" w14:textId="77777777" w:rsidR="008F7974" w:rsidRDefault="00000000">
            <w:pPr>
              <w:pStyle w:val="3GPPText"/>
              <w:rPr>
                <w:b/>
                <w:bCs/>
                <w:color w:val="0070C0"/>
                <w:sz w:val="20"/>
              </w:rPr>
            </w:pPr>
            <w:r>
              <w:rPr>
                <w:b/>
                <w:bCs/>
                <w:color w:val="0070C0"/>
                <w:sz w:val="20"/>
              </w:rPr>
              <w:t>Data collection for encoder training</w:t>
            </w:r>
          </w:p>
        </w:tc>
        <w:tc>
          <w:tcPr>
            <w:tcW w:w="1352" w:type="dxa"/>
          </w:tcPr>
          <w:p w14:paraId="2C2BAAE4" w14:textId="77777777" w:rsidR="008F7974" w:rsidRDefault="00000000">
            <w:pPr>
              <w:pStyle w:val="3GPPText"/>
              <w:jc w:val="center"/>
              <w:rPr>
                <w:color w:val="0070C0"/>
                <w:sz w:val="20"/>
              </w:rPr>
            </w:pPr>
            <w:r>
              <w:rPr>
                <w:color w:val="0070C0"/>
                <w:sz w:val="20"/>
              </w:rPr>
              <w:t>At NW or proprietary</w:t>
            </w:r>
          </w:p>
        </w:tc>
        <w:tc>
          <w:tcPr>
            <w:tcW w:w="1351" w:type="dxa"/>
          </w:tcPr>
          <w:p w14:paraId="2247AD1E" w14:textId="77777777" w:rsidR="008F7974" w:rsidRDefault="00000000">
            <w:pPr>
              <w:pStyle w:val="3GPPText"/>
              <w:jc w:val="center"/>
              <w:rPr>
                <w:color w:val="0070C0"/>
                <w:sz w:val="20"/>
              </w:rPr>
            </w:pPr>
            <w:r>
              <w:rPr>
                <w:color w:val="0070C0"/>
                <w:sz w:val="20"/>
              </w:rPr>
              <w:t>Proprietary</w:t>
            </w:r>
          </w:p>
        </w:tc>
        <w:tc>
          <w:tcPr>
            <w:tcW w:w="1351" w:type="dxa"/>
          </w:tcPr>
          <w:p w14:paraId="32C92BE5" w14:textId="77777777" w:rsidR="008F7974" w:rsidRDefault="00000000">
            <w:pPr>
              <w:pStyle w:val="3GPPText"/>
              <w:jc w:val="center"/>
              <w:rPr>
                <w:color w:val="0070C0"/>
                <w:sz w:val="20"/>
              </w:rPr>
            </w:pPr>
            <w:r>
              <w:rPr>
                <w:color w:val="0070C0"/>
                <w:sz w:val="20"/>
              </w:rPr>
              <w:t>Proprietary</w:t>
            </w:r>
          </w:p>
        </w:tc>
        <w:tc>
          <w:tcPr>
            <w:tcW w:w="1351" w:type="dxa"/>
          </w:tcPr>
          <w:p w14:paraId="6AA5BB6B" w14:textId="77777777" w:rsidR="008F7974" w:rsidRDefault="00000000">
            <w:pPr>
              <w:pStyle w:val="3GPPText"/>
              <w:jc w:val="center"/>
              <w:rPr>
                <w:color w:val="0070C0"/>
                <w:sz w:val="20"/>
              </w:rPr>
            </w:pPr>
            <w:r>
              <w:rPr>
                <w:color w:val="0070C0"/>
                <w:sz w:val="20"/>
              </w:rPr>
              <w:t>Shared by NW-side</w:t>
            </w:r>
          </w:p>
        </w:tc>
        <w:tc>
          <w:tcPr>
            <w:tcW w:w="1351" w:type="dxa"/>
          </w:tcPr>
          <w:p w14:paraId="7313DFCB" w14:textId="77777777" w:rsidR="008F7974" w:rsidRDefault="00000000">
            <w:pPr>
              <w:pStyle w:val="3GPPText"/>
              <w:jc w:val="center"/>
              <w:rPr>
                <w:color w:val="0070C0"/>
                <w:sz w:val="20"/>
              </w:rPr>
            </w:pPr>
            <w:r>
              <w:rPr>
                <w:color w:val="0070C0"/>
                <w:sz w:val="20"/>
              </w:rPr>
              <w:t>Proprietary</w:t>
            </w:r>
          </w:p>
        </w:tc>
      </w:tr>
      <w:tr w:rsidR="008F7974" w14:paraId="531B7A56" w14:textId="77777777">
        <w:trPr>
          <w:trHeight w:val="125"/>
        </w:trPr>
        <w:tc>
          <w:tcPr>
            <w:tcW w:w="2873" w:type="dxa"/>
            <w:noWrap/>
          </w:tcPr>
          <w:p w14:paraId="52B7565E" w14:textId="77777777" w:rsidR="008F7974" w:rsidRDefault="008F7974">
            <w:pPr>
              <w:pStyle w:val="3GPPText"/>
              <w:rPr>
                <w:sz w:val="20"/>
              </w:rPr>
            </w:pPr>
          </w:p>
        </w:tc>
        <w:tc>
          <w:tcPr>
            <w:tcW w:w="1352" w:type="dxa"/>
          </w:tcPr>
          <w:p w14:paraId="5E792A04" w14:textId="77777777" w:rsidR="008F7974" w:rsidRDefault="008F7974">
            <w:pPr>
              <w:pStyle w:val="3GPPText"/>
              <w:jc w:val="center"/>
              <w:rPr>
                <w:sz w:val="20"/>
              </w:rPr>
            </w:pPr>
          </w:p>
        </w:tc>
        <w:tc>
          <w:tcPr>
            <w:tcW w:w="1351" w:type="dxa"/>
          </w:tcPr>
          <w:p w14:paraId="694DBB6F" w14:textId="77777777" w:rsidR="008F7974" w:rsidRDefault="008F7974">
            <w:pPr>
              <w:pStyle w:val="3GPPText"/>
              <w:jc w:val="center"/>
              <w:rPr>
                <w:sz w:val="20"/>
              </w:rPr>
            </w:pPr>
          </w:p>
        </w:tc>
        <w:tc>
          <w:tcPr>
            <w:tcW w:w="1351" w:type="dxa"/>
          </w:tcPr>
          <w:p w14:paraId="661C8550" w14:textId="77777777" w:rsidR="008F7974" w:rsidRDefault="008F7974">
            <w:pPr>
              <w:pStyle w:val="3GPPText"/>
              <w:jc w:val="center"/>
              <w:rPr>
                <w:sz w:val="20"/>
              </w:rPr>
            </w:pPr>
          </w:p>
        </w:tc>
        <w:tc>
          <w:tcPr>
            <w:tcW w:w="1351" w:type="dxa"/>
          </w:tcPr>
          <w:p w14:paraId="6F332ECB" w14:textId="77777777" w:rsidR="008F7974" w:rsidRDefault="008F7974">
            <w:pPr>
              <w:pStyle w:val="3GPPText"/>
              <w:jc w:val="center"/>
              <w:rPr>
                <w:sz w:val="20"/>
              </w:rPr>
            </w:pPr>
          </w:p>
        </w:tc>
        <w:tc>
          <w:tcPr>
            <w:tcW w:w="1351" w:type="dxa"/>
          </w:tcPr>
          <w:p w14:paraId="19970EB2" w14:textId="77777777" w:rsidR="008F7974" w:rsidRDefault="008F7974">
            <w:pPr>
              <w:pStyle w:val="3GPPText"/>
              <w:jc w:val="center"/>
              <w:rPr>
                <w:sz w:val="20"/>
              </w:rPr>
            </w:pPr>
          </w:p>
        </w:tc>
      </w:tr>
      <w:tr w:rsidR="008F7974" w14:paraId="6613CE0D" w14:textId="77777777">
        <w:trPr>
          <w:trHeight w:val="315"/>
        </w:trPr>
        <w:tc>
          <w:tcPr>
            <w:tcW w:w="2873" w:type="dxa"/>
          </w:tcPr>
          <w:p w14:paraId="60310D82" w14:textId="77777777" w:rsidR="008F7974" w:rsidRDefault="00000000">
            <w:pPr>
              <w:pStyle w:val="3GPPText"/>
              <w:rPr>
                <w:sz w:val="20"/>
              </w:rPr>
            </w:pPr>
            <w:r>
              <w:rPr>
                <w:sz w:val="20"/>
              </w:rPr>
              <w:t>Whether model can be kept proprietary</w:t>
            </w:r>
          </w:p>
        </w:tc>
        <w:tc>
          <w:tcPr>
            <w:tcW w:w="1352" w:type="dxa"/>
          </w:tcPr>
          <w:p w14:paraId="54E00D04" w14:textId="77777777" w:rsidR="008F7974" w:rsidRDefault="00000000">
            <w:pPr>
              <w:pStyle w:val="3GPPText"/>
              <w:jc w:val="center"/>
              <w:rPr>
                <w:sz w:val="20"/>
              </w:rPr>
            </w:pPr>
            <w:r>
              <w:rPr>
                <w:sz w:val="20"/>
              </w:rPr>
              <w:t>Yes</w:t>
            </w:r>
          </w:p>
        </w:tc>
        <w:tc>
          <w:tcPr>
            <w:tcW w:w="1351" w:type="dxa"/>
          </w:tcPr>
          <w:p w14:paraId="326035A9" w14:textId="77777777" w:rsidR="008F7974" w:rsidRDefault="00000000">
            <w:pPr>
              <w:pStyle w:val="3GPPText"/>
              <w:jc w:val="center"/>
              <w:rPr>
                <w:sz w:val="20"/>
              </w:rPr>
            </w:pPr>
            <w:r>
              <w:rPr>
                <w:sz w:val="20"/>
              </w:rPr>
              <w:t>Yes</w:t>
            </w:r>
          </w:p>
        </w:tc>
        <w:tc>
          <w:tcPr>
            <w:tcW w:w="1351" w:type="dxa"/>
          </w:tcPr>
          <w:p w14:paraId="2FF75AC1" w14:textId="77777777" w:rsidR="008F7974" w:rsidRDefault="00000000">
            <w:pPr>
              <w:pStyle w:val="3GPPText"/>
              <w:jc w:val="center"/>
              <w:rPr>
                <w:sz w:val="20"/>
              </w:rPr>
            </w:pPr>
            <w:r>
              <w:rPr>
                <w:sz w:val="20"/>
              </w:rPr>
              <w:t>Yes</w:t>
            </w:r>
          </w:p>
        </w:tc>
        <w:tc>
          <w:tcPr>
            <w:tcW w:w="1351" w:type="dxa"/>
          </w:tcPr>
          <w:p w14:paraId="3F616718" w14:textId="77777777" w:rsidR="008F7974" w:rsidRDefault="00000000">
            <w:pPr>
              <w:pStyle w:val="3GPPText"/>
              <w:jc w:val="center"/>
              <w:rPr>
                <w:sz w:val="20"/>
              </w:rPr>
            </w:pPr>
            <w:r>
              <w:rPr>
                <w:sz w:val="20"/>
              </w:rPr>
              <w:t>Yes</w:t>
            </w:r>
          </w:p>
        </w:tc>
        <w:tc>
          <w:tcPr>
            <w:tcW w:w="1351" w:type="dxa"/>
          </w:tcPr>
          <w:p w14:paraId="16BCDA6A" w14:textId="77777777" w:rsidR="008F7974" w:rsidRDefault="00000000">
            <w:pPr>
              <w:pStyle w:val="3GPPText"/>
              <w:jc w:val="center"/>
              <w:rPr>
                <w:sz w:val="20"/>
              </w:rPr>
            </w:pPr>
            <w:r>
              <w:rPr>
                <w:sz w:val="20"/>
              </w:rPr>
              <w:t>Yes</w:t>
            </w:r>
          </w:p>
        </w:tc>
      </w:tr>
      <w:tr w:rsidR="008F7974" w14:paraId="6E3C0FD9" w14:textId="77777777">
        <w:trPr>
          <w:trHeight w:val="315"/>
        </w:trPr>
        <w:tc>
          <w:tcPr>
            <w:tcW w:w="2873" w:type="dxa"/>
          </w:tcPr>
          <w:p w14:paraId="20D4B5BF" w14:textId="77777777" w:rsidR="008F7974" w:rsidRDefault="00000000">
            <w:pPr>
              <w:pStyle w:val="3GPPText"/>
              <w:rPr>
                <w:sz w:val="20"/>
              </w:rPr>
            </w:pPr>
            <w:r>
              <w:rPr>
                <w:sz w:val="20"/>
              </w:rPr>
              <w:t>Whether require privacy-sensitive dataset sharing</w:t>
            </w:r>
          </w:p>
        </w:tc>
        <w:tc>
          <w:tcPr>
            <w:tcW w:w="1352" w:type="dxa"/>
          </w:tcPr>
          <w:p w14:paraId="1B4D1EE1" w14:textId="77777777" w:rsidR="008F7974" w:rsidRDefault="00000000">
            <w:pPr>
              <w:pStyle w:val="3GPPText"/>
              <w:jc w:val="center"/>
              <w:rPr>
                <w:sz w:val="20"/>
              </w:rPr>
            </w:pPr>
            <w:r>
              <w:rPr>
                <w:sz w:val="20"/>
              </w:rPr>
              <w:t>No</w:t>
            </w:r>
          </w:p>
        </w:tc>
        <w:tc>
          <w:tcPr>
            <w:tcW w:w="1351" w:type="dxa"/>
            <w:noWrap/>
          </w:tcPr>
          <w:p w14:paraId="78A663F1" w14:textId="77777777" w:rsidR="008F7974" w:rsidRDefault="00000000">
            <w:pPr>
              <w:pStyle w:val="3GPPText"/>
              <w:jc w:val="center"/>
              <w:rPr>
                <w:sz w:val="20"/>
              </w:rPr>
            </w:pPr>
            <w:r>
              <w:rPr>
                <w:sz w:val="20"/>
              </w:rPr>
              <w:t>No</w:t>
            </w:r>
          </w:p>
        </w:tc>
        <w:tc>
          <w:tcPr>
            <w:tcW w:w="1351" w:type="dxa"/>
            <w:noWrap/>
          </w:tcPr>
          <w:p w14:paraId="22551C53" w14:textId="77777777" w:rsidR="008F7974" w:rsidRDefault="00000000">
            <w:pPr>
              <w:pStyle w:val="3GPPText"/>
              <w:jc w:val="center"/>
              <w:rPr>
                <w:sz w:val="20"/>
              </w:rPr>
            </w:pPr>
            <w:r>
              <w:rPr>
                <w:sz w:val="20"/>
              </w:rPr>
              <w:t>No</w:t>
            </w:r>
          </w:p>
        </w:tc>
        <w:tc>
          <w:tcPr>
            <w:tcW w:w="1351" w:type="dxa"/>
            <w:noWrap/>
          </w:tcPr>
          <w:p w14:paraId="362C54B9" w14:textId="77777777" w:rsidR="008F7974" w:rsidRDefault="00000000">
            <w:pPr>
              <w:pStyle w:val="3GPPText"/>
              <w:jc w:val="center"/>
              <w:rPr>
                <w:sz w:val="20"/>
              </w:rPr>
            </w:pPr>
            <w:r>
              <w:rPr>
                <w:sz w:val="20"/>
              </w:rPr>
              <w:t>No</w:t>
            </w:r>
          </w:p>
        </w:tc>
        <w:tc>
          <w:tcPr>
            <w:tcW w:w="1351" w:type="dxa"/>
            <w:noWrap/>
          </w:tcPr>
          <w:p w14:paraId="5DBB1C5D" w14:textId="77777777" w:rsidR="008F7974" w:rsidRDefault="00000000">
            <w:pPr>
              <w:pStyle w:val="3GPPText"/>
              <w:jc w:val="center"/>
              <w:rPr>
                <w:sz w:val="20"/>
              </w:rPr>
            </w:pPr>
            <w:r>
              <w:rPr>
                <w:sz w:val="20"/>
              </w:rPr>
              <w:t>No</w:t>
            </w:r>
          </w:p>
        </w:tc>
      </w:tr>
      <w:tr w:rsidR="008F7974" w14:paraId="75161E9E" w14:textId="77777777">
        <w:trPr>
          <w:trHeight w:val="615"/>
        </w:trPr>
        <w:tc>
          <w:tcPr>
            <w:tcW w:w="2873" w:type="dxa"/>
          </w:tcPr>
          <w:p w14:paraId="1138DF89" w14:textId="77777777" w:rsidR="008F7974" w:rsidRDefault="00000000">
            <w:pPr>
              <w:pStyle w:val="3GPPText"/>
              <w:rPr>
                <w:sz w:val="20"/>
              </w:rPr>
            </w:pPr>
            <w:r>
              <w:rPr>
                <w:sz w:val="20"/>
              </w:rPr>
              <w:t>Flexibility to support cell/site/scenario/configuration specific model</w:t>
            </w:r>
          </w:p>
        </w:tc>
        <w:tc>
          <w:tcPr>
            <w:tcW w:w="1352" w:type="dxa"/>
          </w:tcPr>
          <w:p w14:paraId="4DE44D3B" w14:textId="77777777" w:rsidR="008F7974" w:rsidRDefault="00000000">
            <w:pPr>
              <w:pStyle w:val="3GPPText"/>
              <w:jc w:val="center"/>
              <w:rPr>
                <w:sz w:val="20"/>
              </w:rPr>
            </w:pPr>
            <w:r>
              <w:rPr>
                <w:sz w:val="20"/>
              </w:rPr>
              <w:t>Yes</w:t>
            </w:r>
          </w:p>
        </w:tc>
        <w:tc>
          <w:tcPr>
            <w:tcW w:w="1351" w:type="dxa"/>
          </w:tcPr>
          <w:p w14:paraId="4A73AEB1" w14:textId="77777777" w:rsidR="008F7974" w:rsidRDefault="00000000">
            <w:pPr>
              <w:pStyle w:val="3GPPText"/>
              <w:jc w:val="center"/>
              <w:rPr>
                <w:sz w:val="20"/>
              </w:rPr>
            </w:pPr>
            <w:r>
              <w:rPr>
                <w:sz w:val="20"/>
              </w:rPr>
              <w:t>Yes</w:t>
            </w:r>
          </w:p>
        </w:tc>
        <w:tc>
          <w:tcPr>
            <w:tcW w:w="1351" w:type="dxa"/>
          </w:tcPr>
          <w:p w14:paraId="5301A978" w14:textId="77777777" w:rsidR="008F7974" w:rsidRDefault="00000000">
            <w:pPr>
              <w:pStyle w:val="3GPPText"/>
              <w:jc w:val="center"/>
              <w:rPr>
                <w:sz w:val="20"/>
              </w:rPr>
            </w:pPr>
            <w:r>
              <w:rPr>
                <w:sz w:val="20"/>
              </w:rPr>
              <w:t>Yes, with assistance info / vendor collaboration</w:t>
            </w:r>
          </w:p>
        </w:tc>
        <w:tc>
          <w:tcPr>
            <w:tcW w:w="1351" w:type="dxa"/>
          </w:tcPr>
          <w:p w14:paraId="01CF5363" w14:textId="77777777" w:rsidR="008F7974" w:rsidRDefault="00000000">
            <w:pPr>
              <w:pStyle w:val="3GPPText"/>
              <w:jc w:val="center"/>
              <w:rPr>
                <w:sz w:val="20"/>
              </w:rPr>
            </w:pPr>
            <w:r>
              <w:rPr>
                <w:sz w:val="20"/>
              </w:rPr>
              <w:t>Yes</w:t>
            </w:r>
          </w:p>
        </w:tc>
        <w:tc>
          <w:tcPr>
            <w:tcW w:w="1351" w:type="dxa"/>
          </w:tcPr>
          <w:p w14:paraId="09BEBAEF" w14:textId="77777777" w:rsidR="008F7974" w:rsidRDefault="00000000">
            <w:pPr>
              <w:pStyle w:val="3GPPText"/>
              <w:jc w:val="center"/>
              <w:rPr>
                <w:sz w:val="20"/>
              </w:rPr>
            </w:pPr>
            <w:r>
              <w:rPr>
                <w:sz w:val="20"/>
              </w:rPr>
              <w:t>Yes, with assistance info / vendor collaboration</w:t>
            </w:r>
          </w:p>
        </w:tc>
      </w:tr>
      <w:tr w:rsidR="008F7974" w14:paraId="33B77A8D" w14:textId="77777777">
        <w:trPr>
          <w:trHeight w:val="315"/>
        </w:trPr>
        <w:tc>
          <w:tcPr>
            <w:tcW w:w="2873" w:type="dxa"/>
          </w:tcPr>
          <w:p w14:paraId="6CA18248" w14:textId="77777777" w:rsidR="008F7974" w:rsidRDefault="00000000">
            <w:pPr>
              <w:pStyle w:val="3GPPText"/>
              <w:rPr>
                <w:sz w:val="20"/>
              </w:rPr>
            </w:pPr>
            <w:r>
              <w:rPr>
                <w:sz w:val="20"/>
              </w:rPr>
              <w:t>Whether gNB specific optimization is allowed</w:t>
            </w:r>
          </w:p>
        </w:tc>
        <w:tc>
          <w:tcPr>
            <w:tcW w:w="1352" w:type="dxa"/>
            <w:noWrap/>
          </w:tcPr>
          <w:p w14:paraId="0B0FEEA2" w14:textId="77777777" w:rsidR="008F7974" w:rsidRDefault="00000000">
            <w:pPr>
              <w:pStyle w:val="3GPPText"/>
              <w:jc w:val="center"/>
              <w:rPr>
                <w:sz w:val="20"/>
              </w:rPr>
            </w:pPr>
            <w:r>
              <w:rPr>
                <w:sz w:val="20"/>
              </w:rPr>
              <w:t>Yes</w:t>
            </w:r>
          </w:p>
        </w:tc>
        <w:tc>
          <w:tcPr>
            <w:tcW w:w="1351" w:type="dxa"/>
            <w:noWrap/>
          </w:tcPr>
          <w:p w14:paraId="7D4274AB" w14:textId="77777777" w:rsidR="008F7974" w:rsidRDefault="00000000">
            <w:pPr>
              <w:pStyle w:val="3GPPText"/>
              <w:jc w:val="center"/>
              <w:rPr>
                <w:sz w:val="20"/>
              </w:rPr>
            </w:pPr>
            <w:r>
              <w:rPr>
                <w:sz w:val="20"/>
              </w:rPr>
              <w:t>Yes</w:t>
            </w:r>
          </w:p>
        </w:tc>
        <w:tc>
          <w:tcPr>
            <w:tcW w:w="1351" w:type="dxa"/>
            <w:noWrap/>
          </w:tcPr>
          <w:p w14:paraId="7982D0AF" w14:textId="77777777" w:rsidR="008F7974" w:rsidRDefault="00000000">
            <w:pPr>
              <w:pStyle w:val="3GPPText"/>
              <w:jc w:val="center"/>
              <w:rPr>
                <w:sz w:val="20"/>
              </w:rPr>
            </w:pPr>
            <w:r>
              <w:rPr>
                <w:sz w:val="20"/>
              </w:rPr>
              <w:t>Yes</w:t>
            </w:r>
          </w:p>
        </w:tc>
        <w:tc>
          <w:tcPr>
            <w:tcW w:w="1351" w:type="dxa"/>
            <w:noWrap/>
          </w:tcPr>
          <w:p w14:paraId="2A8CC07D" w14:textId="77777777" w:rsidR="008F7974" w:rsidRDefault="00000000">
            <w:pPr>
              <w:pStyle w:val="3GPPText"/>
              <w:jc w:val="center"/>
              <w:rPr>
                <w:sz w:val="20"/>
              </w:rPr>
            </w:pPr>
            <w:r>
              <w:rPr>
                <w:sz w:val="20"/>
              </w:rPr>
              <w:t>Yes</w:t>
            </w:r>
          </w:p>
        </w:tc>
        <w:tc>
          <w:tcPr>
            <w:tcW w:w="1351" w:type="dxa"/>
            <w:noWrap/>
          </w:tcPr>
          <w:p w14:paraId="74C13913" w14:textId="77777777" w:rsidR="008F7974" w:rsidRDefault="00000000">
            <w:pPr>
              <w:pStyle w:val="3GPPText"/>
              <w:jc w:val="center"/>
              <w:rPr>
                <w:sz w:val="20"/>
              </w:rPr>
            </w:pPr>
            <w:r>
              <w:rPr>
                <w:sz w:val="20"/>
              </w:rPr>
              <w:t>Yes</w:t>
            </w:r>
          </w:p>
        </w:tc>
      </w:tr>
      <w:tr w:rsidR="008F7974" w14:paraId="0C875E01" w14:textId="77777777">
        <w:trPr>
          <w:trHeight w:val="315"/>
        </w:trPr>
        <w:tc>
          <w:tcPr>
            <w:tcW w:w="2873" w:type="dxa"/>
          </w:tcPr>
          <w:p w14:paraId="20E53563" w14:textId="77777777" w:rsidR="008F7974" w:rsidRDefault="00000000">
            <w:pPr>
              <w:pStyle w:val="3GPPText"/>
              <w:rPr>
                <w:sz w:val="20"/>
              </w:rPr>
            </w:pPr>
            <w:r>
              <w:rPr>
                <w:sz w:val="20"/>
              </w:rPr>
              <w:t>Whether device specific optimization is allowed</w:t>
            </w:r>
          </w:p>
        </w:tc>
        <w:tc>
          <w:tcPr>
            <w:tcW w:w="1352" w:type="dxa"/>
            <w:noWrap/>
          </w:tcPr>
          <w:p w14:paraId="143DD95B" w14:textId="77777777" w:rsidR="008F7974" w:rsidRDefault="00000000">
            <w:pPr>
              <w:pStyle w:val="3GPPText"/>
              <w:jc w:val="center"/>
              <w:rPr>
                <w:sz w:val="20"/>
              </w:rPr>
            </w:pPr>
            <w:r>
              <w:rPr>
                <w:sz w:val="20"/>
              </w:rPr>
              <w:t>Yes</w:t>
            </w:r>
          </w:p>
        </w:tc>
        <w:tc>
          <w:tcPr>
            <w:tcW w:w="1351" w:type="dxa"/>
            <w:noWrap/>
          </w:tcPr>
          <w:p w14:paraId="23C828FD" w14:textId="77777777" w:rsidR="008F7974" w:rsidRDefault="00000000">
            <w:pPr>
              <w:pStyle w:val="3GPPText"/>
              <w:jc w:val="center"/>
              <w:rPr>
                <w:sz w:val="20"/>
              </w:rPr>
            </w:pPr>
            <w:r>
              <w:rPr>
                <w:sz w:val="20"/>
              </w:rPr>
              <w:t>Yes</w:t>
            </w:r>
          </w:p>
        </w:tc>
        <w:tc>
          <w:tcPr>
            <w:tcW w:w="1351" w:type="dxa"/>
            <w:noWrap/>
          </w:tcPr>
          <w:p w14:paraId="50D93CD6" w14:textId="77777777" w:rsidR="008F7974" w:rsidRDefault="00000000">
            <w:pPr>
              <w:pStyle w:val="3GPPText"/>
              <w:jc w:val="center"/>
              <w:rPr>
                <w:sz w:val="20"/>
              </w:rPr>
            </w:pPr>
            <w:r>
              <w:rPr>
                <w:sz w:val="20"/>
              </w:rPr>
              <w:t>Yes</w:t>
            </w:r>
          </w:p>
        </w:tc>
        <w:tc>
          <w:tcPr>
            <w:tcW w:w="1351" w:type="dxa"/>
            <w:noWrap/>
          </w:tcPr>
          <w:p w14:paraId="38FFD029" w14:textId="77777777" w:rsidR="008F7974" w:rsidRDefault="00000000">
            <w:pPr>
              <w:pStyle w:val="3GPPText"/>
              <w:jc w:val="center"/>
              <w:rPr>
                <w:sz w:val="20"/>
              </w:rPr>
            </w:pPr>
            <w:r>
              <w:rPr>
                <w:sz w:val="20"/>
              </w:rPr>
              <w:t>Yes</w:t>
            </w:r>
          </w:p>
        </w:tc>
        <w:tc>
          <w:tcPr>
            <w:tcW w:w="1351" w:type="dxa"/>
            <w:noWrap/>
          </w:tcPr>
          <w:p w14:paraId="48E17662" w14:textId="77777777" w:rsidR="008F7974" w:rsidRDefault="00000000">
            <w:pPr>
              <w:pStyle w:val="3GPPText"/>
              <w:jc w:val="center"/>
              <w:rPr>
                <w:sz w:val="20"/>
              </w:rPr>
            </w:pPr>
            <w:r>
              <w:rPr>
                <w:sz w:val="20"/>
              </w:rPr>
              <w:t>Yes</w:t>
            </w:r>
          </w:p>
        </w:tc>
      </w:tr>
      <w:tr w:rsidR="008F7974" w14:paraId="09C06C5E" w14:textId="77777777">
        <w:trPr>
          <w:trHeight w:val="315"/>
        </w:trPr>
        <w:tc>
          <w:tcPr>
            <w:tcW w:w="2873" w:type="dxa"/>
          </w:tcPr>
          <w:p w14:paraId="402DFC05" w14:textId="77777777" w:rsidR="008F7974" w:rsidRDefault="00000000">
            <w:pPr>
              <w:pStyle w:val="3GPPText"/>
              <w:rPr>
                <w:sz w:val="20"/>
              </w:rPr>
            </w:pPr>
            <w:r>
              <w:rPr>
                <w:sz w:val="20"/>
              </w:rPr>
              <w:lastRenderedPageBreak/>
              <w:t>Whether the model is fully tested before deployment</w:t>
            </w:r>
          </w:p>
        </w:tc>
        <w:tc>
          <w:tcPr>
            <w:tcW w:w="1352" w:type="dxa"/>
            <w:noWrap/>
          </w:tcPr>
          <w:p w14:paraId="3F2A1360" w14:textId="77777777" w:rsidR="008F7974" w:rsidRDefault="00000000">
            <w:pPr>
              <w:pStyle w:val="3GPPText"/>
              <w:jc w:val="center"/>
              <w:rPr>
                <w:sz w:val="20"/>
              </w:rPr>
            </w:pPr>
            <w:r>
              <w:rPr>
                <w:sz w:val="20"/>
              </w:rPr>
              <w:t>Yes</w:t>
            </w:r>
          </w:p>
        </w:tc>
        <w:tc>
          <w:tcPr>
            <w:tcW w:w="1351" w:type="dxa"/>
            <w:noWrap/>
          </w:tcPr>
          <w:p w14:paraId="4C360F42" w14:textId="77777777" w:rsidR="008F7974" w:rsidRDefault="00000000">
            <w:pPr>
              <w:pStyle w:val="3GPPText"/>
              <w:jc w:val="center"/>
              <w:rPr>
                <w:sz w:val="20"/>
              </w:rPr>
            </w:pPr>
            <w:r>
              <w:rPr>
                <w:sz w:val="20"/>
              </w:rPr>
              <w:t>Yes</w:t>
            </w:r>
          </w:p>
        </w:tc>
        <w:tc>
          <w:tcPr>
            <w:tcW w:w="1351" w:type="dxa"/>
            <w:noWrap/>
          </w:tcPr>
          <w:p w14:paraId="50F43875" w14:textId="77777777" w:rsidR="008F7974" w:rsidRDefault="00000000">
            <w:pPr>
              <w:pStyle w:val="3GPPText"/>
              <w:jc w:val="center"/>
              <w:rPr>
                <w:sz w:val="20"/>
              </w:rPr>
            </w:pPr>
            <w:r>
              <w:rPr>
                <w:sz w:val="20"/>
              </w:rPr>
              <w:t>Yes</w:t>
            </w:r>
          </w:p>
        </w:tc>
        <w:tc>
          <w:tcPr>
            <w:tcW w:w="1351" w:type="dxa"/>
            <w:noWrap/>
          </w:tcPr>
          <w:p w14:paraId="4426C668" w14:textId="77777777" w:rsidR="008F7974" w:rsidRDefault="00000000">
            <w:pPr>
              <w:pStyle w:val="3GPPText"/>
              <w:jc w:val="center"/>
              <w:rPr>
                <w:sz w:val="20"/>
              </w:rPr>
            </w:pPr>
            <w:r>
              <w:rPr>
                <w:sz w:val="20"/>
              </w:rPr>
              <w:t>Yes</w:t>
            </w:r>
          </w:p>
        </w:tc>
        <w:tc>
          <w:tcPr>
            <w:tcW w:w="1351" w:type="dxa"/>
            <w:noWrap/>
          </w:tcPr>
          <w:p w14:paraId="1E965ED2" w14:textId="77777777" w:rsidR="008F7974" w:rsidRDefault="00000000">
            <w:pPr>
              <w:pStyle w:val="3GPPText"/>
              <w:jc w:val="center"/>
              <w:rPr>
                <w:sz w:val="20"/>
              </w:rPr>
            </w:pPr>
            <w:r>
              <w:rPr>
                <w:sz w:val="20"/>
              </w:rPr>
              <w:t>Yes</w:t>
            </w:r>
          </w:p>
        </w:tc>
      </w:tr>
      <w:tr w:rsidR="008F7974" w14:paraId="393BFDF8" w14:textId="77777777">
        <w:trPr>
          <w:trHeight w:val="315"/>
        </w:trPr>
        <w:tc>
          <w:tcPr>
            <w:tcW w:w="2873" w:type="dxa"/>
          </w:tcPr>
          <w:p w14:paraId="360A0FF7" w14:textId="77777777" w:rsidR="008F7974" w:rsidRDefault="00000000">
            <w:pPr>
              <w:pStyle w:val="3GPPText"/>
              <w:rPr>
                <w:sz w:val="20"/>
              </w:rPr>
            </w:pPr>
            <w:r>
              <w:rPr>
                <w:sz w:val="20"/>
              </w:rPr>
              <w:t>Whether compilation capability can be avoided</w:t>
            </w:r>
          </w:p>
        </w:tc>
        <w:tc>
          <w:tcPr>
            <w:tcW w:w="1352" w:type="dxa"/>
            <w:noWrap/>
          </w:tcPr>
          <w:p w14:paraId="3B134AF3" w14:textId="77777777" w:rsidR="008F7974" w:rsidRDefault="00000000">
            <w:pPr>
              <w:pStyle w:val="3GPPText"/>
              <w:jc w:val="center"/>
              <w:rPr>
                <w:sz w:val="20"/>
              </w:rPr>
            </w:pPr>
            <w:r>
              <w:rPr>
                <w:sz w:val="20"/>
              </w:rPr>
              <w:t>Yes</w:t>
            </w:r>
          </w:p>
        </w:tc>
        <w:tc>
          <w:tcPr>
            <w:tcW w:w="1351" w:type="dxa"/>
            <w:noWrap/>
          </w:tcPr>
          <w:p w14:paraId="6E2F2C68" w14:textId="77777777" w:rsidR="008F7974" w:rsidRDefault="00000000">
            <w:pPr>
              <w:pStyle w:val="3GPPText"/>
              <w:jc w:val="center"/>
              <w:rPr>
                <w:sz w:val="20"/>
              </w:rPr>
            </w:pPr>
            <w:r>
              <w:rPr>
                <w:sz w:val="20"/>
              </w:rPr>
              <w:t>Yes</w:t>
            </w:r>
          </w:p>
        </w:tc>
        <w:tc>
          <w:tcPr>
            <w:tcW w:w="1351" w:type="dxa"/>
            <w:noWrap/>
          </w:tcPr>
          <w:p w14:paraId="22C793B6" w14:textId="77777777" w:rsidR="008F7974" w:rsidRDefault="00000000">
            <w:pPr>
              <w:pStyle w:val="3GPPText"/>
              <w:jc w:val="center"/>
              <w:rPr>
                <w:sz w:val="20"/>
              </w:rPr>
            </w:pPr>
            <w:r>
              <w:rPr>
                <w:sz w:val="20"/>
              </w:rPr>
              <w:t>Yes</w:t>
            </w:r>
          </w:p>
        </w:tc>
        <w:tc>
          <w:tcPr>
            <w:tcW w:w="1351" w:type="dxa"/>
            <w:noWrap/>
          </w:tcPr>
          <w:p w14:paraId="5D7A5F65" w14:textId="77777777" w:rsidR="008F7974" w:rsidRDefault="00000000">
            <w:pPr>
              <w:pStyle w:val="3GPPText"/>
              <w:jc w:val="center"/>
              <w:rPr>
                <w:sz w:val="20"/>
              </w:rPr>
            </w:pPr>
            <w:r>
              <w:rPr>
                <w:sz w:val="20"/>
              </w:rPr>
              <w:t>Yes</w:t>
            </w:r>
          </w:p>
        </w:tc>
        <w:tc>
          <w:tcPr>
            <w:tcW w:w="1351" w:type="dxa"/>
            <w:noWrap/>
          </w:tcPr>
          <w:p w14:paraId="3AAA7AF6" w14:textId="77777777" w:rsidR="008F7974" w:rsidRDefault="00000000">
            <w:pPr>
              <w:pStyle w:val="3GPPText"/>
              <w:jc w:val="center"/>
              <w:rPr>
                <w:sz w:val="20"/>
              </w:rPr>
            </w:pPr>
            <w:r>
              <w:rPr>
                <w:sz w:val="20"/>
              </w:rPr>
              <w:t>Yes</w:t>
            </w:r>
          </w:p>
        </w:tc>
      </w:tr>
      <w:tr w:rsidR="008F7974" w14:paraId="1D4B612E" w14:textId="77777777">
        <w:trPr>
          <w:trHeight w:val="315"/>
        </w:trPr>
        <w:tc>
          <w:tcPr>
            <w:tcW w:w="2873" w:type="dxa"/>
          </w:tcPr>
          <w:p w14:paraId="4D8ADB53" w14:textId="77777777" w:rsidR="008F7974" w:rsidRDefault="00000000">
            <w:pPr>
              <w:pStyle w:val="3GPPText"/>
              <w:rPr>
                <w:sz w:val="20"/>
              </w:rPr>
            </w:pPr>
            <w:r>
              <w:rPr>
                <w:sz w:val="20"/>
              </w:rPr>
              <w:t>Model update flexibility after deployment</w:t>
            </w:r>
          </w:p>
        </w:tc>
        <w:tc>
          <w:tcPr>
            <w:tcW w:w="1352" w:type="dxa"/>
            <w:noWrap/>
          </w:tcPr>
          <w:p w14:paraId="630CDCE3" w14:textId="77777777" w:rsidR="008F7974" w:rsidRDefault="00000000">
            <w:pPr>
              <w:pStyle w:val="3GPPText"/>
              <w:jc w:val="center"/>
              <w:rPr>
                <w:sz w:val="20"/>
              </w:rPr>
            </w:pPr>
            <w:r>
              <w:rPr>
                <w:sz w:val="20"/>
              </w:rPr>
              <w:t>No</w:t>
            </w:r>
          </w:p>
        </w:tc>
        <w:tc>
          <w:tcPr>
            <w:tcW w:w="1351" w:type="dxa"/>
            <w:noWrap/>
          </w:tcPr>
          <w:p w14:paraId="7F82D337" w14:textId="77777777" w:rsidR="008F7974" w:rsidRDefault="00000000">
            <w:pPr>
              <w:pStyle w:val="3GPPText"/>
              <w:jc w:val="center"/>
              <w:rPr>
                <w:sz w:val="20"/>
              </w:rPr>
            </w:pPr>
            <w:r>
              <w:rPr>
                <w:sz w:val="20"/>
              </w:rPr>
              <w:t>Yes</w:t>
            </w:r>
          </w:p>
        </w:tc>
        <w:tc>
          <w:tcPr>
            <w:tcW w:w="1351" w:type="dxa"/>
            <w:noWrap/>
          </w:tcPr>
          <w:p w14:paraId="58EDF49E" w14:textId="77777777" w:rsidR="008F7974" w:rsidRDefault="00000000">
            <w:pPr>
              <w:pStyle w:val="3GPPText"/>
              <w:jc w:val="center"/>
              <w:rPr>
                <w:sz w:val="20"/>
              </w:rPr>
            </w:pPr>
            <w:r>
              <w:rPr>
                <w:sz w:val="20"/>
              </w:rPr>
              <w:t>Yes</w:t>
            </w:r>
          </w:p>
        </w:tc>
        <w:tc>
          <w:tcPr>
            <w:tcW w:w="1351" w:type="dxa"/>
            <w:noWrap/>
          </w:tcPr>
          <w:p w14:paraId="3BCE332E" w14:textId="77777777" w:rsidR="008F7974" w:rsidRDefault="00000000">
            <w:pPr>
              <w:pStyle w:val="3GPPText"/>
              <w:jc w:val="center"/>
              <w:rPr>
                <w:sz w:val="20"/>
              </w:rPr>
            </w:pPr>
            <w:r>
              <w:rPr>
                <w:sz w:val="20"/>
              </w:rPr>
              <w:t>Yes</w:t>
            </w:r>
          </w:p>
        </w:tc>
        <w:tc>
          <w:tcPr>
            <w:tcW w:w="1351" w:type="dxa"/>
            <w:noWrap/>
          </w:tcPr>
          <w:p w14:paraId="708E471F" w14:textId="77777777" w:rsidR="008F7974" w:rsidRDefault="00000000">
            <w:pPr>
              <w:pStyle w:val="3GPPText"/>
              <w:jc w:val="center"/>
              <w:rPr>
                <w:sz w:val="20"/>
              </w:rPr>
            </w:pPr>
            <w:r>
              <w:rPr>
                <w:sz w:val="20"/>
              </w:rPr>
              <w:t>Yes</w:t>
            </w:r>
          </w:p>
        </w:tc>
      </w:tr>
      <w:tr w:rsidR="008F7974" w14:paraId="67BA9687" w14:textId="77777777">
        <w:trPr>
          <w:trHeight w:val="615"/>
        </w:trPr>
        <w:tc>
          <w:tcPr>
            <w:tcW w:w="2873" w:type="dxa"/>
          </w:tcPr>
          <w:p w14:paraId="6FDBF15B" w14:textId="77777777" w:rsidR="008F7974" w:rsidRDefault="00000000">
            <w:pPr>
              <w:pStyle w:val="3GPPText"/>
              <w:rPr>
                <w:sz w:val="20"/>
              </w:rPr>
            </w:pPr>
            <w:r>
              <w:rPr>
                <w:sz w:val="20"/>
              </w:rPr>
              <w:t>Feasibility of allowing UE side and NW side to develop/update models separately</w:t>
            </w:r>
          </w:p>
        </w:tc>
        <w:tc>
          <w:tcPr>
            <w:tcW w:w="1352" w:type="dxa"/>
            <w:noWrap/>
          </w:tcPr>
          <w:p w14:paraId="63C7337B" w14:textId="77777777" w:rsidR="008F7974" w:rsidRDefault="00000000">
            <w:pPr>
              <w:pStyle w:val="3GPPText"/>
              <w:jc w:val="center"/>
              <w:rPr>
                <w:sz w:val="20"/>
              </w:rPr>
            </w:pPr>
            <w:r>
              <w:rPr>
                <w:sz w:val="20"/>
              </w:rPr>
              <w:t>No</w:t>
            </w:r>
          </w:p>
        </w:tc>
        <w:tc>
          <w:tcPr>
            <w:tcW w:w="1351" w:type="dxa"/>
            <w:noWrap/>
          </w:tcPr>
          <w:p w14:paraId="6C0EE699" w14:textId="77777777" w:rsidR="008F7974" w:rsidRDefault="00000000">
            <w:pPr>
              <w:pStyle w:val="3GPPText"/>
              <w:jc w:val="center"/>
              <w:rPr>
                <w:sz w:val="20"/>
              </w:rPr>
            </w:pPr>
            <w:r>
              <w:rPr>
                <w:sz w:val="20"/>
              </w:rPr>
              <w:t>Yes</w:t>
            </w:r>
          </w:p>
        </w:tc>
        <w:tc>
          <w:tcPr>
            <w:tcW w:w="1351" w:type="dxa"/>
            <w:noWrap/>
          </w:tcPr>
          <w:p w14:paraId="12B17186" w14:textId="77777777" w:rsidR="008F7974" w:rsidRDefault="00000000">
            <w:pPr>
              <w:pStyle w:val="3GPPText"/>
              <w:jc w:val="center"/>
              <w:rPr>
                <w:sz w:val="20"/>
              </w:rPr>
            </w:pPr>
            <w:r>
              <w:rPr>
                <w:sz w:val="20"/>
              </w:rPr>
              <w:t>Yes</w:t>
            </w:r>
          </w:p>
        </w:tc>
        <w:tc>
          <w:tcPr>
            <w:tcW w:w="1351" w:type="dxa"/>
            <w:noWrap/>
          </w:tcPr>
          <w:p w14:paraId="3C5CD18F" w14:textId="77777777" w:rsidR="008F7974" w:rsidRDefault="00000000">
            <w:pPr>
              <w:pStyle w:val="3GPPText"/>
              <w:jc w:val="center"/>
              <w:rPr>
                <w:sz w:val="20"/>
              </w:rPr>
            </w:pPr>
            <w:r>
              <w:rPr>
                <w:sz w:val="20"/>
              </w:rPr>
              <w:t>Yes</w:t>
            </w:r>
          </w:p>
        </w:tc>
        <w:tc>
          <w:tcPr>
            <w:tcW w:w="1351" w:type="dxa"/>
            <w:noWrap/>
          </w:tcPr>
          <w:p w14:paraId="4FE03769" w14:textId="77777777" w:rsidR="008F7974" w:rsidRDefault="00000000">
            <w:pPr>
              <w:pStyle w:val="3GPPText"/>
              <w:jc w:val="center"/>
              <w:rPr>
                <w:sz w:val="20"/>
              </w:rPr>
            </w:pPr>
            <w:r>
              <w:rPr>
                <w:sz w:val="20"/>
              </w:rPr>
              <w:t>Yes</w:t>
            </w:r>
          </w:p>
        </w:tc>
      </w:tr>
      <w:tr w:rsidR="008F7974" w14:paraId="0570F9F7" w14:textId="77777777">
        <w:trPr>
          <w:trHeight w:val="612"/>
        </w:trPr>
        <w:tc>
          <w:tcPr>
            <w:tcW w:w="2873" w:type="dxa"/>
          </w:tcPr>
          <w:p w14:paraId="7C2D9BA5" w14:textId="77777777" w:rsidR="008F7974" w:rsidRDefault="00000000">
            <w:pPr>
              <w:pStyle w:val="3GPPText"/>
              <w:rPr>
                <w:sz w:val="20"/>
              </w:rPr>
            </w:pPr>
            <w:r>
              <w:rPr>
                <w:sz w:val="20"/>
              </w:rPr>
              <w:t>Whether gNB can maintain/store a single/unified model for a CSI report configuration</w:t>
            </w:r>
          </w:p>
        </w:tc>
        <w:tc>
          <w:tcPr>
            <w:tcW w:w="1352" w:type="dxa"/>
            <w:noWrap/>
          </w:tcPr>
          <w:p w14:paraId="7CB90AA4" w14:textId="77777777" w:rsidR="008F7974" w:rsidRDefault="00000000">
            <w:pPr>
              <w:pStyle w:val="3GPPText"/>
              <w:jc w:val="center"/>
              <w:rPr>
                <w:sz w:val="20"/>
              </w:rPr>
            </w:pPr>
            <w:r>
              <w:rPr>
                <w:sz w:val="20"/>
              </w:rPr>
              <w:t>Yes</w:t>
            </w:r>
          </w:p>
        </w:tc>
        <w:tc>
          <w:tcPr>
            <w:tcW w:w="1351" w:type="dxa"/>
            <w:noWrap/>
          </w:tcPr>
          <w:p w14:paraId="61DA1F9A" w14:textId="77777777" w:rsidR="008F7974" w:rsidRDefault="00000000">
            <w:pPr>
              <w:pStyle w:val="3GPPText"/>
              <w:jc w:val="center"/>
              <w:rPr>
                <w:sz w:val="20"/>
              </w:rPr>
            </w:pPr>
            <w:r>
              <w:rPr>
                <w:sz w:val="20"/>
              </w:rPr>
              <w:t>Yes</w:t>
            </w:r>
          </w:p>
        </w:tc>
        <w:tc>
          <w:tcPr>
            <w:tcW w:w="1351" w:type="dxa"/>
            <w:noWrap/>
          </w:tcPr>
          <w:p w14:paraId="07FB31B0" w14:textId="77777777" w:rsidR="008F7974" w:rsidRDefault="00000000">
            <w:pPr>
              <w:pStyle w:val="3GPPText"/>
              <w:jc w:val="center"/>
              <w:rPr>
                <w:sz w:val="20"/>
              </w:rPr>
            </w:pPr>
            <w:r>
              <w:rPr>
                <w:sz w:val="20"/>
              </w:rPr>
              <w:t>Yes</w:t>
            </w:r>
          </w:p>
        </w:tc>
        <w:tc>
          <w:tcPr>
            <w:tcW w:w="1351" w:type="dxa"/>
            <w:noWrap/>
          </w:tcPr>
          <w:p w14:paraId="4AADDF24" w14:textId="77777777" w:rsidR="008F7974" w:rsidRDefault="00000000">
            <w:pPr>
              <w:pStyle w:val="3GPPText"/>
              <w:jc w:val="center"/>
              <w:rPr>
                <w:sz w:val="20"/>
              </w:rPr>
            </w:pPr>
            <w:r>
              <w:rPr>
                <w:sz w:val="20"/>
              </w:rPr>
              <w:t>Yes</w:t>
            </w:r>
          </w:p>
        </w:tc>
        <w:tc>
          <w:tcPr>
            <w:tcW w:w="1351" w:type="dxa"/>
            <w:noWrap/>
          </w:tcPr>
          <w:p w14:paraId="0B563662" w14:textId="77777777" w:rsidR="008F7974" w:rsidRDefault="00000000">
            <w:pPr>
              <w:pStyle w:val="3GPPText"/>
              <w:jc w:val="center"/>
              <w:rPr>
                <w:sz w:val="20"/>
              </w:rPr>
            </w:pPr>
            <w:r>
              <w:rPr>
                <w:sz w:val="20"/>
              </w:rPr>
              <w:t>Yes</w:t>
            </w:r>
          </w:p>
        </w:tc>
      </w:tr>
      <w:tr w:rsidR="008F7974" w14:paraId="0EB9445B" w14:textId="77777777">
        <w:trPr>
          <w:trHeight w:val="615"/>
        </w:trPr>
        <w:tc>
          <w:tcPr>
            <w:tcW w:w="2873" w:type="dxa"/>
          </w:tcPr>
          <w:p w14:paraId="5A321A39" w14:textId="77777777" w:rsidR="008F7974" w:rsidRDefault="00000000">
            <w:pPr>
              <w:pStyle w:val="3GPPText"/>
              <w:rPr>
                <w:sz w:val="20"/>
              </w:rPr>
            </w:pPr>
            <w:r>
              <w:rPr>
                <w:sz w:val="20"/>
              </w:rPr>
              <w:t>Whether UE device can maintain/store a single/unified model for a CSI report configuration</w:t>
            </w:r>
            <w:r>
              <w:rPr>
                <w:b/>
                <w:bCs/>
                <w:color w:val="FF0000"/>
                <w:sz w:val="20"/>
              </w:rPr>
              <w:t>*</w:t>
            </w:r>
          </w:p>
        </w:tc>
        <w:tc>
          <w:tcPr>
            <w:tcW w:w="1352" w:type="dxa"/>
            <w:noWrap/>
          </w:tcPr>
          <w:p w14:paraId="4F24DDF7" w14:textId="77777777" w:rsidR="008F7974" w:rsidRDefault="00000000">
            <w:pPr>
              <w:pStyle w:val="3GPPText"/>
              <w:jc w:val="center"/>
              <w:rPr>
                <w:sz w:val="20"/>
              </w:rPr>
            </w:pPr>
            <w:r>
              <w:rPr>
                <w:sz w:val="20"/>
              </w:rPr>
              <w:t>Yes</w:t>
            </w:r>
          </w:p>
        </w:tc>
        <w:tc>
          <w:tcPr>
            <w:tcW w:w="1351" w:type="dxa"/>
            <w:noWrap/>
          </w:tcPr>
          <w:p w14:paraId="54641DBA" w14:textId="77777777" w:rsidR="008F7974" w:rsidRDefault="00000000">
            <w:pPr>
              <w:pStyle w:val="3GPPText"/>
              <w:jc w:val="center"/>
              <w:rPr>
                <w:sz w:val="20"/>
              </w:rPr>
            </w:pPr>
            <w:r>
              <w:rPr>
                <w:sz w:val="20"/>
              </w:rPr>
              <w:t>Yes</w:t>
            </w:r>
          </w:p>
        </w:tc>
        <w:tc>
          <w:tcPr>
            <w:tcW w:w="1351" w:type="dxa"/>
            <w:noWrap/>
          </w:tcPr>
          <w:p w14:paraId="1FD54FF9" w14:textId="77777777" w:rsidR="008F7974" w:rsidRDefault="00000000">
            <w:pPr>
              <w:pStyle w:val="3GPPText"/>
              <w:jc w:val="center"/>
              <w:rPr>
                <w:sz w:val="20"/>
              </w:rPr>
            </w:pPr>
            <w:r>
              <w:rPr>
                <w:sz w:val="20"/>
              </w:rPr>
              <w:t>Yes</w:t>
            </w:r>
          </w:p>
        </w:tc>
        <w:tc>
          <w:tcPr>
            <w:tcW w:w="1351" w:type="dxa"/>
            <w:noWrap/>
          </w:tcPr>
          <w:p w14:paraId="5569D068" w14:textId="77777777" w:rsidR="008F7974" w:rsidRDefault="00000000">
            <w:pPr>
              <w:pStyle w:val="3GPPText"/>
              <w:jc w:val="center"/>
              <w:rPr>
                <w:sz w:val="20"/>
              </w:rPr>
            </w:pPr>
            <w:r>
              <w:rPr>
                <w:sz w:val="20"/>
              </w:rPr>
              <w:t>Yes</w:t>
            </w:r>
          </w:p>
        </w:tc>
        <w:tc>
          <w:tcPr>
            <w:tcW w:w="1351" w:type="dxa"/>
            <w:noWrap/>
          </w:tcPr>
          <w:p w14:paraId="576D1486" w14:textId="77777777" w:rsidR="008F7974" w:rsidRDefault="00000000">
            <w:pPr>
              <w:pStyle w:val="3GPPText"/>
              <w:jc w:val="center"/>
              <w:rPr>
                <w:sz w:val="20"/>
              </w:rPr>
            </w:pPr>
            <w:r>
              <w:rPr>
                <w:sz w:val="20"/>
              </w:rPr>
              <w:t>Yes</w:t>
            </w:r>
          </w:p>
        </w:tc>
      </w:tr>
      <w:tr w:rsidR="008F7974" w14:paraId="17B84897" w14:textId="77777777">
        <w:trPr>
          <w:trHeight w:val="615"/>
        </w:trPr>
        <w:tc>
          <w:tcPr>
            <w:tcW w:w="2873" w:type="dxa"/>
          </w:tcPr>
          <w:p w14:paraId="74800B35" w14:textId="77777777" w:rsidR="008F7974" w:rsidRDefault="00000000">
            <w:pPr>
              <w:pStyle w:val="3GPPText"/>
              <w:rPr>
                <w:sz w:val="20"/>
              </w:rPr>
            </w:pPr>
            <w:r>
              <w:rPr>
                <w:sz w:val="20"/>
              </w:rPr>
              <w:t>Extensibility: to train new UE-side model compatible with NW-side model in use</w:t>
            </w:r>
          </w:p>
        </w:tc>
        <w:tc>
          <w:tcPr>
            <w:tcW w:w="1352" w:type="dxa"/>
            <w:noWrap/>
          </w:tcPr>
          <w:p w14:paraId="6F3ADA46" w14:textId="77777777" w:rsidR="008F7974" w:rsidRDefault="00000000">
            <w:pPr>
              <w:pStyle w:val="3GPPText"/>
              <w:jc w:val="center"/>
              <w:rPr>
                <w:sz w:val="20"/>
              </w:rPr>
            </w:pPr>
            <w:r>
              <w:rPr>
                <w:sz w:val="20"/>
              </w:rPr>
              <w:t>No</w:t>
            </w:r>
          </w:p>
        </w:tc>
        <w:tc>
          <w:tcPr>
            <w:tcW w:w="1351" w:type="dxa"/>
            <w:noWrap/>
          </w:tcPr>
          <w:p w14:paraId="3FD4B088" w14:textId="77777777" w:rsidR="008F7974" w:rsidRDefault="00000000">
            <w:pPr>
              <w:pStyle w:val="3GPPText"/>
              <w:jc w:val="center"/>
              <w:rPr>
                <w:sz w:val="20"/>
              </w:rPr>
            </w:pPr>
            <w:r>
              <w:rPr>
                <w:sz w:val="20"/>
              </w:rPr>
              <w:t>Yes</w:t>
            </w:r>
          </w:p>
        </w:tc>
        <w:tc>
          <w:tcPr>
            <w:tcW w:w="1351" w:type="dxa"/>
            <w:noWrap/>
          </w:tcPr>
          <w:p w14:paraId="5D852A0C" w14:textId="77777777" w:rsidR="008F7974" w:rsidRDefault="00000000">
            <w:pPr>
              <w:pStyle w:val="3GPPText"/>
              <w:jc w:val="center"/>
              <w:rPr>
                <w:sz w:val="20"/>
              </w:rPr>
            </w:pPr>
            <w:r>
              <w:rPr>
                <w:sz w:val="20"/>
              </w:rPr>
              <w:t>No</w:t>
            </w:r>
          </w:p>
        </w:tc>
        <w:tc>
          <w:tcPr>
            <w:tcW w:w="1351" w:type="dxa"/>
            <w:noWrap/>
          </w:tcPr>
          <w:p w14:paraId="58AAE3A0" w14:textId="77777777" w:rsidR="008F7974" w:rsidRDefault="00000000">
            <w:pPr>
              <w:pStyle w:val="3GPPText"/>
              <w:jc w:val="center"/>
              <w:rPr>
                <w:sz w:val="20"/>
              </w:rPr>
            </w:pPr>
            <w:r>
              <w:rPr>
                <w:sz w:val="20"/>
              </w:rPr>
              <w:t>Yes</w:t>
            </w:r>
          </w:p>
        </w:tc>
        <w:tc>
          <w:tcPr>
            <w:tcW w:w="1351" w:type="dxa"/>
            <w:noWrap/>
          </w:tcPr>
          <w:p w14:paraId="2EEB6617" w14:textId="77777777" w:rsidR="008F7974" w:rsidRDefault="00000000">
            <w:pPr>
              <w:pStyle w:val="3GPPText"/>
              <w:jc w:val="center"/>
              <w:rPr>
                <w:sz w:val="20"/>
              </w:rPr>
            </w:pPr>
            <w:r>
              <w:rPr>
                <w:sz w:val="20"/>
              </w:rPr>
              <w:t>No</w:t>
            </w:r>
          </w:p>
        </w:tc>
      </w:tr>
      <w:tr w:rsidR="008F7974" w14:paraId="63814494" w14:textId="77777777">
        <w:trPr>
          <w:trHeight w:val="615"/>
        </w:trPr>
        <w:tc>
          <w:tcPr>
            <w:tcW w:w="2873" w:type="dxa"/>
          </w:tcPr>
          <w:p w14:paraId="13C5803B" w14:textId="77777777" w:rsidR="008F7974" w:rsidRDefault="00000000">
            <w:pPr>
              <w:pStyle w:val="3GPPText"/>
              <w:rPr>
                <w:sz w:val="20"/>
              </w:rPr>
            </w:pPr>
            <w:r>
              <w:rPr>
                <w:sz w:val="20"/>
              </w:rPr>
              <w:t>Extensibility: to train new NW-side model compatible with UE-side model in use</w:t>
            </w:r>
          </w:p>
        </w:tc>
        <w:tc>
          <w:tcPr>
            <w:tcW w:w="1352" w:type="dxa"/>
            <w:noWrap/>
          </w:tcPr>
          <w:p w14:paraId="1AD513D4" w14:textId="77777777" w:rsidR="008F7974" w:rsidRDefault="00000000">
            <w:pPr>
              <w:pStyle w:val="3GPPText"/>
              <w:jc w:val="center"/>
              <w:rPr>
                <w:sz w:val="20"/>
              </w:rPr>
            </w:pPr>
            <w:r>
              <w:rPr>
                <w:sz w:val="20"/>
              </w:rPr>
              <w:t>No</w:t>
            </w:r>
          </w:p>
        </w:tc>
        <w:tc>
          <w:tcPr>
            <w:tcW w:w="1351" w:type="dxa"/>
            <w:noWrap/>
          </w:tcPr>
          <w:p w14:paraId="7B666EEC" w14:textId="77777777" w:rsidR="008F7974" w:rsidRDefault="00000000">
            <w:pPr>
              <w:pStyle w:val="3GPPText"/>
              <w:jc w:val="center"/>
              <w:rPr>
                <w:sz w:val="20"/>
              </w:rPr>
            </w:pPr>
            <w:r>
              <w:rPr>
                <w:sz w:val="20"/>
              </w:rPr>
              <w:t>No</w:t>
            </w:r>
          </w:p>
        </w:tc>
        <w:tc>
          <w:tcPr>
            <w:tcW w:w="1351" w:type="dxa"/>
            <w:noWrap/>
          </w:tcPr>
          <w:p w14:paraId="23BA5BCE" w14:textId="77777777" w:rsidR="008F7974" w:rsidRDefault="00000000">
            <w:pPr>
              <w:pStyle w:val="3GPPText"/>
              <w:jc w:val="center"/>
              <w:rPr>
                <w:sz w:val="20"/>
              </w:rPr>
            </w:pPr>
            <w:r>
              <w:rPr>
                <w:sz w:val="20"/>
              </w:rPr>
              <w:t>Yes</w:t>
            </w:r>
          </w:p>
        </w:tc>
        <w:tc>
          <w:tcPr>
            <w:tcW w:w="1351" w:type="dxa"/>
            <w:noWrap/>
          </w:tcPr>
          <w:p w14:paraId="3F60C248" w14:textId="77777777" w:rsidR="008F7974" w:rsidRDefault="00000000">
            <w:pPr>
              <w:pStyle w:val="3GPPText"/>
              <w:jc w:val="center"/>
              <w:rPr>
                <w:sz w:val="20"/>
              </w:rPr>
            </w:pPr>
            <w:r>
              <w:rPr>
                <w:sz w:val="20"/>
              </w:rPr>
              <w:t>No</w:t>
            </w:r>
          </w:p>
        </w:tc>
        <w:tc>
          <w:tcPr>
            <w:tcW w:w="1351" w:type="dxa"/>
            <w:noWrap/>
          </w:tcPr>
          <w:p w14:paraId="7E0A12D4" w14:textId="77777777" w:rsidR="008F7974" w:rsidRDefault="00000000">
            <w:pPr>
              <w:pStyle w:val="3GPPText"/>
              <w:jc w:val="center"/>
              <w:rPr>
                <w:sz w:val="20"/>
              </w:rPr>
            </w:pPr>
            <w:r>
              <w:rPr>
                <w:sz w:val="20"/>
              </w:rPr>
              <w:t>Yes</w:t>
            </w:r>
          </w:p>
        </w:tc>
      </w:tr>
      <w:tr w:rsidR="008F7974" w14:paraId="5AB2DA04" w14:textId="77777777">
        <w:trPr>
          <w:trHeight w:val="1215"/>
        </w:trPr>
        <w:tc>
          <w:tcPr>
            <w:tcW w:w="2873" w:type="dxa"/>
          </w:tcPr>
          <w:p w14:paraId="7130BB74" w14:textId="77777777" w:rsidR="008F7974" w:rsidRDefault="00000000">
            <w:pPr>
              <w:pStyle w:val="3GPPText"/>
              <w:rPr>
                <w:sz w:val="20"/>
              </w:rPr>
            </w:pPr>
            <w:r>
              <w:rPr>
                <w:sz w:val="20"/>
              </w:rPr>
              <w:t>Whether training data distribution can match the inference device</w:t>
            </w:r>
            <w:r>
              <w:rPr>
                <w:b/>
                <w:bCs/>
                <w:color w:val="FF0000"/>
                <w:sz w:val="20"/>
              </w:rPr>
              <w:t>**</w:t>
            </w:r>
          </w:p>
        </w:tc>
        <w:tc>
          <w:tcPr>
            <w:tcW w:w="1352" w:type="dxa"/>
            <w:noWrap/>
          </w:tcPr>
          <w:p w14:paraId="75943B3C" w14:textId="77777777" w:rsidR="008F7974" w:rsidRDefault="00000000">
            <w:pPr>
              <w:pStyle w:val="3GPPText"/>
              <w:jc w:val="center"/>
              <w:rPr>
                <w:sz w:val="20"/>
              </w:rPr>
            </w:pPr>
            <w:r>
              <w:rPr>
                <w:sz w:val="20"/>
              </w:rPr>
              <w:t>Yes</w:t>
            </w:r>
          </w:p>
        </w:tc>
        <w:tc>
          <w:tcPr>
            <w:tcW w:w="1351" w:type="dxa"/>
            <w:noWrap/>
          </w:tcPr>
          <w:p w14:paraId="52B174CA" w14:textId="77777777" w:rsidR="008F7974" w:rsidRDefault="00000000">
            <w:pPr>
              <w:pStyle w:val="3GPPText"/>
              <w:jc w:val="center"/>
              <w:rPr>
                <w:sz w:val="20"/>
              </w:rPr>
            </w:pPr>
            <w:r>
              <w:rPr>
                <w:sz w:val="20"/>
              </w:rPr>
              <w:t>Yes</w:t>
            </w:r>
          </w:p>
        </w:tc>
        <w:tc>
          <w:tcPr>
            <w:tcW w:w="1351" w:type="dxa"/>
            <w:noWrap/>
          </w:tcPr>
          <w:p w14:paraId="7CDA5D4B" w14:textId="77777777" w:rsidR="008F7974" w:rsidRDefault="00000000">
            <w:pPr>
              <w:pStyle w:val="3GPPText"/>
              <w:jc w:val="center"/>
              <w:rPr>
                <w:sz w:val="20"/>
              </w:rPr>
            </w:pPr>
            <w:r>
              <w:rPr>
                <w:sz w:val="20"/>
              </w:rPr>
              <w:t>Yes</w:t>
            </w:r>
          </w:p>
        </w:tc>
        <w:tc>
          <w:tcPr>
            <w:tcW w:w="1351" w:type="dxa"/>
          </w:tcPr>
          <w:p w14:paraId="603A065F" w14:textId="77777777" w:rsidR="008F7974" w:rsidRDefault="00000000">
            <w:pPr>
              <w:pStyle w:val="3GPPText"/>
              <w:jc w:val="center"/>
              <w:rPr>
                <w:sz w:val="20"/>
              </w:rPr>
            </w:pPr>
            <w:r>
              <w:rPr>
                <w:sz w:val="20"/>
              </w:rPr>
              <w:t>Yes</w:t>
            </w:r>
          </w:p>
        </w:tc>
        <w:tc>
          <w:tcPr>
            <w:tcW w:w="1351" w:type="dxa"/>
            <w:noWrap/>
          </w:tcPr>
          <w:p w14:paraId="2D135BBB" w14:textId="77777777" w:rsidR="008F7974" w:rsidRDefault="00000000">
            <w:pPr>
              <w:pStyle w:val="3GPPText"/>
              <w:jc w:val="center"/>
              <w:rPr>
                <w:sz w:val="20"/>
              </w:rPr>
            </w:pPr>
            <w:r>
              <w:rPr>
                <w:sz w:val="20"/>
              </w:rPr>
              <w:t>Yes</w:t>
            </w:r>
          </w:p>
        </w:tc>
      </w:tr>
      <w:tr w:rsidR="008F7974" w14:paraId="6356C1F2" w14:textId="77777777">
        <w:trPr>
          <w:trHeight w:val="615"/>
        </w:trPr>
        <w:tc>
          <w:tcPr>
            <w:tcW w:w="2873" w:type="dxa"/>
          </w:tcPr>
          <w:p w14:paraId="1A62B76D" w14:textId="77777777" w:rsidR="008F7974" w:rsidRDefault="00000000">
            <w:pPr>
              <w:pStyle w:val="3GPPText"/>
              <w:rPr>
                <w:sz w:val="20"/>
              </w:rPr>
            </w:pPr>
            <w:r>
              <w:rPr>
                <w:sz w:val="20"/>
              </w:rPr>
              <w:t>Software/hardware compatibility (Whether device capability can be considered for model development)</w:t>
            </w:r>
          </w:p>
        </w:tc>
        <w:tc>
          <w:tcPr>
            <w:tcW w:w="1352" w:type="dxa"/>
            <w:noWrap/>
          </w:tcPr>
          <w:p w14:paraId="5823A09F" w14:textId="77777777" w:rsidR="008F7974" w:rsidRDefault="00000000">
            <w:pPr>
              <w:pStyle w:val="3GPPText"/>
              <w:jc w:val="center"/>
              <w:rPr>
                <w:sz w:val="20"/>
              </w:rPr>
            </w:pPr>
            <w:r>
              <w:rPr>
                <w:sz w:val="20"/>
              </w:rPr>
              <w:t>Yes</w:t>
            </w:r>
          </w:p>
        </w:tc>
        <w:tc>
          <w:tcPr>
            <w:tcW w:w="1351" w:type="dxa"/>
            <w:noWrap/>
          </w:tcPr>
          <w:p w14:paraId="69D5CD4C" w14:textId="77777777" w:rsidR="008F7974" w:rsidRDefault="00000000">
            <w:pPr>
              <w:pStyle w:val="3GPPText"/>
              <w:jc w:val="center"/>
              <w:rPr>
                <w:sz w:val="20"/>
              </w:rPr>
            </w:pPr>
            <w:r>
              <w:rPr>
                <w:sz w:val="20"/>
              </w:rPr>
              <w:t>Yes</w:t>
            </w:r>
          </w:p>
        </w:tc>
        <w:tc>
          <w:tcPr>
            <w:tcW w:w="1351" w:type="dxa"/>
            <w:noWrap/>
          </w:tcPr>
          <w:p w14:paraId="4A31DF22" w14:textId="77777777" w:rsidR="008F7974" w:rsidRDefault="00000000">
            <w:pPr>
              <w:pStyle w:val="3GPPText"/>
              <w:jc w:val="center"/>
              <w:rPr>
                <w:sz w:val="20"/>
              </w:rPr>
            </w:pPr>
            <w:r>
              <w:rPr>
                <w:sz w:val="20"/>
              </w:rPr>
              <w:t>Yes</w:t>
            </w:r>
          </w:p>
        </w:tc>
        <w:tc>
          <w:tcPr>
            <w:tcW w:w="1351" w:type="dxa"/>
            <w:noWrap/>
          </w:tcPr>
          <w:p w14:paraId="764A0539" w14:textId="77777777" w:rsidR="008F7974" w:rsidRDefault="00000000">
            <w:pPr>
              <w:pStyle w:val="3GPPText"/>
              <w:jc w:val="center"/>
              <w:rPr>
                <w:sz w:val="20"/>
              </w:rPr>
            </w:pPr>
            <w:r>
              <w:rPr>
                <w:sz w:val="20"/>
              </w:rPr>
              <w:t>Yes</w:t>
            </w:r>
          </w:p>
        </w:tc>
        <w:tc>
          <w:tcPr>
            <w:tcW w:w="1351" w:type="dxa"/>
            <w:noWrap/>
          </w:tcPr>
          <w:p w14:paraId="10B74ECD" w14:textId="77777777" w:rsidR="008F7974" w:rsidRDefault="00000000">
            <w:pPr>
              <w:pStyle w:val="3GPPText"/>
              <w:jc w:val="center"/>
              <w:rPr>
                <w:sz w:val="20"/>
              </w:rPr>
            </w:pPr>
            <w:r>
              <w:rPr>
                <w:sz w:val="20"/>
              </w:rPr>
              <w:t>Yes</w:t>
            </w:r>
          </w:p>
        </w:tc>
      </w:tr>
      <w:tr w:rsidR="008F7974" w14:paraId="4DADDD59" w14:textId="77777777">
        <w:trPr>
          <w:trHeight w:val="315"/>
        </w:trPr>
        <w:tc>
          <w:tcPr>
            <w:tcW w:w="2873" w:type="dxa"/>
          </w:tcPr>
          <w:p w14:paraId="125B58F4" w14:textId="77777777" w:rsidR="008F7974" w:rsidRDefault="00000000">
            <w:pPr>
              <w:pStyle w:val="3GPPText"/>
              <w:rPr>
                <w:sz w:val="20"/>
              </w:rPr>
            </w:pPr>
            <w:r>
              <w:rPr>
                <w:sz w:val="20"/>
              </w:rPr>
              <w:t>Model performance based on evaluation in 9.2.2.1</w:t>
            </w:r>
          </w:p>
        </w:tc>
        <w:tc>
          <w:tcPr>
            <w:tcW w:w="6756" w:type="dxa"/>
            <w:gridSpan w:val="5"/>
            <w:noWrap/>
          </w:tcPr>
          <w:p w14:paraId="55703BAA" w14:textId="77777777" w:rsidR="008F7974" w:rsidRDefault="00000000">
            <w:pPr>
              <w:pStyle w:val="3GPPText"/>
              <w:jc w:val="center"/>
              <w:rPr>
                <w:sz w:val="20"/>
              </w:rPr>
            </w:pPr>
            <w:r>
              <w:rPr>
                <w:sz w:val="20"/>
              </w:rPr>
              <w:t>Pending evaluation in 9.2.2.1</w:t>
            </w:r>
          </w:p>
        </w:tc>
      </w:tr>
    </w:tbl>
    <w:p w14:paraId="22116B16" w14:textId="77777777" w:rsidR="008F7974" w:rsidRDefault="008F7974">
      <w:pPr>
        <w:pStyle w:val="3GPPText"/>
        <w:rPr>
          <w:sz w:val="20"/>
        </w:rPr>
      </w:pPr>
    </w:p>
    <w:p w14:paraId="1145F6F9" w14:textId="77777777" w:rsidR="008F7974" w:rsidRDefault="00000000">
      <w:pPr>
        <w:rPr>
          <w:sz w:val="20"/>
          <w:szCs w:val="20"/>
        </w:rPr>
      </w:pPr>
      <w:r>
        <w:rPr>
          <w:b/>
          <w:bCs/>
          <w:color w:val="FF0000"/>
          <w:sz w:val="20"/>
          <w:szCs w:val="20"/>
        </w:rPr>
        <w:t xml:space="preserve">* </w:t>
      </w:r>
      <w:r>
        <w:rPr>
          <w:sz w:val="20"/>
          <w:szCs w:val="20"/>
        </w:rPr>
        <w:t>“Whether UE device can maintain/store a single/unified model for a CSI report configuration</w:t>
      </w:r>
      <w:proofErr w:type="gramStart"/>
      <w:r>
        <w:rPr>
          <w:sz w:val="20"/>
          <w:szCs w:val="20"/>
        </w:rPr>
        <w:t>” :</w:t>
      </w:r>
      <w:proofErr w:type="gramEnd"/>
      <w:r>
        <w:rPr>
          <w:sz w:val="20"/>
          <w:szCs w:val="20"/>
        </w:rPr>
        <w:t xml:space="preserve"> In some cases, a UE may need to switch to a different encoder when the NW vendor changes upon handover; however, since the wording says "for a CSI report configuration", we have assumed this case is not included in the question.</w:t>
      </w:r>
    </w:p>
    <w:p w14:paraId="442068FA" w14:textId="77777777" w:rsidR="008F7974" w:rsidRDefault="008F7974">
      <w:pPr>
        <w:rPr>
          <w:b/>
          <w:bCs/>
          <w:color w:val="FF0000"/>
          <w:sz w:val="20"/>
          <w:szCs w:val="20"/>
        </w:rPr>
      </w:pPr>
    </w:p>
    <w:p w14:paraId="2A681357" w14:textId="77777777" w:rsidR="008F7974" w:rsidRDefault="00000000">
      <w:pPr>
        <w:rPr>
          <w:sz w:val="20"/>
          <w:szCs w:val="20"/>
        </w:rPr>
      </w:pPr>
      <w:r>
        <w:rPr>
          <w:b/>
          <w:bCs/>
          <w:color w:val="FF0000"/>
          <w:sz w:val="20"/>
          <w:szCs w:val="20"/>
        </w:rPr>
        <w:t>**</w:t>
      </w:r>
      <w:r>
        <w:rPr>
          <w:sz w:val="20"/>
          <w:szCs w:val="20"/>
        </w:rPr>
        <w:t xml:space="preserve"> “Whether training data distribution can match the inference device</w:t>
      </w:r>
      <w:proofErr w:type="gramStart"/>
      <w:r>
        <w:rPr>
          <w:sz w:val="20"/>
          <w:szCs w:val="20"/>
        </w:rPr>
        <w:t>” :</w:t>
      </w:r>
      <w:proofErr w:type="gramEnd"/>
      <w:r>
        <w:rPr>
          <w:sz w:val="20"/>
          <w:szCs w:val="20"/>
        </w:rPr>
        <w:t xml:space="preserve"> Dataset should be categorized per device type during data collection, otherwise the answer is "No". </w:t>
      </w:r>
    </w:p>
    <w:p w14:paraId="75BAC63F" w14:textId="77777777" w:rsidR="008F7974" w:rsidRDefault="008F7974">
      <w:pPr>
        <w:rPr>
          <w:sz w:val="20"/>
          <w:szCs w:val="20"/>
        </w:rPr>
      </w:pPr>
    </w:p>
    <w:p w14:paraId="19545055" w14:textId="77777777" w:rsidR="008F7974" w:rsidRDefault="00000000">
      <w:pPr>
        <w:pStyle w:val="3GPPText"/>
        <w:rPr>
          <w:sz w:val="20"/>
        </w:rPr>
      </w:pPr>
      <w:r>
        <w:rPr>
          <w:sz w:val="20"/>
        </w:rPr>
        <w:t>Based on this discussion, we have the following proposal:</w:t>
      </w:r>
    </w:p>
    <w:p w14:paraId="529A80A7" w14:textId="77777777" w:rsidR="008F7974" w:rsidRDefault="00000000">
      <w:pPr>
        <w:pStyle w:val="Proposal"/>
        <w:numPr>
          <w:ilvl w:val="0"/>
          <w:numId w:val="38"/>
        </w:numPr>
        <w:tabs>
          <w:tab w:val="clear" w:pos="1701"/>
        </w:tabs>
        <w:overflowPunct/>
        <w:autoSpaceDE/>
        <w:autoSpaceDN/>
        <w:adjustRightInd/>
        <w:spacing w:before="0" w:beforeAutospacing="0" w:line="240" w:lineRule="auto"/>
        <w:textAlignment w:val="auto"/>
        <w:rPr>
          <w:b w:val="0"/>
          <w:bCs/>
        </w:rPr>
      </w:pPr>
      <w:r>
        <w:rPr>
          <w:b w:val="0"/>
          <w:bCs/>
        </w:rPr>
        <w:t xml:space="preserve"> </w:t>
      </w:r>
      <w:bookmarkStart w:id="64" w:name="_Toc142650259"/>
      <w:r>
        <w:rPr>
          <w:b w:val="0"/>
          <w:bCs/>
        </w:rPr>
        <w:t xml:space="preserve">Include rows in the training </w:t>
      </w:r>
      <w:proofErr w:type="gramStart"/>
      <w:r>
        <w:rPr>
          <w:b w:val="0"/>
          <w:bCs/>
        </w:rPr>
        <w:t>types</w:t>
      </w:r>
      <w:proofErr w:type="gramEnd"/>
      <w:r>
        <w:rPr>
          <w:b w:val="0"/>
          <w:bCs/>
        </w:rPr>
        <w:t xml:space="preserve"> pros and cons table to indicate the defining assumptions of each training type for the following aspects: collaboration level, device-specific/agnostic encoder, </w:t>
      </w:r>
      <w:r>
        <w:rPr>
          <w:b w:val="0"/>
          <w:bCs/>
        </w:rPr>
        <w:lastRenderedPageBreak/>
        <w:t>encoder training vendor, decoder training vendor, model transfer, multi-vendor assumption for joint training, data collection for encoder training and decoder training.</w:t>
      </w:r>
      <w:bookmarkEnd w:id="64"/>
    </w:p>
    <w:p w14:paraId="0C467437" w14:textId="77777777" w:rsidR="008F7974" w:rsidRDefault="00000000">
      <w:pPr>
        <w:rPr>
          <w:b/>
          <w:bCs/>
          <w:i/>
          <w:iCs/>
          <w:u w:val="single"/>
        </w:rPr>
      </w:pPr>
      <w:r>
        <w:rPr>
          <w:b/>
          <w:bCs/>
          <w:i/>
          <w:iCs/>
          <w:u w:val="single"/>
        </w:rPr>
        <w:t>IIT Kanpur</w:t>
      </w:r>
    </w:p>
    <w:p w14:paraId="05E52AE4" w14:textId="77777777" w:rsidR="008F7974" w:rsidRDefault="008F7974">
      <w:pPr>
        <w:rPr>
          <w:b/>
          <w:bCs/>
          <w:i/>
          <w:iCs/>
          <w:u w:val="single"/>
        </w:rPr>
      </w:pPr>
    </w:p>
    <w:p w14:paraId="43AB1630" w14:textId="77777777" w:rsidR="008F7974" w:rsidRDefault="00000000">
      <w:pPr>
        <w:rPr>
          <w:b/>
          <w:bCs/>
        </w:rPr>
      </w:pPr>
      <w:r>
        <w:rPr>
          <w:b/>
          <w:bCs/>
        </w:rPr>
        <w:t>Observation-1:</w:t>
      </w:r>
    </w:p>
    <w:p w14:paraId="157F1378" w14:textId="77777777" w:rsidR="008F7974" w:rsidRDefault="00000000">
      <w:pPr>
        <w:pStyle w:val="Caption"/>
        <w:keepNext/>
      </w:pPr>
      <w:r>
        <w:t>Table 1: Pros and cons for training types 2 and 3</w:t>
      </w:r>
    </w:p>
    <w:tbl>
      <w:tblPr>
        <w:tblStyle w:val="TableGrid"/>
        <w:tblW w:w="4331" w:type="pct"/>
        <w:jc w:val="center"/>
        <w:tblLook w:val="04A0" w:firstRow="1" w:lastRow="0" w:firstColumn="1" w:lastColumn="0" w:noHBand="0" w:noVBand="1"/>
      </w:tblPr>
      <w:tblGrid>
        <w:gridCol w:w="2446"/>
        <w:gridCol w:w="1196"/>
        <w:gridCol w:w="1453"/>
        <w:gridCol w:w="1643"/>
        <w:gridCol w:w="1066"/>
      </w:tblGrid>
      <w:tr w:rsidR="008F7974" w14:paraId="45ADB52F" w14:textId="77777777">
        <w:trPr>
          <w:trHeight w:val="318"/>
          <w:jc w:val="center"/>
        </w:trPr>
        <w:tc>
          <w:tcPr>
            <w:tcW w:w="1518" w:type="pct"/>
            <w:vMerge w:val="restart"/>
            <w:tcBorders>
              <w:tl2br w:val="single" w:sz="4" w:space="0" w:color="auto"/>
            </w:tcBorders>
          </w:tcPr>
          <w:p w14:paraId="471AA8E0" w14:textId="77777777" w:rsidR="008F7974" w:rsidRDefault="00000000">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64CD81C0" w14:textId="77777777" w:rsidR="008F7974" w:rsidRDefault="008F7974">
            <w:pPr>
              <w:rPr>
                <w:rFonts w:eastAsia="DengXian"/>
                <w:sz w:val="18"/>
                <w:szCs w:val="18"/>
              </w:rPr>
            </w:pPr>
          </w:p>
          <w:p w14:paraId="3AF77D90" w14:textId="77777777" w:rsidR="008F7974" w:rsidRDefault="00000000">
            <w:pPr>
              <w:rPr>
                <w:sz w:val="18"/>
                <w:szCs w:val="18"/>
              </w:rPr>
            </w:pPr>
            <w:r>
              <w:rPr>
                <w:rFonts w:eastAsia="DengXian"/>
                <w:sz w:val="18"/>
                <w:szCs w:val="18"/>
              </w:rPr>
              <w:t>Characteristics</w:t>
            </w:r>
          </w:p>
        </w:tc>
        <w:tc>
          <w:tcPr>
            <w:tcW w:w="1644" w:type="pct"/>
            <w:gridSpan w:val="2"/>
          </w:tcPr>
          <w:p w14:paraId="4398DCD9" w14:textId="77777777" w:rsidR="008F7974" w:rsidRDefault="00000000">
            <w:pPr>
              <w:jc w:val="center"/>
              <w:rPr>
                <w:sz w:val="18"/>
                <w:szCs w:val="18"/>
              </w:rPr>
            </w:pPr>
            <w:r>
              <w:rPr>
                <w:sz w:val="18"/>
                <w:szCs w:val="18"/>
              </w:rPr>
              <w:t>Type 2</w:t>
            </w:r>
          </w:p>
        </w:tc>
        <w:tc>
          <w:tcPr>
            <w:tcW w:w="1838" w:type="pct"/>
            <w:gridSpan w:val="2"/>
          </w:tcPr>
          <w:p w14:paraId="5A5D3B02" w14:textId="77777777" w:rsidR="008F7974" w:rsidRDefault="00000000">
            <w:pPr>
              <w:jc w:val="center"/>
              <w:rPr>
                <w:sz w:val="18"/>
                <w:szCs w:val="18"/>
              </w:rPr>
            </w:pPr>
            <w:r>
              <w:rPr>
                <w:sz w:val="18"/>
                <w:szCs w:val="18"/>
              </w:rPr>
              <w:t>Type 3</w:t>
            </w:r>
          </w:p>
        </w:tc>
      </w:tr>
      <w:tr w:rsidR="008F7974" w14:paraId="27D63497" w14:textId="77777777">
        <w:trPr>
          <w:trHeight w:val="670"/>
          <w:jc w:val="center"/>
        </w:trPr>
        <w:tc>
          <w:tcPr>
            <w:tcW w:w="1518" w:type="pct"/>
            <w:vMerge/>
            <w:tcBorders>
              <w:bottom w:val="single" w:sz="4" w:space="0" w:color="auto"/>
              <w:tl2br w:val="single" w:sz="4" w:space="0" w:color="auto"/>
            </w:tcBorders>
          </w:tcPr>
          <w:p w14:paraId="340CB6C6" w14:textId="77777777" w:rsidR="008F7974" w:rsidRDefault="008F7974">
            <w:pPr>
              <w:rPr>
                <w:sz w:val="18"/>
                <w:szCs w:val="18"/>
              </w:rPr>
            </w:pPr>
          </w:p>
        </w:tc>
        <w:tc>
          <w:tcPr>
            <w:tcW w:w="656" w:type="pct"/>
            <w:tcBorders>
              <w:bottom w:val="single" w:sz="4" w:space="0" w:color="auto"/>
            </w:tcBorders>
            <w:vAlign w:val="center"/>
          </w:tcPr>
          <w:p w14:paraId="66CC9694" w14:textId="77777777" w:rsidR="008F7974" w:rsidRDefault="00000000">
            <w:pPr>
              <w:jc w:val="center"/>
              <w:rPr>
                <w:sz w:val="18"/>
                <w:szCs w:val="18"/>
              </w:rPr>
            </w:pPr>
            <w:r>
              <w:rPr>
                <w:sz w:val="18"/>
                <w:szCs w:val="18"/>
              </w:rPr>
              <w:t>Simultaneous training</w:t>
            </w:r>
          </w:p>
        </w:tc>
        <w:tc>
          <w:tcPr>
            <w:tcW w:w="987" w:type="pct"/>
            <w:tcBorders>
              <w:bottom w:val="single" w:sz="4" w:space="0" w:color="auto"/>
            </w:tcBorders>
            <w:vAlign w:val="center"/>
          </w:tcPr>
          <w:p w14:paraId="51B9A500" w14:textId="77777777" w:rsidR="008F7974" w:rsidRDefault="00000000">
            <w:pPr>
              <w:rPr>
                <w:sz w:val="18"/>
                <w:szCs w:val="18"/>
              </w:rPr>
            </w:pPr>
            <w:r>
              <w:rPr>
                <w:sz w:val="18"/>
                <w:szCs w:val="18"/>
              </w:rPr>
              <w:t>Sequential Training</w:t>
            </w:r>
          </w:p>
        </w:tc>
        <w:tc>
          <w:tcPr>
            <w:tcW w:w="1110" w:type="pct"/>
            <w:tcBorders>
              <w:bottom w:val="single" w:sz="4" w:space="0" w:color="auto"/>
            </w:tcBorders>
          </w:tcPr>
          <w:p w14:paraId="59FBC6CB" w14:textId="77777777" w:rsidR="008F7974" w:rsidRDefault="00000000">
            <w:pPr>
              <w:rPr>
                <w:sz w:val="18"/>
                <w:szCs w:val="18"/>
              </w:rPr>
            </w:pPr>
            <w:r>
              <w:rPr>
                <w:sz w:val="18"/>
                <w:szCs w:val="18"/>
              </w:rPr>
              <w:t>NW first</w:t>
            </w:r>
          </w:p>
        </w:tc>
        <w:tc>
          <w:tcPr>
            <w:tcW w:w="729" w:type="pct"/>
            <w:tcBorders>
              <w:bottom w:val="single" w:sz="4" w:space="0" w:color="auto"/>
            </w:tcBorders>
          </w:tcPr>
          <w:p w14:paraId="2B0632C3" w14:textId="77777777" w:rsidR="008F7974" w:rsidRDefault="00000000">
            <w:pPr>
              <w:rPr>
                <w:sz w:val="18"/>
                <w:szCs w:val="18"/>
              </w:rPr>
            </w:pPr>
            <w:r>
              <w:rPr>
                <w:sz w:val="18"/>
                <w:szCs w:val="18"/>
              </w:rPr>
              <w:t xml:space="preserve"> UE first</w:t>
            </w:r>
          </w:p>
        </w:tc>
      </w:tr>
      <w:tr w:rsidR="008F7974" w14:paraId="62B1448E" w14:textId="77777777">
        <w:trPr>
          <w:trHeight w:val="546"/>
          <w:jc w:val="center"/>
        </w:trPr>
        <w:tc>
          <w:tcPr>
            <w:tcW w:w="1518" w:type="pct"/>
          </w:tcPr>
          <w:p w14:paraId="5FAC3ED9" w14:textId="77777777" w:rsidR="008F7974" w:rsidRDefault="00000000">
            <w:pPr>
              <w:rPr>
                <w:sz w:val="18"/>
                <w:szCs w:val="18"/>
              </w:rPr>
            </w:pPr>
            <w:r>
              <w:rPr>
                <w:sz w:val="18"/>
                <w:szCs w:val="18"/>
              </w:rPr>
              <w:t>Whether model can be kept proprietary</w:t>
            </w:r>
          </w:p>
        </w:tc>
        <w:tc>
          <w:tcPr>
            <w:tcW w:w="656" w:type="pct"/>
            <w:vAlign w:val="center"/>
          </w:tcPr>
          <w:p w14:paraId="6DF3FB4C" w14:textId="77777777" w:rsidR="008F7974" w:rsidRDefault="00000000">
            <w:pPr>
              <w:jc w:val="center"/>
              <w:rPr>
                <w:sz w:val="18"/>
                <w:szCs w:val="18"/>
              </w:rPr>
            </w:pPr>
            <w:r>
              <w:rPr>
                <w:kern w:val="24"/>
                <w:sz w:val="18"/>
                <w:szCs w:val="18"/>
              </w:rPr>
              <w:t>Yes</w:t>
            </w:r>
          </w:p>
        </w:tc>
        <w:tc>
          <w:tcPr>
            <w:tcW w:w="987" w:type="pct"/>
            <w:vAlign w:val="center"/>
          </w:tcPr>
          <w:p w14:paraId="43FC851A" w14:textId="77777777" w:rsidR="008F7974" w:rsidRDefault="00000000">
            <w:pPr>
              <w:rPr>
                <w:kern w:val="24"/>
                <w:sz w:val="18"/>
                <w:szCs w:val="18"/>
              </w:rPr>
            </w:pPr>
            <w:r>
              <w:rPr>
                <w:kern w:val="24"/>
                <w:sz w:val="18"/>
                <w:szCs w:val="18"/>
              </w:rPr>
              <w:t>Yes</w:t>
            </w:r>
          </w:p>
        </w:tc>
        <w:tc>
          <w:tcPr>
            <w:tcW w:w="1110" w:type="pct"/>
            <w:vAlign w:val="center"/>
          </w:tcPr>
          <w:p w14:paraId="498AFEE7" w14:textId="77777777" w:rsidR="008F7974" w:rsidRDefault="00000000">
            <w:pPr>
              <w:rPr>
                <w:sz w:val="18"/>
                <w:szCs w:val="18"/>
              </w:rPr>
            </w:pPr>
            <w:r>
              <w:rPr>
                <w:kern w:val="24"/>
                <w:sz w:val="18"/>
                <w:szCs w:val="18"/>
              </w:rPr>
              <w:t xml:space="preserve">Yes (Note 3)  </w:t>
            </w:r>
          </w:p>
        </w:tc>
        <w:tc>
          <w:tcPr>
            <w:tcW w:w="729" w:type="pct"/>
            <w:vAlign w:val="center"/>
          </w:tcPr>
          <w:p w14:paraId="7461B031" w14:textId="77777777" w:rsidR="008F7974" w:rsidRDefault="00000000">
            <w:pPr>
              <w:rPr>
                <w:sz w:val="18"/>
                <w:szCs w:val="18"/>
              </w:rPr>
            </w:pPr>
            <w:r>
              <w:rPr>
                <w:kern w:val="24"/>
                <w:sz w:val="18"/>
                <w:szCs w:val="18"/>
              </w:rPr>
              <w:t>Yes (Note 3)</w:t>
            </w:r>
          </w:p>
        </w:tc>
      </w:tr>
      <w:tr w:rsidR="008F7974" w14:paraId="38DA5BF6" w14:textId="77777777">
        <w:trPr>
          <w:trHeight w:val="531"/>
          <w:jc w:val="center"/>
        </w:trPr>
        <w:tc>
          <w:tcPr>
            <w:tcW w:w="1518" w:type="pct"/>
          </w:tcPr>
          <w:p w14:paraId="459FE60F" w14:textId="77777777" w:rsidR="008F7974" w:rsidRDefault="00000000">
            <w:pPr>
              <w:rPr>
                <w:sz w:val="18"/>
                <w:szCs w:val="18"/>
              </w:rPr>
            </w:pPr>
            <w:r>
              <w:rPr>
                <w:sz w:val="18"/>
                <w:szCs w:val="18"/>
              </w:rPr>
              <w:t>Whether require privacy-sensitive dataset sharing</w:t>
            </w:r>
          </w:p>
        </w:tc>
        <w:tc>
          <w:tcPr>
            <w:tcW w:w="656" w:type="pct"/>
            <w:vAlign w:val="center"/>
          </w:tcPr>
          <w:p w14:paraId="2249AB90" w14:textId="77777777" w:rsidR="008F7974" w:rsidRDefault="00000000">
            <w:pPr>
              <w:rPr>
                <w:sz w:val="18"/>
                <w:szCs w:val="18"/>
              </w:rPr>
            </w:pPr>
            <w:r>
              <w:rPr>
                <w:kern w:val="24"/>
                <w:sz w:val="18"/>
                <w:szCs w:val="18"/>
              </w:rPr>
              <w:t>No (Note 1)</w:t>
            </w:r>
          </w:p>
        </w:tc>
        <w:tc>
          <w:tcPr>
            <w:tcW w:w="987" w:type="pct"/>
            <w:vAlign w:val="center"/>
          </w:tcPr>
          <w:p w14:paraId="7F476C2E" w14:textId="77777777" w:rsidR="008F7974" w:rsidRDefault="00000000">
            <w:pPr>
              <w:rPr>
                <w:kern w:val="24"/>
                <w:sz w:val="18"/>
                <w:szCs w:val="18"/>
              </w:rPr>
            </w:pPr>
            <w:r>
              <w:rPr>
                <w:kern w:val="24"/>
                <w:sz w:val="18"/>
                <w:szCs w:val="18"/>
              </w:rPr>
              <w:t>No</w:t>
            </w:r>
          </w:p>
        </w:tc>
        <w:tc>
          <w:tcPr>
            <w:tcW w:w="1110" w:type="pct"/>
            <w:vAlign w:val="center"/>
          </w:tcPr>
          <w:p w14:paraId="720E1BBE" w14:textId="77777777" w:rsidR="008F7974" w:rsidRDefault="00000000">
            <w:pPr>
              <w:rPr>
                <w:sz w:val="18"/>
                <w:szCs w:val="18"/>
              </w:rPr>
            </w:pPr>
            <w:r>
              <w:rPr>
                <w:kern w:val="24"/>
                <w:sz w:val="18"/>
                <w:szCs w:val="18"/>
              </w:rPr>
              <w:t>No (Note 1)</w:t>
            </w:r>
          </w:p>
        </w:tc>
        <w:tc>
          <w:tcPr>
            <w:tcW w:w="729" w:type="pct"/>
            <w:vAlign w:val="center"/>
          </w:tcPr>
          <w:p w14:paraId="224B2BC1" w14:textId="77777777" w:rsidR="008F7974" w:rsidRDefault="00000000">
            <w:pPr>
              <w:rPr>
                <w:sz w:val="18"/>
                <w:szCs w:val="18"/>
              </w:rPr>
            </w:pPr>
            <w:r>
              <w:rPr>
                <w:kern w:val="24"/>
                <w:sz w:val="18"/>
                <w:szCs w:val="18"/>
              </w:rPr>
              <w:t>No (Note 1)</w:t>
            </w:r>
          </w:p>
        </w:tc>
      </w:tr>
      <w:tr w:rsidR="008F7974" w14:paraId="5C37118A" w14:textId="77777777">
        <w:trPr>
          <w:trHeight w:val="1170"/>
          <w:jc w:val="center"/>
        </w:trPr>
        <w:tc>
          <w:tcPr>
            <w:tcW w:w="1518" w:type="pct"/>
          </w:tcPr>
          <w:p w14:paraId="2C06C5D5" w14:textId="77777777" w:rsidR="008F7974" w:rsidRDefault="00000000">
            <w:pPr>
              <w:rPr>
                <w:sz w:val="18"/>
                <w:szCs w:val="18"/>
              </w:rPr>
            </w:pPr>
            <w:r>
              <w:rPr>
                <w:sz w:val="18"/>
                <w:szCs w:val="18"/>
              </w:rPr>
              <w:t>Flexibility to support cell/site/scenario/configuration specific model</w:t>
            </w:r>
          </w:p>
        </w:tc>
        <w:tc>
          <w:tcPr>
            <w:tcW w:w="656" w:type="pct"/>
            <w:vAlign w:val="center"/>
          </w:tcPr>
          <w:p w14:paraId="1AE05193" w14:textId="77777777" w:rsidR="008F7974" w:rsidRDefault="00000000">
            <w:pPr>
              <w:rPr>
                <w:sz w:val="18"/>
                <w:szCs w:val="18"/>
              </w:rPr>
            </w:pPr>
            <w:r>
              <w:rPr>
                <w:kern w:val="24"/>
                <w:sz w:val="18"/>
                <w:szCs w:val="18"/>
              </w:rPr>
              <w:t>Difficult</w:t>
            </w:r>
          </w:p>
        </w:tc>
        <w:tc>
          <w:tcPr>
            <w:tcW w:w="987" w:type="pct"/>
            <w:vAlign w:val="center"/>
          </w:tcPr>
          <w:p w14:paraId="2AA63C09" w14:textId="77777777" w:rsidR="008F7974" w:rsidRDefault="00000000">
            <w:pPr>
              <w:rPr>
                <w:kern w:val="24"/>
                <w:sz w:val="18"/>
                <w:szCs w:val="18"/>
              </w:rPr>
            </w:pPr>
            <w:r>
              <w:rPr>
                <w:kern w:val="24"/>
                <w:sz w:val="18"/>
                <w:szCs w:val="18"/>
                <w:highlight w:val="lightGray"/>
              </w:rPr>
              <w:t>Semi-flexible.</w:t>
            </w:r>
          </w:p>
        </w:tc>
        <w:tc>
          <w:tcPr>
            <w:tcW w:w="1110" w:type="pct"/>
            <w:vAlign w:val="center"/>
          </w:tcPr>
          <w:p w14:paraId="4659F19F" w14:textId="77777777" w:rsidR="008F7974" w:rsidRDefault="00000000">
            <w:pPr>
              <w:rPr>
                <w:kern w:val="24"/>
                <w:sz w:val="18"/>
                <w:szCs w:val="18"/>
              </w:rPr>
            </w:pPr>
            <w:r>
              <w:rPr>
                <w:kern w:val="24"/>
                <w:sz w:val="18"/>
                <w:szCs w:val="18"/>
              </w:rPr>
              <w:t>Semi-flexible.</w:t>
            </w:r>
          </w:p>
        </w:tc>
        <w:tc>
          <w:tcPr>
            <w:tcW w:w="729" w:type="pct"/>
            <w:vAlign w:val="center"/>
          </w:tcPr>
          <w:p w14:paraId="03973E20" w14:textId="77777777" w:rsidR="008F7974" w:rsidRDefault="00000000">
            <w:pPr>
              <w:rPr>
                <w:sz w:val="18"/>
                <w:szCs w:val="18"/>
              </w:rPr>
            </w:pPr>
            <w:r>
              <w:rPr>
                <w:kern w:val="24"/>
                <w:sz w:val="18"/>
                <w:szCs w:val="18"/>
              </w:rPr>
              <w:t>Semi-flexible. With assisted information signaling</w:t>
            </w:r>
          </w:p>
        </w:tc>
      </w:tr>
      <w:tr w:rsidR="008F7974" w14:paraId="0F4E416E" w14:textId="77777777">
        <w:trPr>
          <w:trHeight w:val="531"/>
          <w:jc w:val="center"/>
        </w:trPr>
        <w:tc>
          <w:tcPr>
            <w:tcW w:w="1518" w:type="pct"/>
          </w:tcPr>
          <w:p w14:paraId="47A8B2A6" w14:textId="77777777" w:rsidR="008F7974" w:rsidRDefault="00000000">
            <w:pPr>
              <w:rPr>
                <w:sz w:val="18"/>
                <w:szCs w:val="18"/>
              </w:rPr>
            </w:pPr>
            <w:r>
              <w:rPr>
                <w:sz w:val="18"/>
                <w:szCs w:val="18"/>
              </w:rPr>
              <w:t>Whether gNB/device specific optimization is allowed</w:t>
            </w:r>
          </w:p>
        </w:tc>
        <w:tc>
          <w:tcPr>
            <w:tcW w:w="656" w:type="pct"/>
            <w:vAlign w:val="center"/>
          </w:tcPr>
          <w:p w14:paraId="2DDA6A24" w14:textId="77777777" w:rsidR="008F7974" w:rsidRDefault="00000000">
            <w:pPr>
              <w:rPr>
                <w:sz w:val="18"/>
                <w:szCs w:val="18"/>
              </w:rPr>
            </w:pPr>
            <w:r>
              <w:rPr>
                <w:kern w:val="24"/>
                <w:sz w:val="18"/>
                <w:szCs w:val="18"/>
              </w:rPr>
              <w:t>Yes</w:t>
            </w:r>
          </w:p>
        </w:tc>
        <w:tc>
          <w:tcPr>
            <w:tcW w:w="987" w:type="pct"/>
            <w:vAlign w:val="center"/>
          </w:tcPr>
          <w:p w14:paraId="2F26A6C5" w14:textId="77777777" w:rsidR="008F7974" w:rsidRDefault="00000000">
            <w:pPr>
              <w:rPr>
                <w:kern w:val="24"/>
                <w:sz w:val="18"/>
                <w:szCs w:val="18"/>
              </w:rPr>
            </w:pPr>
            <w:r>
              <w:rPr>
                <w:kern w:val="24"/>
                <w:sz w:val="18"/>
                <w:szCs w:val="18"/>
              </w:rPr>
              <w:t>Yes</w:t>
            </w:r>
          </w:p>
        </w:tc>
        <w:tc>
          <w:tcPr>
            <w:tcW w:w="1110" w:type="pct"/>
            <w:vAlign w:val="center"/>
          </w:tcPr>
          <w:p w14:paraId="78D8962D" w14:textId="77777777" w:rsidR="008F7974" w:rsidRDefault="00000000">
            <w:pPr>
              <w:rPr>
                <w:sz w:val="18"/>
                <w:szCs w:val="18"/>
              </w:rPr>
            </w:pPr>
            <w:r>
              <w:rPr>
                <w:kern w:val="24"/>
                <w:sz w:val="18"/>
                <w:szCs w:val="18"/>
              </w:rPr>
              <w:t>Yes</w:t>
            </w:r>
          </w:p>
        </w:tc>
        <w:tc>
          <w:tcPr>
            <w:tcW w:w="729" w:type="pct"/>
            <w:vAlign w:val="center"/>
          </w:tcPr>
          <w:p w14:paraId="2806288C" w14:textId="77777777" w:rsidR="008F7974" w:rsidRDefault="00000000">
            <w:pPr>
              <w:rPr>
                <w:sz w:val="18"/>
                <w:szCs w:val="18"/>
              </w:rPr>
            </w:pPr>
            <w:r>
              <w:rPr>
                <w:kern w:val="24"/>
                <w:sz w:val="18"/>
                <w:szCs w:val="18"/>
              </w:rPr>
              <w:t>Yes</w:t>
            </w:r>
          </w:p>
        </w:tc>
      </w:tr>
      <w:tr w:rsidR="008F7974" w14:paraId="1711DC4D" w14:textId="77777777">
        <w:trPr>
          <w:trHeight w:val="1489"/>
          <w:jc w:val="center"/>
        </w:trPr>
        <w:tc>
          <w:tcPr>
            <w:tcW w:w="1518" w:type="pct"/>
          </w:tcPr>
          <w:p w14:paraId="4830BFC6" w14:textId="77777777" w:rsidR="008F7974" w:rsidRDefault="00000000">
            <w:pPr>
              <w:rPr>
                <w:sz w:val="18"/>
                <w:szCs w:val="18"/>
              </w:rPr>
            </w:pPr>
            <w:r>
              <w:rPr>
                <w:sz w:val="18"/>
                <w:szCs w:val="18"/>
                <w:highlight w:val="lightGray"/>
              </w:rPr>
              <w:t>Model update flexibility after deployment</w:t>
            </w:r>
          </w:p>
        </w:tc>
        <w:tc>
          <w:tcPr>
            <w:tcW w:w="656" w:type="pct"/>
            <w:vAlign w:val="center"/>
          </w:tcPr>
          <w:p w14:paraId="1139EC38" w14:textId="77777777" w:rsidR="008F7974" w:rsidRDefault="00000000">
            <w:pPr>
              <w:rPr>
                <w:kern w:val="24"/>
                <w:sz w:val="18"/>
                <w:szCs w:val="18"/>
              </w:rPr>
            </w:pPr>
            <w:r>
              <w:rPr>
                <w:kern w:val="24"/>
                <w:sz w:val="18"/>
                <w:szCs w:val="18"/>
              </w:rPr>
              <w:t>Not flexible</w:t>
            </w:r>
          </w:p>
          <w:p w14:paraId="7627D949" w14:textId="77777777" w:rsidR="008F7974"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987" w:type="pct"/>
            <w:vAlign w:val="center"/>
          </w:tcPr>
          <w:p w14:paraId="71C7C784" w14:textId="77777777" w:rsidR="008F7974" w:rsidRDefault="00000000">
            <w:pPr>
              <w:rPr>
                <w:kern w:val="24"/>
                <w:sz w:val="18"/>
                <w:szCs w:val="18"/>
              </w:rPr>
            </w:pPr>
            <w:r>
              <w:rPr>
                <w:kern w:val="24"/>
                <w:sz w:val="18"/>
                <w:szCs w:val="18"/>
                <w:highlight w:val="lightGray"/>
              </w:rPr>
              <w:t>Semi-flexible</w:t>
            </w:r>
          </w:p>
          <w:p w14:paraId="183E18DA" w14:textId="77777777" w:rsidR="008F7974" w:rsidRDefault="008F7974">
            <w:pPr>
              <w:rPr>
                <w:kern w:val="24"/>
                <w:sz w:val="18"/>
                <w:szCs w:val="18"/>
              </w:rPr>
            </w:pPr>
          </w:p>
        </w:tc>
        <w:tc>
          <w:tcPr>
            <w:tcW w:w="1110" w:type="pct"/>
            <w:vAlign w:val="center"/>
          </w:tcPr>
          <w:p w14:paraId="214C2D74" w14:textId="77777777" w:rsidR="008F7974" w:rsidRDefault="00000000">
            <w:pPr>
              <w:rPr>
                <w:kern w:val="24"/>
                <w:sz w:val="18"/>
                <w:szCs w:val="18"/>
              </w:rPr>
            </w:pPr>
            <w:r>
              <w:rPr>
                <w:kern w:val="24"/>
                <w:sz w:val="18"/>
                <w:szCs w:val="18"/>
              </w:rPr>
              <w:t>Semi-flexible</w:t>
            </w:r>
          </w:p>
          <w:p w14:paraId="02786ED8" w14:textId="77777777" w:rsidR="008F7974" w:rsidRDefault="008F7974">
            <w:pPr>
              <w:rPr>
                <w:sz w:val="18"/>
                <w:szCs w:val="18"/>
              </w:rPr>
            </w:pPr>
          </w:p>
        </w:tc>
        <w:tc>
          <w:tcPr>
            <w:tcW w:w="729" w:type="pct"/>
            <w:vAlign w:val="center"/>
          </w:tcPr>
          <w:p w14:paraId="614114AE" w14:textId="77777777" w:rsidR="008F7974" w:rsidRDefault="00000000">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18C34A9B" w14:textId="77777777" w:rsidR="008F7974"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r>
      <w:tr w:rsidR="008F7974" w14:paraId="3DA0668F" w14:textId="77777777">
        <w:trPr>
          <w:trHeight w:val="744"/>
          <w:jc w:val="center"/>
        </w:trPr>
        <w:tc>
          <w:tcPr>
            <w:tcW w:w="1518" w:type="pct"/>
          </w:tcPr>
          <w:p w14:paraId="233D2E19" w14:textId="77777777" w:rsidR="008F7974" w:rsidRDefault="00000000">
            <w:pPr>
              <w:rPr>
                <w:sz w:val="18"/>
                <w:szCs w:val="18"/>
              </w:rPr>
            </w:pPr>
            <w:r>
              <w:rPr>
                <w:sz w:val="18"/>
                <w:szCs w:val="18"/>
              </w:rPr>
              <w:t>F</w:t>
            </w:r>
            <w:r>
              <w:rPr>
                <w:rFonts w:eastAsia="Malgun Gothic"/>
                <w:sz w:val="18"/>
                <w:szCs w:val="18"/>
              </w:rPr>
              <w:t>easibility of allowing UE side and NW side to develop/update models separately</w:t>
            </w:r>
          </w:p>
        </w:tc>
        <w:tc>
          <w:tcPr>
            <w:tcW w:w="656" w:type="pct"/>
            <w:vAlign w:val="center"/>
          </w:tcPr>
          <w:p w14:paraId="7D1E2A6D" w14:textId="77777777" w:rsidR="008F7974" w:rsidRDefault="00000000">
            <w:pPr>
              <w:rPr>
                <w:sz w:val="18"/>
                <w:szCs w:val="18"/>
              </w:rPr>
            </w:pPr>
            <w:r>
              <w:rPr>
                <w:kern w:val="24"/>
                <w:sz w:val="18"/>
                <w:szCs w:val="18"/>
              </w:rPr>
              <w:t>Infeasible</w:t>
            </w:r>
          </w:p>
        </w:tc>
        <w:tc>
          <w:tcPr>
            <w:tcW w:w="987" w:type="pct"/>
            <w:vAlign w:val="center"/>
          </w:tcPr>
          <w:p w14:paraId="094EA464" w14:textId="77777777" w:rsidR="008F7974" w:rsidRDefault="00000000">
            <w:pPr>
              <w:rPr>
                <w:kern w:val="24"/>
                <w:sz w:val="18"/>
                <w:szCs w:val="18"/>
              </w:rPr>
            </w:pPr>
            <w:r>
              <w:rPr>
                <w:kern w:val="24"/>
                <w:sz w:val="18"/>
                <w:szCs w:val="18"/>
                <w:highlight w:val="lightGray"/>
              </w:rPr>
              <w:t>Infeasible</w:t>
            </w:r>
          </w:p>
        </w:tc>
        <w:tc>
          <w:tcPr>
            <w:tcW w:w="1110" w:type="pct"/>
            <w:vAlign w:val="center"/>
          </w:tcPr>
          <w:p w14:paraId="29054F7F" w14:textId="77777777" w:rsidR="008F7974" w:rsidRDefault="00000000">
            <w:pPr>
              <w:rPr>
                <w:sz w:val="18"/>
                <w:szCs w:val="18"/>
              </w:rPr>
            </w:pPr>
            <w:r>
              <w:rPr>
                <w:kern w:val="24"/>
                <w:sz w:val="18"/>
                <w:szCs w:val="18"/>
              </w:rPr>
              <w:t>Feasible</w:t>
            </w:r>
          </w:p>
        </w:tc>
        <w:tc>
          <w:tcPr>
            <w:tcW w:w="729" w:type="pct"/>
            <w:vAlign w:val="center"/>
          </w:tcPr>
          <w:p w14:paraId="4BC77355" w14:textId="77777777" w:rsidR="008F7974" w:rsidRDefault="00000000">
            <w:pPr>
              <w:rPr>
                <w:sz w:val="18"/>
                <w:szCs w:val="18"/>
              </w:rPr>
            </w:pPr>
            <w:r>
              <w:rPr>
                <w:kern w:val="24"/>
                <w:sz w:val="18"/>
                <w:szCs w:val="18"/>
              </w:rPr>
              <w:t>Feasible</w:t>
            </w:r>
          </w:p>
        </w:tc>
      </w:tr>
      <w:tr w:rsidR="008F7974" w14:paraId="65571538" w14:textId="77777777">
        <w:trPr>
          <w:trHeight w:val="957"/>
          <w:jc w:val="center"/>
        </w:trPr>
        <w:tc>
          <w:tcPr>
            <w:tcW w:w="1518" w:type="pct"/>
          </w:tcPr>
          <w:p w14:paraId="4D8B5E41" w14:textId="77777777" w:rsidR="008F7974" w:rsidRDefault="00000000">
            <w:pPr>
              <w:rPr>
                <w:sz w:val="18"/>
                <w:szCs w:val="18"/>
              </w:rPr>
            </w:pPr>
            <w:r>
              <w:rPr>
                <w:sz w:val="18"/>
                <w:szCs w:val="18"/>
              </w:rPr>
              <w:t>Whether gNB can maintain/store a single/unified model for a CSI report configuration</w:t>
            </w:r>
          </w:p>
        </w:tc>
        <w:tc>
          <w:tcPr>
            <w:tcW w:w="656" w:type="pct"/>
            <w:vAlign w:val="center"/>
          </w:tcPr>
          <w:p w14:paraId="76ABC970" w14:textId="77777777" w:rsidR="008F7974" w:rsidRDefault="00000000">
            <w:pPr>
              <w:rPr>
                <w:sz w:val="18"/>
                <w:szCs w:val="18"/>
                <w:highlight w:val="yellow"/>
              </w:rPr>
            </w:pPr>
            <w:r>
              <w:rPr>
                <w:rFonts w:eastAsia="Malgun Gothic"/>
                <w:sz w:val="18"/>
                <w:szCs w:val="18"/>
              </w:rPr>
              <w:t>Pending evaluation in 9.2.2.1</w:t>
            </w:r>
          </w:p>
        </w:tc>
        <w:tc>
          <w:tcPr>
            <w:tcW w:w="987" w:type="pct"/>
            <w:vAlign w:val="center"/>
          </w:tcPr>
          <w:p w14:paraId="375BC81F" w14:textId="77777777" w:rsidR="008F7974" w:rsidRDefault="00000000">
            <w:pPr>
              <w:rPr>
                <w:rFonts w:eastAsia="Malgun Gothic"/>
                <w:sz w:val="18"/>
                <w:szCs w:val="18"/>
              </w:rPr>
            </w:pPr>
            <w:r>
              <w:rPr>
                <w:rFonts w:eastAsia="Malgun Gothic"/>
                <w:sz w:val="18"/>
                <w:szCs w:val="18"/>
              </w:rPr>
              <w:t>Pending evaluation in 9.2.2.1</w:t>
            </w:r>
          </w:p>
        </w:tc>
        <w:tc>
          <w:tcPr>
            <w:tcW w:w="1110" w:type="pct"/>
            <w:vAlign w:val="center"/>
          </w:tcPr>
          <w:p w14:paraId="57191F9B" w14:textId="77777777" w:rsidR="008F7974" w:rsidRDefault="00000000">
            <w:pPr>
              <w:rPr>
                <w:sz w:val="18"/>
                <w:szCs w:val="18"/>
                <w:highlight w:val="yellow"/>
              </w:rPr>
            </w:pPr>
            <w:r>
              <w:rPr>
                <w:rFonts w:eastAsia="Malgun Gothic"/>
                <w:sz w:val="18"/>
                <w:szCs w:val="18"/>
              </w:rPr>
              <w:t>Pending evaluation in 9.2.2.1</w:t>
            </w:r>
          </w:p>
        </w:tc>
        <w:tc>
          <w:tcPr>
            <w:tcW w:w="729" w:type="pct"/>
            <w:vAlign w:val="center"/>
          </w:tcPr>
          <w:p w14:paraId="79DE6F0C" w14:textId="77777777" w:rsidR="008F7974" w:rsidRDefault="00000000">
            <w:pPr>
              <w:rPr>
                <w:sz w:val="18"/>
                <w:szCs w:val="18"/>
                <w:highlight w:val="yellow"/>
              </w:rPr>
            </w:pPr>
            <w:r>
              <w:rPr>
                <w:rFonts w:eastAsia="Malgun Gothic"/>
                <w:sz w:val="18"/>
                <w:szCs w:val="18"/>
              </w:rPr>
              <w:t>Pending evaluation in 9.2.2.1</w:t>
            </w:r>
          </w:p>
        </w:tc>
      </w:tr>
      <w:tr w:rsidR="008F7974" w14:paraId="7000CAE6" w14:textId="77777777">
        <w:trPr>
          <w:trHeight w:val="957"/>
          <w:jc w:val="center"/>
        </w:trPr>
        <w:tc>
          <w:tcPr>
            <w:tcW w:w="1518" w:type="pct"/>
          </w:tcPr>
          <w:p w14:paraId="58D5FAE8" w14:textId="77777777" w:rsidR="008F7974" w:rsidRDefault="00000000">
            <w:pPr>
              <w:rPr>
                <w:sz w:val="18"/>
                <w:szCs w:val="18"/>
              </w:rPr>
            </w:pPr>
            <w:r>
              <w:rPr>
                <w:sz w:val="18"/>
                <w:szCs w:val="18"/>
              </w:rPr>
              <w:t>Whether UE device can maintain/store a single/unified model for a CSI report configuration</w:t>
            </w:r>
          </w:p>
        </w:tc>
        <w:tc>
          <w:tcPr>
            <w:tcW w:w="656" w:type="pct"/>
            <w:vAlign w:val="center"/>
          </w:tcPr>
          <w:p w14:paraId="24076FE6" w14:textId="77777777" w:rsidR="008F7974" w:rsidRDefault="00000000">
            <w:pPr>
              <w:rPr>
                <w:sz w:val="18"/>
                <w:szCs w:val="18"/>
                <w:highlight w:val="yellow"/>
              </w:rPr>
            </w:pPr>
            <w:r>
              <w:rPr>
                <w:rFonts w:eastAsia="Malgun Gothic"/>
                <w:sz w:val="18"/>
                <w:szCs w:val="18"/>
              </w:rPr>
              <w:t>Pending evaluation in 9.2.2.1</w:t>
            </w:r>
          </w:p>
        </w:tc>
        <w:tc>
          <w:tcPr>
            <w:tcW w:w="987" w:type="pct"/>
            <w:vAlign w:val="center"/>
          </w:tcPr>
          <w:p w14:paraId="4C5C8752" w14:textId="77777777" w:rsidR="008F7974" w:rsidRDefault="00000000">
            <w:pPr>
              <w:rPr>
                <w:rFonts w:eastAsia="Malgun Gothic"/>
                <w:sz w:val="18"/>
                <w:szCs w:val="18"/>
              </w:rPr>
            </w:pPr>
            <w:r>
              <w:rPr>
                <w:rFonts w:eastAsia="Malgun Gothic"/>
                <w:sz w:val="18"/>
                <w:szCs w:val="18"/>
              </w:rPr>
              <w:t>Pending evaluation in 9.2.2.1</w:t>
            </w:r>
          </w:p>
        </w:tc>
        <w:tc>
          <w:tcPr>
            <w:tcW w:w="1110" w:type="pct"/>
            <w:vAlign w:val="center"/>
          </w:tcPr>
          <w:p w14:paraId="14C03A8B" w14:textId="77777777" w:rsidR="008F7974" w:rsidRDefault="00000000">
            <w:pPr>
              <w:rPr>
                <w:sz w:val="18"/>
                <w:szCs w:val="18"/>
                <w:highlight w:val="yellow"/>
              </w:rPr>
            </w:pPr>
            <w:r>
              <w:rPr>
                <w:rFonts w:eastAsia="Malgun Gothic"/>
                <w:sz w:val="18"/>
                <w:szCs w:val="18"/>
              </w:rPr>
              <w:t>Pending evaluation in 9.2.2.1</w:t>
            </w:r>
          </w:p>
        </w:tc>
        <w:tc>
          <w:tcPr>
            <w:tcW w:w="729" w:type="pct"/>
            <w:vAlign w:val="center"/>
          </w:tcPr>
          <w:p w14:paraId="2D92B399" w14:textId="77777777" w:rsidR="008F7974" w:rsidRDefault="00000000">
            <w:pPr>
              <w:rPr>
                <w:sz w:val="18"/>
                <w:szCs w:val="18"/>
                <w:highlight w:val="yellow"/>
              </w:rPr>
            </w:pPr>
            <w:r>
              <w:rPr>
                <w:rFonts w:eastAsia="Malgun Gothic"/>
                <w:sz w:val="18"/>
                <w:szCs w:val="18"/>
              </w:rPr>
              <w:t>Pending evaluation in 9.2.2.1</w:t>
            </w:r>
          </w:p>
        </w:tc>
      </w:tr>
      <w:tr w:rsidR="008F7974" w14:paraId="7F8C80E6" w14:textId="77777777">
        <w:trPr>
          <w:trHeight w:val="1367"/>
          <w:jc w:val="center"/>
        </w:trPr>
        <w:tc>
          <w:tcPr>
            <w:tcW w:w="1518" w:type="pct"/>
          </w:tcPr>
          <w:p w14:paraId="6974BCFB" w14:textId="77777777" w:rsidR="008F7974" w:rsidRDefault="00000000">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656" w:type="pct"/>
            <w:vAlign w:val="center"/>
          </w:tcPr>
          <w:p w14:paraId="3E82EAE3" w14:textId="77777777" w:rsidR="008F7974" w:rsidRDefault="00000000">
            <w:pPr>
              <w:rPr>
                <w:kern w:val="24"/>
                <w:sz w:val="18"/>
                <w:szCs w:val="18"/>
              </w:rPr>
            </w:pPr>
            <w:r>
              <w:rPr>
                <w:kern w:val="24"/>
                <w:sz w:val="18"/>
                <w:szCs w:val="18"/>
              </w:rPr>
              <w:t>Limited</w:t>
            </w:r>
          </w:p>
        </w:tc>
        <w:tc>
          <w:tcPr>
            <w:tcW w:w="987" w:type="pct"/>
            <w:vAlign w:val="center"/>
          </w:tcPr>
          <w:p w14:paraId="3F79CA0D" w14:textId="77777777" w:rsidR="008F7974" w:rsidRDefault="00000000">
            <w:pPr>
              <w:rPr>
                <w:kern w:val="24"/>
                <w:sz w:val="18"/>
                <w:szCs w:val="18"/>
              </w:rPr>
            </w:pPr>
            <w:r>
              <w:rPr>
                <w:kern w:val="24"/>
                <w:sz w:val="18"/>
                <w:szCs w:val="18"/>
                <w:highlight w:val="lightGray"/>
              </w:rPr>
              <w:t>Yes, for UE-side model</w:t>
            </w:r>
          </w:p>
        </w:tc>
        <w:tc>
          <w:tcPr>
            <w:tcW w:w="1110" w:type="pct"/>
            <w:vAlign w:val="center"/>
          </w:tcPr>
          <w:p w14:paraId="3E49286B" w14:textId="77777777" w:rsidR="008F7974" w:rsidRDefault="00000000">
            <w:pPr>
              <w:rPr>
                <w:kern w:val="24"/>
                <w:sz w:val="18"/>
                <w:szCs w:val="18"/>
              </w:rPr>
            </w:pPr>
            <w:r>
              <w:rPr>
                <w:kern w:val="24"/>
                <w:sz w:val="18"/>
                <w:szCs w:val="18"/>
              </w:rPr>
              <w:t>Support</w:t>
            </w:r>
          </w:p>
        </w:tc>
        <w:tc>
          <w:tcPr>
            <w:tcW w:w="729" w:type="pct"/>
            <w:vAlign w:val="center"/>
          </w:tcPr>
          <w:p w14:paraId="17A06698" w14:textId="77777777" w:rsidR="008F7974" w:rsidRDefault="00000000">
            <w:pPr>
              <w:rPr>
                <w:kern w:val="24"/>
                <w:sz w:val="18"/>
                <w:szCs w:val="18"/>
              </w:rPr>
            </w:pPr>
            <w:r>
              <w:rPr>
                <w:kern w:val="24"/>
                <w:sz w:val="18"/>
                <w:szCs w:val="18"/>
              </w:rPr>
              <w:t>Support</w:t>
            </w:r>
          </w:p>
        </w:tc>
      </w:tr>
      <w:tr w:rsidR="008F7974" w14:paraId="1C1497D2" w14:textId="77777777">
        <w:trPr>
          <w:trHeight w:val="1505"/>
          <w:jc w:val="center"/>
        </w:trPr>
        <w:tc>
          <w:tcPr>
            <w:tcW w:w="1518" w:type="pct"/>
          </w:tcPr>
          <w:p w14:paraId="4C39F3C9" w14:textId="77777777" w:rsidR="008F7974" w:rsidRDefault="00000000">
            <w:pPr>
              <w:rPr>
                <w:sz w:val="18"/>
                <w:szCs w:val="18"/>
              </w:rPr>
            </w:pPr>
            <w:r>
              <w:rPr>
                <w:sz w:val="18"/>
                <w:szCs w:val="18"/>
              </w:rPr>
              <w:t>Whether training data distribution can match the inference device</w:t>
            </w:r>
          </w:p>
        </w:tc>
        <w:tc>
          <w:tcPr>
            <w:tcW w:w="656" w:type="pct"/>
            <w:vAlign w:val="center"/>
          </w:tcPr>
          <w:p w14:paraId="664A4627" w14:textId="77777777" w:rsidR="008F7974" w:rsidRDefault="00000000">
            <w:pPr>
              <w:rPr>
                <w:kern w:val="24"/>
                <w:sz w:val="18"/>
                <w:szCs w:val="18"/>
              </w:rPr>
            </w:pPr>
            <w:r>
              <w:rPr>
                <w:kern w:val="24"/>
                <w:sz w:val="18"/>
                <w:szCs w:val="18"/>
                <w:highlight w:val="lightGray"/>
              </w:rPr>
              <w:t>Yes</w:t>
            </w:r>
          </w:p>
        </w:tc>
        <w:tc>
          <w:tcPr>
            <w:tcW w:w="987" w:type="pct"/>
            <w:vAlign w:val="center"/>
          </w:tcPr>
          <w:p w14:paraId="4A7221BB" w14:textId="77777777" w:rsidR="008F7974" w:rsidRDefault="00000000">
            <w:pPr>
              <w:rPr>
                <w:kern w:val="24"/>
                <w:sz w:val="18"/>
                <w:szCs w:val="18"/>
              </w:rPr>
            </w:pPr>
            <w:r>
              <w:rPr>
                <w:sz w:val="18"/>
                <w:szCs w:val="18"/>
              </w:rPr>
              <w:t>Yes</w:t>
            </w:r>
          </w:p>
        </w:tc>
        <w:tc>
          <w:tcPr>
            <w:tcW w:w="1110" w:type="pct"/>
          </w:tcPr>
          <w:p w14:paraId="1784DB6D" w14:textId="77777777" w:rsidR="008F7974" w:rsidRDefault="008F7974">
            <w:pPr>
              <w:rPr>
                <w:kern w:val="24"/>
                <w:sz w:val="18"/>
                <w:szCs w:val="18"/>
              </w:rPr>
            </w:pPr>
          </w:p>
          <w:p w14:paraId="5EE2ABEE" w14:textId="77777777" w:rsidR="008F7974" w:rsidRDefault="00000000">
            <w:pPr>
              <w:rPr>
                <w:kern w:val="24"/>
                <w:sz w:val="18"/>
                <w:szCs w:val="18"/>
              </w:rPr>
            </w:pPr>
            <w:r>
              <w:rPr>
                <w:kern w:val="24"/>
                <w:sz w:val="18"/>
                <w:szCs w:val="18"/>
              </w:rPr>
              <w:t>C</w:t>
            </w:r>
            <w:r>
              <w:rPr>
                <w:rFonts w:hint="eastAsia"/>
                <w:kern w:val="24"/>
                <w:sz w:val="18"/>
                <w:szCs w:val="18"/>
              </w:rPr>
              <w:t>on</w:t>
            </w:r>
            <w:r>
              <w:rPr>
                <w:kern w:val="24"/>
                <w:sz w:val="18"/>
                <w:szCs w:val="18"/>
              </w:rPr>
              <w:t>ditional, with assisted information from UE</w:t>
            </w:r>
          </w:p>
        </w:tc>
        <w:tc>
          <w:tcPr>
            <w:tcW w:w="729" w:type="pct"/>
            <w:vAlign w:val="center"/>
          </w:tcPr>
          <w:p w14:paraId="38EAA04E" w14:textId="77777777" w:rsidR="008F7974" w:rsidRDefault="00000000">
            <w:pPr>
              <w:rPr>
                <w:kern w:val="24"/>
                <w:sz w:val="18"/>
                <w:szCs w:val="18"/>
              </w:rPr>
            </w:pPr>
            <w:r>
              <w:rPr>
                <w:sz w:val="18"/>
                <w:szCs w:val="18"/>
              </w:rPr>
              <w:t>Yes</w:t>
            </w:r>
          </w:p>
        </w:tc>
      </w:tr>
      <w:tr w:rsidR="008F7974" w14:paraId="1CE7BAB1" w14:textId="77777777">
        <w:trPr>
          <w:trHeight w:val="957"/>
          <w:jc w:val="center"/>
        </w:trPr>
        <w:tc>
          <w:tcPr>
            <w:tcW w:w="1518" w:type="pct"/>
          </w:tcPr>
          <w:p w14:paraId="5D1111B4" w14:textId="77777777" w:rsidR="008F7974" w:rsidRDefault="00000000">
            <w:pPr>
              <w:rPr>
                <w:sz w:val="18"/>
                <w:szCs w:val="18"/>
              </w:rPr>
            </w:pPr>
            <w:r>
              <w:rPr>
                <w:rFonts w:eastAsia="Malgun Gothic"/>
                <w:sz w:val="18"/>
                <w:szCs w:val="18"/>
              </w:rPr>
              <w:lastRenderedPageBreak/>
              <w:t>Software/hardware compatibility (Whether device capability can be considered for model development)</w:t>
            </w:r>
          </w:p>
        </w:tc>
        <w:tc>
          <w:tcPr>
            <w:tcW w:w="656" w:type="pct"/>
            <w:vAlign w:val="center"/>
          </w:tcPr>
          <w:p w14:paraId="72E10BFE" w14:textId="77777777" w:rsidR="008F7974" w:rsidRDefault="00000000">
            <w:pPr>
              <w:rPr>
                <w:kern w:val="24"/>
                <w:sz w:val="18"/>
                <w:szCs w:val="18"/>
              </w:rPr>
            </w:pPr>
            <w:r>
              <w:rPr>
                <w:sz w:val="18"/>
                <w:szCs w:val="18"/>
              </w:rPr>
              <w:t xml:space="preserve">Compatible </w:t>
            </w:r>
          </w:p>
        </w:tc>
        <w:tc>
          <w:tcPr>
            <w:tcW w:w="987" w:type="pct"/>
            <w:vAlign w:val="center"/>
          </w:tcPr>
          <w:p w14:paraId="3E95F4CD" w14:textId="77777777" w:rsidR="008F7974" w:rsidRDefault="00000000">
            <w:pPr>
              <w:rPr>
                <w:sz w:val="18"/>
                <w:szCs w:val="18"/>
              </w:rPr>
            </w:pPr>
            <w:r>
              <w:rPr>
                <w:sz w:val="18"/>
                <w:szCs w:val="18"/>
              </w:rPr>
              <w:t>Compatible</w:t>
            </w:r>
          </w:p>
        </w:tc>
        <w:tc>
          <w:tcPr>
            <w:tcW w:w="1110" w:type="pct"/>
            <w:vAlign w:val="center"/>
          </w:tcPr>
          <w:p w14:paraId="19DD3B1C" w14:textId="77777777" w:rsidR="008F7974" w:rsidRDefault="00000000">
            <w:pPr>
              <w:rPr>
                <w:kern w:val="24"/>
                <w:sz w:val="18"/>
                <w:szCs w:val="18"/>
              </w:rPr>
            </w:pPr>
            <w:r>
              <w:rPr>
                <w:sz w:val="18"/>
                <w:szCs w:val="18"/>
              </w:rPr>
              <w:t>Compatible</w:t>
            </w:r>
          </w:p>
        </w:tc>
        <w:tc>
          <w:tcPr>
            <w:tcW w:w="729" w:type="pct"/>
            <w:vAlign w:val="center"/>
          </w:tcPr>
          <w:p w14:paraId="57316475" w14:textId="77777777" w:rsidR="008F7974" w:rsidRDefault="00000000">
            <w:pPr>
              <w:rPr>
                <w:kern w:val="24"/>
                <w:sz w:val="18"/>
                <w:szCs w:val="18"/>
              </w:rPr>
            </w:pPr>
            <w:r>
              <w:rPr>
                <w:sz w:val="18"/>
                <w:szCs w:val="18"/>
              </w:rPr>
              <w:t>Compatible</w:t>
            </w:r>
          </w:p>
        </w:tc>
      </w:tr>
      <w:tr w:rsidR="008F7974" w14:paraId="691C2911" w14:textId="77777777">
        <w:trPr>
          <w:trHeight w:val="744"/>
          <w:jc w:val="center"/>
        </w:trPr>
        <w:tc>
          <w:tcPr>
            <w:tcW w:w="1518" w:type="pct"/>
          </w:tcPr>
          <w:p w14:paraId="00F1D825" w14:textId="77777777" w:rsidR="008F7974" w:rsidRDefault="00000000">
            <w:pPr>
              <w:rPr>
                <w:rFonts w:eastAsia="Malgun Gothic"/>
                <w:sz w:val="18"/>
                <w:szCs w:val="18"/>
              </w:rPr>
            </w:pPr>
            <w:r>
              <w:rPr>
                <w:rFonts w:eastAsia="Malgun Gothic"/>
                <w:sz w:val="18"/>
                <w:szCs w:val="18"/>
              </w:rPr>
              <w:t>Model performance based on evaluation in 9.2.2.1</w:t>
            </w:r>
          </w:p>
        </w:tc>
        <w:tc>
          <w:tcPr>
            <w:tcW w:w="656" w:type="pct"/>
          </w:tcPr>
          <w:p w14:paraId="58FDADA0" w14:textId="77777777" w:rsidR="008F7974" w:rsidRDefault="00000000">
            <w:pPr>
              <w:rPr>
                <w:kern w:val="24"/>
                <w:sz w:val="18"/>
                <w:szCs w:val="18"/>
              </w:rPr>
            </w:pPr>
            <w:r>
              <w:rPr>
                <w:rFonts w:eastAsia="Malgun Gothic"/>
                <w:sz w:val="18"/>
                <w:szCs w:val="18"/>
              </w:rPr>
              <w:t>Pending evaluation in 9.2.2.1</w:t>
            </w:r>
          </w:p>
        </w:tc>
        <w:tc>
          <w:tcPr>
            <w:tcW w:w="987" w:type="pct"/>
            <w:vAlign w:val="center"/>
          </w:tcPr>
          <w:p w14:paraId="16FAB715" w14:textId="77777777" w:rsidR="008F7974" w:rsidRDefault="00000000">
            <w:pPr>
              <w:rPr>
                <w:rFonts w:eastAsia="Malgun Gothic"/>
                <w:sz w:val="18"/>
                <w:szCs w:val="18"/>
              </w:rPr>
            </w:pPr>
            <w:r>
              <w:rPr>
                <w:rFonts w:eastAsia="Malgun Gothic"/>
                <w:sz w:val="18"/>
                <w:szCs w:val="18"/>
              </w:rPr>
              <w:t>Pending evaluation in 9.2.2.1</w:t>
            </w:r>
          </w:p>
        </w:tc>
        <w:tc>
          <w:tcPr>
            <w:tcW w:w="1110" w:type="pct"/>
          </w:tcPr>
          <w:p w14:paraId="2B4E6B69" w14:textId="77777777" w:rsidR="008F7974" w:rsidRDefault="00000000">
            <w:pPr>
              <w:rPr>
                <w:kern w:val="24"/>
                <w:sz w:val="18"/>
                <w:szCs w:val="18"/>
              </w:rPr>
            </w:pPr>
            <w:r>
              <w:rPr>
                <w:rFonts w:eastAsia="Malgun Gothic"/>
                <w:sz w:val="18"/>
                <w:szCs w:val="18"/>
              </w:rPr>
              <w:t>Pending evaluation in 9.2.2.1</w:t>
            </w:r>
          </w:p>
        </w:tc>
        <w:tc>
          <w:tcPr>
            <w:tcW w:w="729" w:type="pct"/>
          </w:tcPr>
          <w:p w14:paraId="7A7B5942" w14:textId="77777777" w:rsidR="008F7974" w:rsidRDefault="00000000">
            <w:pPr>
              <w:rPr>
                <w:kern w:val="24"/>
                <w:sz w:val="18"/>
                <w:szCs w:val="18"/>
              </w:rPr>
            </w:pPr>
            <w:r>
              <w:rPr>
                <w:rFonts w:eastAsia="Malgun Gothic"/>
                <w:sz w:val="18"/>
                <w:szCs w:val="18"/>
              </w:rPr>
              <w:t>Pending evaluation in 9.2.2.1</w:t>
            </w:r>
          </w:p>
        </w:tc>
      </w:tr>
    </w:tbl>
    <w:p w14:paraId="7860672F" w14:textId="77777777" w:rsidR="008F7974" w:rsidRDefault="008F7974">
      <w:pPr>
        <w:pStyle w:val="Caption"/>
        <w:keepNext/>
        <w:jc w:val="both"/>
      </w:pPr>
    </w:p>
    <w:p w14:paraId="25637980" w14:textId="77777777" w:rsidR="008F7974" w:rsidRDefault="00000000">
      <w:pPr>
        <w:pStyle w:val="Caption"/>
        <w:keepNext/>
      </w:pPr>
      <w:r>
        <w:t>Table 2: Pros and cons for training type1</w:t>
      </w:r>
    </w:p>
    <w:tbl>
      <w:tblPr>
        <w:tblStyle w:val="TableGrid"/>
        <w:tblW w:w="5000" w:type="pct"/>
        <w:jc w:val="center"/>
        <w:tblLook w:val="04A0" w:firstRow="1" w:lastRow="0" w:firstColumn="1" w:lastColumn="0" w:noHBand="0" w:noVBand="1"/>
      </w:tblPr>
      <w:tblGrid>
        <w:gridCol w:w="2446"/>
        <w:gridCol w:w="1037"/>
        <w:gridCol w:w="1111"/>
        <w:gridCol w:w="966"/>
        <w:gridCol w:w="1016"/>
        <w:gridCol w:w="1224"/>
        <w:gridCol w:w="1210"/>
      </w:tblGrid>
      <w:tr w:rsidR="008F7974" w14:paraId="038A583D" w14:textId="77777777">
        <w:trPr>
          <w:trHeight w:val="318"/>
          <w:jc w:val="center"/>
        </w:trPr>
        <w:tc>
          <w:tcPr>
            <w:tcW w:w="1314" w:type="pct"/>
            <w:vMerge w:val="restart"/>
            <w:tcBorders>
              <w:tl2br w:val="single" w:sz="4" w:space="0" w:color="auto"/>
            </w:tcBorders>
            <w:vAlign w:val="center"/>
          </w:tcPr>
          <w:p w14:paraId="7438EE0D" w14:textId="77777777" w:rsidR="008F7974" w:rsidRDefault="00000000">
            <w:pPr>
              <w:tabs>
                <w:tab w:val="left" w:pos="388"/>
                <w:tab w:val="right" w:pos="2403"/>
              </w:tabs>
              <w:wordWrap w:val="0"/>
              <w:spacing w:beforeLines="30" w:before="72" w:afterLines="30" w:after="72" w:line="288" w:lineRule="auto"/>
              <w:ind w:right="400"/>
              <w:jc w:val="center"/>
              <w:rPr>
                <w:rFonts w:eastAsia="DengXian"/>
                <w:sz w:val="18"/>
                <w:szCs w:val="18"/>
              </w:rPr>
            </w:pPr>
            <w:r>
              <w:rPr>
                <w:rFonts w:eastAsia="DengXian"/>
                <w:sz w:val="18"/>
                <w:szCs w:val="18"/>
              </w:rPr>
              <w:t>Training types</w:t>
            </w:r>
          </w:p>
          <w:p w14:paraId="47115EA9" w14:textId="77777777" w:rsidR="008F7974" w:rsidRDefault="008F7974">
            <w:pPr>
              <w:jc w:val="center"/>
              <w:rPr>
                <w:rFonts w:eastAsia="DengXian"/>
                <w:sz w:val="18"/>
                <w:szCs w:val="18"/>
              </w:rPr>
            </w:pPr>
          </w:p>
          <w:p w14:paraId="00694FA4" w14:textId="77777777" w:rsidR="008F7974" w:rsidRDefault="00000000">
            <w:pPr>
              <w:jc w:val="center"/>
              <w:rPr>
                <w:sz w:val="18"/>
                <w:szCs w:val="18"/>
              </w:rPr>
            </w:pPr>
            <w:r>
              <w:rPr>
                <w:rFonts w:eastAsia="DengXian"/>
                <w:sz w:val="18"/>
                <w:szCs w:val="18"/>
              </w:rPr>
              <w:t>Characteristics</w:t>
            </w:r>
          </w:p>
        </w:tc>
        <w:tc>
          <w:tcPr>
            <w:tcW w:w="3686" w:type="pct"/>
            <w:gridSpan w:val="6"/>
            <w:vAlign w:val="center"/>
          </w:tcPr>
          <w:p w14:paraId="6320FCAD" w14:textId="77777777" w:rsidR="008F7974" w:rsidRDefault="00000000">
            <w:pPr>
              <w:jc w:val="center"/>
              <w:rPr>
                <w:sz w:val="18"/>
                <w:szCs w:val="18"/>
              </w:rPr>
            </w:pPr>
            <w:r>
              <w:rPr>
                <w:sz w:val="18"/>
                <w:szCs w:val="18"/>
              </w:rPr>
              <w:t>Type 1</w:t>
            </w:r>
          </w:p>
        </w:tc>
      </w:tr>
      <w:tr w:rsidR="008F7974" w14:paraId="713B09C1" w14:textId="77777777">
        <w:trPr>
          <w:trHeight w:val="318"/>
          <w:jc w:val="center"/>
        </w:trPr>
        <w:tc>
          <w:tcPr>
            <w:tcW w:w="1314" w:type="pct"/>
            <w:vMerge/>
            <w:tcBorders>
              <w:tl2br w:val="single" w:sz="4" w:space="0" w:color="auto"/>
            </w:tcBorders>
            <w:vAlign w:val="center"/>
          </w:tcPr>
          <w:p w14:paraId="6D67C06C" w14:textId="77777777" w:rsidR="008F7974" w:rsidRDefault="008F7974">
            <w:pPr>
              <w:tabs>
                <w:tab w:val="left" w:pos="388"/>
                <w:tab w:val="right" w:pos="2403"/>
              </w:tabs>
              <w:wordWrap w:val="0"/>
              <w:spacing w:beforeLines="30" w:before="72" w:afterLines="30" w:after="72" w:line="288" w:lineRule="auto"/>
              <w:ind w:right="400"/>
              <w:jc w:val="center"/>
              <w:rPr>
                <w:rFonts w:eastAsia="DengXian"/>
                <w:sz w:val="18"/>
                <w:szCs w:val="18"/>
              </w:rPr>
            </w:pPr>
          </w:p>
        </w:tc>
        <w:tc>
          <w:tcPr>
            <w:tcW w:w="1694" w:type="pct"/>
            <w:gridSpan w:val="3"/>
            <w:vAlign w:val="center"/>
          </w:tcPr>
          <w:p w14:paraId="404DEC24" w14:textId="77777777" w:rsidR="008F7974" w:rsidRDefault="00000000">
            <w:pPr>
              <w:jc w:val="center"/>
              <w:rPr>
                <w:sz w:val="18"/>
                <w:szCs w:val="18"/>
              </w:rPr>
            </w:pPr>
            <w:r>
              <w:rPr>
                <w:sz w:val="18"/>
                <w:szCs w:val="18"/>
              </w:rPr>
              <w:t>NW side</w:t>
            </w:r>
          </w:p>
        </w:tc>
        <w:tc>
          <w:tcPr>
            <w:tcW w:w="551" w:type="pct"/>
            <w:vMerge w:val="restart"/>
            <w:vAlign w:val="center"/>
          </w:tcPr>
          <w:p w14:paraId="0868F321" w14:textId="77777777" w:rsidR="008F7974" w:rsidRDefault="00000000">
            <w:pPr>
              <w:jc w:val="center"/>
              <w:rPr>
                <w:sz w:val="18"/>
                <w:szCs w:val="18"/>
              </w:rPr>
            </w:pPr>
            <w:r>
              <w:rPr>
                <w:sz w:val="18"/>
                <w:szCs w:val="18"/>
              </w:rPr>
              <w:t>Training at UE/NW neutral site with 3GPP transparent model delivery to UE and NW</w:t>
            </w:r>
          </w:p>
        </w:tc>
        <w:tc>
          <w:tcPr>
            <w:tcW w:w="1440" w:type="pct"/>
            <w:gridSpan w:val="2"/>
            <w:vAlign w:val="center"/>
          </w:tcPr>
          <w:p w14:paraId="3D43E87E" w14:textId="77777777" w:rsidR="008F7974" w:rsidRDefault="00000000">
            <w:pPr>
              <w:jc w:val="center"/>
              <w:rPr>
                <w:sz w:val="18"/>
                <w:szCs w:val="18"/>
              </w:rPr>
            </w:pPr>
            <w:r>
              <w:rPr>
                <w:sz w:val="18"/>
                <w:szCs w:val="18"/>
              </w:rPr>
              <w:t>UE side</w:t>
            </w:r>
          </w:p>
        </w:tc>
      </w:tr>
      <w:tr w:rsidR="008F7974" w14:paraId="77ABD51D" w14:textId="77777777">
        <w:trPr>
          <w:trHeight w:val="670"/>
          <w:jc w:val="center"/>
        </w:trPr>
        <w:tc>
          <w:tcPr>
            <w:tcW w:w="1314" w:type="pct"/>
            <w:vMerge/>
            <w:tcBorders>
              <w:bottom w:val="single" w:sz="4" w:space="0" w:color="auto"/>
              <w:tl2br w:val="single" w:sz="4" w:space="0" w:color="auto"/>
            </w:tcBorders>
            <w:vAlign w:val="center"/>
          </w:tcPr>
          <w:p w14:paraId="00F2251B" w14:textId="77777777" w:rsidR="008F7974" w:rsidRDefault="008F7974">
            <w:pPr>
              <w:jc w:val="center"/>
              <w:rPr>
                <w:sz w:val="18"/>
                <w:szCs w:val="18"/>
              </w:rPr>
            </w:pPr>
          </w:p>
        </w:tc>
        <w:tc>
          <w:tcPr>
            <w:tcW w:w="566" w:type="pct"/>
            <w:tcBorders>
              <w:bottom w:val="single" w:sz="4" w:space="0" w:color="auto"/>
            </w:tcBorders>
            <w:vAlign w:val="center"/>
          </w:tcPr>
          <w:p w14:paraId="6486372D" w14:textId="77777777" w:rsidR="008F7974" w:rsidRDefault="00000000">
            <w:pPr>
              <w:jc w:val="center"/>
              <w:rPr>
                <w:sz w:val="18"/>
                <w:szCs w:val="18"/>
              </w:rPr>
            </w:pPr>
            <w:r>
              <w:rPr>
                <w:sz w:val="18"/>
                <w:szCs w:val="18"/>
              </w:rPr>
              <w:t>Unknown model structure at UE</w:t>
            </w:r>
          </w:p>
        </w:tc>
        <w:tc>
          <w:tcPr>
            <w:tcW w:w="597" w:type="pct"/>
            <w:tcBorders>
              <w:bottom w:val="single" w:sz="4" w:space="0" w:color="auto"/>
            </w:tcBorders>
            <w:vAlign w:val="center"/>
          </w:tcPr>
          <w:p w14:paraId="0BFFA64C" w14:textId="77777777" w:rsidR="008F7974" w:rsidRDefault="00000000">
            <w:pPr>
              <w:jc w:val="center"/>
              <w:rPr>
                <w:sz w:val="18"/>
                <w:szCs w:val="18"/>
              </w:rPr>
            </w:pPr>
            <w:r>
              <w:rPr>
                <w:sz w:val="18"/>
                <w:szCs w:val="18"/>
              </w:rPr>
              <w:t>Known model structure at UE</w:t>
            </w:r>
          </w:p>
        </w:tc>
        <w:tc>
          <w:tcPr>
            <w:tcW w:w="532" w:type="pct"/>
            <w:tcBorders>
              <w:bottom w:val="single" w:sz="4" w:space="0" w:color="auto"/>
            </w:tcBorders>
            <w:vAlign w:val="center"/>
          </w:tcPr>
          <w:p w14:paraId="699B7498" w14:textId="77777777" w:rsidR="008F7974" w:rsidRDefault="00000000">
            <w:pPr>
              <w:jc w:val="center"/>
              <w:rPr>
                <w:sz w:val="18"/>
                <w:szCs w:val="18"/>
              </w:rPr>
            </w:pPr>
            <w:r>
              <w:rPr>
                <w:sz w:val="18"/>
                <w:szCs w:val="18"/>
              </w:rPr>
              <w:t>Unknown model structure at UE followed by retraining at UE side</w:t>
            </w:r>
          </w:p>
        </w:tc>
        <w:tc>
          <w:tcPr>
            <w:tcW w:w="551" w:type="pct"/>
            <w:vMerge/>
            <w:tcBorders>
              <w:bottom w:val="single" w:sz="4" w:space="0" w:color="auto"/>
            </w:tcBorders>
            <w:vAlign w:val="center"/>
          </w:tcPr>
          <w:p w14:paraId="0BD4D3E6" w14:textId="77777777" w:rsidR="008F7974" w:rsidRDefault="008F7974">
            <w:pPr>
              <w:jc w:val="center"/>
              <w:rPr>
                <w:sz w:val="18"/>
                <w:szCs w:val="18"/>
              </w:rPr>
            </w:pPr>
          </w:p>
        </w:tc>
        <w:tc>
          <w:tcPr>
            <w:tcW w:w="724" w:type="pct"/>
            <w:tcBorders>
              <w:bottom w:val="single" w:sz="4" w:space="0" w:color="auto"/>
            </w:tcBorders>
            <w:vAlign w:val="center"/>
          </w:tcPr>
          <w:p w14:paraId="7ED1C883" w14:textId="77777777" w:rsidR="008F7974" w:rsidRDefault="00000000">
            <w:pPr>
              <w:jc w:val="center"/>
              <w:rPr>
                <w:sz w:val="18"/>
                <w:szCs w:val="18"/>
              </w:rPr>
            </w:pPr>
            <w:r>
              <w:rPr>
                <w:sz w:val="18"/>
                <w:szCs w:val="18"/>
              </w:rPr>
              <w:t>Unknown model structure at NW</w:t>
            </w:r>
          </w:p>
        </w:tc>
        <w:tc>
          <w:tcPr>
            <w:tcW w:w="716" w:type="pct"/>
            <w:tcBorders>
              <w:bottom w:val="single" w:sz="4" w:space="0" w:color="auto"/>
            </w:tcBorders>
            <w:vAlign w:val="center"/>
          </w:tcPr>
          <w:p w14:paraId="51063F00" w14:textId="77777777" w:rsidR="008F7974" w:rsidRDefault="00000000">
            <w:pPr>
              <w:rPr>
                <w:sz w:val="18"/>
                <w:szCs w:val="18"/>
              </w:rPr>
            </w:pPr>
            <w:r>
              <w:rPr>
                <w:sz w:val="18"/>
                <w:szCs w:val="18"/>
              </w:rPr>
              <w:t>Known model structure at NW</w:t>
            </w:r>
          </w:p>
        </w:tc>
      </w:tr>
      <w:tr w:rsidR="008F7974" w14:paraId="13DD4673" w14:textId="77777777">
        <w:trPr>
          <w:trHeight w:val="546"/>
          <w:jc w:val="center"/>
        </w:trPr>
        <w:tc>
          <w:tcPr>
            <w:tcW w:w="1314" w:type="pct"/>
            <w:vAlign w:val="center"/>
          </w:tcPr>
          <w:p w14:paraId="161BABE1" w14:textId="77777777" w:rsidR="008F7974" w:rsidRDefault="00000000">
            <w:pPr>
              <w:jc w:val="center"/>
              <w:rPr>
                <w:sz w:val="18"/>
                <w:szCs w:val="18"/>
              </w:rPr>
            </w:pPr>
            <w:r>
              <w:rPr>
                <w:sz w:val="18"/>
                <w:szCs w:val="18"/>
              </w:rPr>
              <w:t>Whether model can be kept proprietary</w:t>
            </w:r>
          </w:p>
        </w:tc>
        <w:tc>
          <w:tcPr>
            <w:tcW w:w="566" w:type="pct"/>
            <w:vAlign w:val="center"/>
          </w:tcPr>
          <w:p w14:paraId="3E9D9168" w14:textId="77777777" w:rsidR="008F7974" w:rsidRDefault="00000000">
            <w:pPr>
              <w:jc w:val="center"/>
              <w:rPr>
                <w:sz w:val="18"/>
                <w:szCs w:val="18"/>
              </w:rPr>
            </w:pPr>
            <w:r>
              <w:rPr>
                <w:kern w:val="24"/>
                <w:sz w:val="18"/>
                <w:szCs w:val="18"/>
              </w:rPr>
              <w:t>No</w:t>
            </w:r>
          </w:p>
        </w:tc>
        <w:tc>
          <w:tcPr>
            <w:tcW w:w="597" w:type="pct"/>
            <w:vAlign w:val="center"/>
          </w:tcPr>
          <w:p w14:paraId="3DE0253D" w14:textId="77777777" w:rsidR="008F7974" w:rsidRDefault="00000000">
            <w:pPr>
              <w:jc w:val="center"/>
              <w:rPr>
                <w:kern w:val="24"/>
                <w:sz w:val="18"/>
                <w:szCs w:val="18"/>
              </w:rPr>
            </w:pPr>
            <w:r>
              <w:rPr>
                <w:kern w:val="24"/>
                <w:sz w:val="18"/>
                <w:szCs w:val="18"/>
              </w:rPr>
              <w:t>No</w:t>
            </w:r>
          </w:p>
        </w:tc>
        <w:tc>
          <w:tcPr>
            <w:tcW w:w="532" w:type="pct"/>
            <w:vAlign w:val="center"/>
          </w:tcPr>
          <w:p w14:paraId="5B01628F" w14:textId="77777777" w:rsidR="008F7974" w:rsidRDefault="00000000">
            <w:pPr>
              <w:jc w:val="center"/>
              <w:rPr>
                <w:sz w:val="18"/>
                <w:szCs w:val="18"/>
              </w:rPr>
            </w:pPr>
            <w:r>
              <w:rPr>
                <w:sz w:val="18"/>
                <w:szCs w:val="18"/>
              </w:rPr>
              <w:t>Yes</w:t>
            </w:r>
          </w:p>
        </w:tc>
        <w:tc>
          <w:tcPr>
            <w:tcW w:w="551" w:type="pct"/>
            <w:vAlign w:val="center"/>
          </w:tcPr>
          <w:p w14:paraId="5F2EFA23" w14:textId="77777777" w:rsidR="008F7974" w:rsidRDefault="00000000">
            <w:pPr>
              <w:jc w:val="center"/>
              <w:rPr>
                <w:sz w:val="18"/>
                <w:szCs w:val="18"/>
              </w:rPr>
            </w:pPr>
            <w:r>
              <w:rPr>
                <w:sz w:val="18"/>
                <w:szCs w:val="18"/>
              </w:rPr>
              <w:t>Yes</w:t>
            </w:r>
          </w:p>
        </w:tc>
        <w:tc>
          <w:tcPr>
            <w:tcW w:w="724" w:type="pct"/>
            <w:vAlign w:val="center"/>
          </w:tcPr>
          <w:p w14:paraId="283F0A07" w14:textId="77777777" w:rsidR="008F7974" w:rsidRDefault="00000000">
            <w:pPr>
              <w:jc w:val="center"/>
              <w:rPr>
                <w:kern w:val="24"/>
                <w:sz w:val="18"/>
                <w:szCs w:val="18"/>
              </w:rPr>
            </w:pPr>
            <w:r>
              <w:rPr>
                <w:kern w:val="24"/>
                <w:sz w:val="18"/>
                <w:szCs w:val="18"/>
              </w:rPr>
              <w:t>No</w:t>
            </w:r>
          </w:p>
        </w:tc>
        <w:tc>
          <w:tcPr>
            <w:tcW w:w="716" w:type="pct"/>
            <w:vAlign w:val="center"/>
          </w:tcPr>
          <w:p w14:paraId="157064F2" w14:textId="77777777" w:rsidR="008F7974" w:rsidRDefault="00000000">
            <w:pPr>
              <w:jc w:val="center"/>
              <w:rPr>
                <w:sz w:val="18"/>
                <w:szCs w:val="18"/>
              </w:rPr>
            </w:pPr>
            <w:r>
              <w:rPr>
                <w:kern w:val="24"/>
                <w:sz w:val="18"/>
                <w:szCs w:val="18"/>
              </w:rPr>
              <w:t>No</w:t>
            </w:r>
          </w:p>
        </w:tc>
      </w:tr>
      <w:tr w:rsidR="008F7974" w14:paraId="2DA44FA9" w14:textId="77777777">
        <w:trPr>
          <w:trHeight w:val="531"/>
          <w:jc w:val="center"/>
        </w:trPr>
        <w:tc>
          <w:tcPr>
            <w:tcW w:w="1314" w:type="pct"/>
            <w:vAlign w:val="center"/>
          </w:tcPr>
          <w:p w14:paraId="2AE45589" w14:textId="77777777" w:rsidR="008F7974" w:rsidRDefault="00000000">
            <w:pPr>
              <w:jc w:val="center"/>
              <w:rPr>
                <w:sz w:val="18"/>
                <w:szCs w:val="18"/>
              </w:rPr>
            </w:pPr>
            <w:r>
              <w:rPr>
                <w:sz w:val="18"/>
                <w:szCs w:val="18"/>
              </w:rPr>
              <w:t>Whether require privacy-sensitive dataset sharing</w:t>
            </w:r>
          </w:p>
        </w:tc>
        <w:tc>
          <w:tcPr>
            <w:tcW w:w="566" w:type="pct"/>
            <w:vAlign w:val="center"/>
          </w:tcPr>
          <w:p w14:paraId="14B2459C" w14:textId="77777777" w:rsidR="008F7974" w:rsidRDefault="00000000">
            <w:pPr>
              <w:jc w:val="center"/>
              <w:rPr>
                <w:sz w:val="18"/>
                <w:szCs w:val="18"/>
              </w:rPr>
            </w:pPr>
            <w:r>
              <w:rPr>
                <w:kern w:val="24"/>
                <w:sz w:val="18"/>
                <w:szCs w:val="18"/>
              </w:rPr>
              <w:t>No (Note 1)</w:t>
            </w:r>
          </w:p>
        </w:tc>
        <w:tc>
          <w:tcPr>
            <w:tcW w:w="597" w:type="pct"/>
            <w:vAlign w:val="center"/>
          </w:tcPr>
          <w:p w14:paraId="1625272C" w14:textId="77777777" w:rsidR="008F7974" w:rsidRDefault="00000000">
            <w:pPr>
              <w:jc w:val="center"/>
              <w:rPr>
                <w:kern w:val="24"/>
                <w:sz w:val="18"/>
                <w:szCs w:val="18"/>
              </w:rPr>
            </w:pPr>
            <w:r>
              <w:rPr>
                <w:kern w:val="24"/>
                <w:sz w:val="18"/>
                <w:szCs w:val="18"/>
              </w:rPr>
              <w:t>No</w:t>
            </w:r>
          </w:p>
        </w:tc>
        <w:tc>
          <w:tcPr>
            <w:tcW w:w="532" w:type="pct"/>
            <w:vAlign w:val="center"/>
          </w:tcPr>
          <w:p w14:paraId="2A5C90FD" w14:textId="77777777" w:rsidR="008F7974" w:rsidRDefault="00000000">
            <w:pPr>
              <w:jc w:val="center"/>
              <w:rPr>
                <w:sz w:val="18"/>
                <w:szCs w:val="18"/>
              </w:rPr>
            </w:pPr>
            <w:r>
              <w:rPr>
                <w:sz w:val="18"/>
                <w:szCs w:val="18"/>
              </w:rPr>
              <w:t>No</w:t>
            </w:r>
          </w:p>
        </w:tc>
        <w:tc>
          <w:tcPr>
            <w:tcW w:w="551" w:type="pct"/>
            <w:vAlign w:val="center"/>
          </w:tcPr>
          <w:p w14:paraId="3C32F0C2" w14:textId="77777777" w:rsidR="008F7974" w:rsidRDefault="00000000">
            <w:pPr>
              <w:jc w:val="center"/>
              <w:rPr>
                <w:sz w:val="18"/>
                <w:szCs w:val="18"/>
              </w:rPr>
            </w:pPr>
            <w:r>
              <w:rPr>
                <w:sz w:val="18"/>
                <w:szCs w:val="18"/>
              </w:rPr>
              <w:t>No</w:t>
            </w:r>
          </w:p>
        </w:tc>
        <w:tc>
          <w:tcPr>
            <w:tcW w:w="724" w:type="pct"/>
            <w:vAlign w:val="center"/>
          </w:tcPr>
          <w:p w14:paraId="094B1AD2" w14:textId="77777777" w:rsidR="008F7974" w:rsidRDefault="00000000">
            <w:pPr>
              <w:jc w:val="center"/>
              <w:rPr>
                <w:kern w:val="24"/>
                <w:sz w:val="18"/>
                <w:szCs w:val="18"/>
              </w:rPr>
            </w:pPr>
            <w:r>
              <w:rPr>
                <w:kern w:val="24"/>
                <w:sz w:val="18"/>
                <w:szCs w:val="18"/>
              </w:rPr>
              <w:t>No (Note 1)</w:t>
            </w:r>
          </w:p>
        </w:tc>
        <w:tc>
          <w:tcPr>
            <w:tcW w:w="716" w:type="pct"/>
            <w:vAlign w:val="center"/>
          </w:tcPr>
          <w:p w14:paraId="2150A3B0" w14:textId="77777777" w:rsidR="008F7974" w:rsidRDefault="00000000">
            <w:pPr>
              <w:jc w:val="center"/>
              <w:rPr>
                <w:sz w:val="18"/>
                <w:szCs w:val="18"/>
              </w:rPr>
            </w:pPr>
            <w:r>
              <w:rPr>
                <w:kern w:val="24"/>
                <w:sz w:val="18"/>
                <w:szCs w:val="18"/>
              </w:rPr>
              <w:t>No</w:t>
            </w:r>
          </w:p>
        </w:tc>
      </w:tr>
      <w:tr w:rsidR="008F7974" w14:paraId="34A2D03F" w14:textId="77777777">
        <w:trPr>
          <w:trHeight w:val="1170"/>
          <w:jc w:val="center"/>
        </w:trPr>
        <w:tc>
          <w:tcPr>
            <w:tcW w:w="1314" w:type="pct"/>
            <w:vAlign w:val="center"/>
          </w:tcPr>
          <w:p w14:paraId="1390CD21" w14:textId="77777777" w:rsidR="008F7974" w:rsidRDefault="00000000">
            <w:pPr>
              <w:jc w:val="center"/>
              <w:rPr>
                <w:sz w:val="18"/>
                <w:szCs w:val="18"/>
              </w:rPr>
            </w:pPr>
            <w:r>
              <w:rPr>
                <w:sz w:val="18"/>
                <w:szCs w:val="18"/>
              </w:rPr>
              <w:t>Flexibility to support cell/site/scenario/configuration specific model</w:t>
            </w:r>
          </w:p>
        </w:tc>
        <w:tc>
          <w:tcPr>
            <w:tcW w:w="566" w:type="pct"/>
            <w:vAlign w:val="center"/>
          </w:tcPr>
          <w:p w14:paraId="351A3073" w14:textId="77777777" w:rsidR="008F7974" w:rsidRDefault="00000000">
            <w:pPr>
              <w:jc w:val="center"/>
              <w:rPr>
                <w:sz w:val="18"/>
                <w:szCs w:val="18"/>
              </w:rPr>
            </w:pPr>
            <w:r>
              <w:rPr>
                <w:kern w:val="24"/>
                <w:sz w:val="18"/>
                <w:szCs w:val="18"/>
              </w:rPr>
              <w:t>Yes</w:t>
            </w:r>
          </w:p>
        </w:tc>
        <w:tc>
          <w:tcPr>
            <w:tcW w:w="597" w:type="pct"/>
            <w:vAlign w:val="center"/>
          </w:tcPr>
          <w:p w14:paraId="48C16DDD" w14:textId="77777777" w:rsidR="008F7974" w:rsidRDefault="00000000">
            <w:pPr>
              <w:jc w:val="center"/>
              <w:rPr>
                <w:kern w:val="24"/>
                <w:sz w:val="18"/>
                <w:szCs w:val="18"/>
              </w:rPr>
            </w:pPr>
            <w:r>
              <w:rPr>
                <w:kern w:val="24"/>
                <w:sz w:val="18"/>
                <w:szCs w:val="18"/>
              </w:rPr>
              <w:t>Yes</w:t>
            </w:r>
          </w:p>
        </w:tc>
        <w:tc>
          <w:tcPr>
            <w:tcW w:w="532" w:type="pct"/>
            <w:vAlign w:val="center"/>
          </w:tcPr>
          <w:p w14:paraId="3FA09911" w14:textId="77777777" w:rsidR="008F7974" w:rsidRDefault="00000000">
            <w:pPr>
              <w:jc w:val="center"/>
              <w:rPr>
                <w:kern w:val="24"/>
                <w:sz w:val="18"/>
                <w:szCs w:val="18"/>
              </w:rPr>
            </w:pPr>
            <w:r>
              <w:rPr>
                <w:kern w:val="24"/>
                <w:sz w:val="18"/>
                <w:szCs w:val="18"/>
              </w:rPr>
              <w:t>Yes</w:t>
            </w:r>
          </w:p>
        </w:tc>
        <w:tc>
          <w:tcPr>
            <w:tcW w:w="551" w:type="pct"/>
            <w:vAlign w:val="center"/>
          </w:tcPr>
          <w:p w14:paraId="0F1CFC97" w14:textId="77777777" w:rsidR="008F7974" w:rsidRDefault="00000000">
            <w:pPr>
              <w:jc w:val="center"/>
              <w:rPr>
                <w:kern w:val="24"/>
                <w:sz w:val="18"/>
                <w:szCs w:val="18"/>
              </w:rPr>
            </w:pPr>
            <w:r>
              <w:rPr>
                <w:kern w:val="24"/>
                <w:sz w:val="18"/>
                <w:szCs w:val="18"/>
              </w:rPr>
              <w:t>Yes</w:t>
            </w:r>
          </w:p>
        </w:tc>
        <w:tc>
          <w:tcPr>
            <w:tcW w:w="724" w:type="pct"/>
            <w:vAlign w:val="center"/>
          </w:tcPr>
          <w:p w14:paraId="6612F768" w14:textId="77777777" w:rsidR="008F7974" w:rsidRDefault="00000000">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00AA46B9" w14:textId="77777777" w:rsidR="008F7974" w:rsidRDefault="008F7974">
            <w:pPr>
              <w:jc w:val="center"/>
              <w:rPr>
                <w:kern w:val="24"/>
                <w:sz w:val="18"/>
                <w:szCs w:val="18"/>
              </w:rPr>
            </w:pPr>
          </w:p>
        </w:tc>
        <w:tc>
          <w:tcPr>
            <w:tcW w:w="716" w:type="pct"/>
            <w:vAlign w:val="center"/>
          </w:tcPr>
          <w:p w14:paraId="1F67D6F0" w14:textId="77777777" w:rsidR="008F7974" w:rsidRDefault="00000000">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6DAD83B6" w14:textId="77777777" w:rsidR="008F7974" w:rsidRDefault="008F7974">
            <w:pPr>
              <w:jc w:val="center"/>
              <w:rPr>
                <w:sz w:val="18"/>
                <w:szCs w:val="18"/>
              </w:rPr>
            </w:pPr>
          </w:p>
        </w:tc>
      </w:tr>
      <w:tr w:rsidR="008F7974" w14:paraId="2D0DD88A" w14:textId="77777777">
        <w:trPr>
          <w:trHeight w:val="531"/>
          <w:jc w:val="center"/>
        </w:trPr>
        <w:tc>
          <w:tcPr>
            <w:tcW w:w="1314" w:type="pct"/>
            <w:vAlign w:val="center"/>
          </w:tcPr>
          <w:p w14:paraId="651BCB24" w14:textId="77777777" w:rsidR="008F7974" w:rsidRDefault="00000000">
            <w:pPr>
              <w:jc w:val="center"/>
              <w:rPr>
                <w:sz w:val="18"/>
                <w:szCs w:val="18"/>
              </w:rPr>
            </w:pPr>
            <w:r>
              <w:rPr>
                <w:sz w:val="18"/>
                <w:szCs w:val="18"/>
              </w:rPr>
              <w:t>Whether gNB/device specific optimization is allowed</w:t>
            </w:r>
          </w:p>
        </w:tc>
        <w:tc>
          <w:tcPr>
            <w:tcW w:w="566" w:type="pct"/>
            <w:vAlign w:val="center"/>
          </w:tcPr>
          <w:p w14:paraId="764CFE24" w14:textId="77777777" w:rsidR="008F7974" w:rsidRDefault="00000000">
            <w:pPr>
              <w:jc w:val="center"/>
              <w:rPr>
                <w:sz w:val="18"/>
                <w:szCs w:val="18"/>
              </w:rPr>
            </w:pPr>
            <w:r>
              <w:rPr>
                <w:kern w:val="24"/>
                <w:sz w:val="18"/>
                <w:szCs w:val="18"/>
                <w:highlight w:val="lightGray"/>
              </w:rPr>
              <w:t>Yes (gNB specific), No (device specific)</w:t>
            </w:r>
          </w:p>
        </w:tc>
        <w:tc>
          <w:tcPr>
            <w:tcW w:w="597" w:type="pct"/>
            <w:vAlign w:val="center"/>
          </w:tcPr>
          <w:p w14:paraId="02BE91A9" w14:textId="77777777" w:rsidR="008F7974" w:rsidRDefault="00000000">
            <w:pPr>
              <w:jc w:val="center"/>
              <w:rPr>
                <w:kern w:val="24"/>
                <w:sz w:val="18"/>
                <w:szCs w:val="18"/>
              </w:rPr>
            </w:pPr>
            <w:r>
              <w:rPr>
                <w:kern w:val="24"/>
                <w:sz w:val="18"/>
                <w:szCs w:val="18"/>
                <w:highlight w:val="lightGray"/>
              </w:rPr>
              <w:t>Yes</w:t>
            </w:r>
          </w:p>
        </w:tc>
        <w:tc>
          <w:tcPr>
            <w:tcW w:w="532" w:type="pct"/>
            <w:vAlign w:val="center"/>
          </w:tcPr>
          <w:p w14:paraId="63E6A721" w14:textId="77777777" w:rsidR="008F7974" w:rsidRDefault="00000000">
            <w:pPr>
              <w:jc w:val="center"/>
              <w:rPr>
                <w:sz w:val="18"/>
                <w:szCs w:val="18"/>
              </w:rPr>
            </w:pPr>
            <w:r>
              <w:rPr>
                <w:kern w:val="24"/>
                <w:sz w:val="18"/>
                <w:szCs w:val="18"/>
                <w:highlight w:val="lightGray"/>
              </w:rPr>
              <w:t>Yes</w:t>
            </w:r>
          </w:p>
        </w:tc>
        <w:tc>
          <w:tcPr>
            <w:tcW w:w="551" w:type="pct"/>
            <w:vAlign w:val="center"/>
          </w:tcPr>
          <w:p w14:paraId="22A699AC" w14:textId="77777777" w:rsidR="008F7974" w:rsidRDefault="00000000">
            <w:pPr>
              <w:jc w:val="center"/>
              <w:rPr>
                <w:sz w:val="18"/>
                <w:szCs w:val="18"/>
              </w:rPr>
            </w:pPr>
            <w:r>
              <w:rPr>
                <w:sz w:val="18"/>
                <w:szCs w:val="18"/>
              </w:rPr>
              <w:t>Yes</w:t>
            </w:r>
          </w:p>
        </w:tc>
        <w:tc>
          <w:tcPr>
            <w:tcW w:w="724" w:type="pct"/>
            <w:vAlign w:val="center"/>
          </w:tcPr>
          <w:p w14:paraId="6C622F8D" w14:textId="77777777" w:rsidR="008F7974" w:rsidRDefault="00000000">
            <w:pPr>
              <w:jc w:val="center"/>
              <w:rPr>
                <w:kern w:val="24"/>
                <w:sz w:val="18"/>
                <w:szCs w:val="18"/>
              </w:rPr>
            </w:pPr>
            <w:proofErr w:type="gramStart"/>
            <w:r>
              <w:rPr>
                <w:kern w:val="24"/>
                <w:sz w:val="18"/>
                <w:szCs w:val="18"/>
                <w:highlight w:val="lightGray"/>
              </w:rPr>
              <w:t>No(</w:t>
            </w:r>
            <w:proofErr w:type="gramEnd"/>
            <w:r>
              <w:rPr>
                <w:kern w:val="24"/>
                <w:sz w:val="18"/>
                <w:szCs w:val="18"/>
                <w:highlight w:val="lightGray"/>
              </w:rPr>
              <w:t>gNB specific), Yes (device specific)</w:t>
            </w:r>
          </w:p>
        </w:tc>
        <w:tc>
          <w:tcPr>
            <w:tcW w:w="716" w:type="pct"/>
            <w:vAlign w:val="center"/>
          </w:tcPr>
          <w:p w14:paraId="0DC72CC9" w14:textId="77777777" w:rsidR="008F7974" w:rsidRDefault="00000000">
            <w:pPr>
              <w:jc w:val="center"/>
              <w:rPr>
                <w:sz w:val="18"/>
                <w:szCs w:val="18"/>
              </w:rPr>
            </w:pPr>
            <w:r>
              <w:rPr>
                <w:kern w:val="24"/>
                <w:sz w:val="18"/>
                <w:szCs w:val="18"/>
              </w:rPr>
              <w:t>Restricted</w:t>
            </w:r>
          </w:p>
        </w:tc>
      </w:tr>
      <w:tr w:rsidR="008F7974" w14:paraId="5B9820BF" w14:textId="77777777">
        <w:trPr>
          <w:trHeight w:val="1489"/>
          <w:jc w:val="center"/>
        </w:trPr>
        <w:tc>
          <w:tcPr>
            <w:tcW w:w="1314" w:type="pct"/>
            <w:vAlign w:val="center"/>
          </w:tcPr>
          <w:p w14:paraId="0738DE7C" w14:textId="77777777" w:rsidR="008F7974" w:rsidRDefault="00000000">
            <w:pPr>
              <w:jc w:val="center"/>
              <w:rPr>
                <w:sz w:val="18"/>
                <w:szCs w:val="18"/>
              </w:rPr>
            </w:pPr>
            <w:r>
              <w:rPr>
                <w:sz w:val="18"/>
                <w:szCs w:val="18"/>
                <w:highlight w:val="lightGray"/>
              </w:rPr>
              <w:t>Model update flexibility after deployment</w:t>
            </w:r>
          </w:p>
        </w:tc>
        <w:tc>
          <w:tcPr>
            <w:tcW w:w="566" w:type="pct"/>
            <w:vAlign w:val="center"/>
          </w:tcPr>
          <w:p w14:paraId="2BBBDEF0" w14:textId="77777777" w:rsidR="008F7974" w:rsidRDefault="00000000">
            <w:pPr>
              <w:rPr>
                <w:kern w:val="24"/>
                <w:sz w:val="18"/>
                <w:szCs w:val="18"/>
                <w:highlight w:val="lightGray"/>
              </w:rPr>
            </w:pPr>
            <w:r>
              <w:rPr>
                <w:kern w:val="24"/>
                <w:sz w:val="18"/>
                <w:szCs w:val="18"/>
                <w:highlight w:val="lightGray"/>
              </w:rPr>
              <w:t>Flexible</w:t>
            </w:r>
          </w:p>
          <w:p w14:paraId="61647740" w14:textId="77777777" w:rsidR="008F7974" w:rsidRDefault="00000000">
            <w:pPr>
              <w:jc w:val="center"/>
              <w:rPr>
                <w:sz w:val="18"/>
                <w:szCs w:val="18"/>
              </w:rPr>
            </w:pPr>
            <w:r>
              <w:rPr>
                <w:kern w:val="24"/>
                <w:sz w:val="18"/>
                <w:szCs w:val="18"/>
                <w:highlight w:val="lightGray"/>
              </w:rPr>
              <w:t>(Should meet our Proposal 1 criteria)</w:t>
            </w:r>
          </w:p>
        </w:tc>
        <w:tc>
          <w:tcPr>
            <w:tcW w:w="597" w:type="pct"/>
            <w:vAlign w:val="center"/>
          </w:tcPr>
          <w:p w14:paraId="663FB8D3" w14:textId="77777777" w:rsidR="008F7974" w:rsidRDefault="00000000">
            <w:pPr>
              <w:jc w:val="center"/>
              <w:rPr>
                <w:kern w:val="24"/>
                <w:sz w:val="18"/>
                <w:szCs w:val="18"/>
              </w:rPr>
            </w:pPr>
            <w:r>
              <w:rPr>
                <w:rFonts w:eastAsiaTheme="minorEastAsia"/>
                <w:bCs/>
                <w:sz w:val="18"/>
                <w:szCs w:val="18"/>
                <w:highlight w:val="lightGray"/>
              </w:rPr>
              <w:t>Semi Flexible</w:t>
            </w:r>
          </w:p>
        </w:tc>
        <w:tc>
          <w:tcPr>
            <w:tcW w:w="532" w:type="pct"/>
            <w:vAlign w:val="center"/>
          </w:tcPr>
          <w:p w14:paraId="35A26A0B" w14:textId="77777777" w:rsidR="008F7974" w:rsidRDefault="00000000">
            <w:pPr>
              <w:jc w:val="center"/>
              <w:rPr>
                <w:sz w:val="18"/>
                <w:szCs w:val="18"/>
              </w:rPr>
            </w:pPr>
            <w:r>
              <w:rPr>
                <w:sz w:val="18"/>
                <w:szCs w:val="18"/>
              </w:rPr>
              <w:t>Limited</w:t>
            </w:r>
          </w:p>
        </w:tc>
        <w:tc>
          <w:tcPr>
            <w:tcW w:w="551" w:type="pct"/>
            <w:vAlign w:val="center"/>
          </w:tcPr>
          <w:p w14:paraId="32CAF759" w14:textId="77777777" w:rsidR="008F7974" w:rsidRDefault="00000000">
            <w:pPr>
              <w:jc w:val="center"/>
              <w:rPr>
                <w:sz w:val="18"/>
                <w:szCs w:val="18"/>
              </w:rPr>
            </w:pPr>
            <w:r>
              <w:rPr>
                <w:sz w:val="18"/>
                <w:szCs w:val="18"/>
              </w:rPr>
              <w:t>Yes</w:t>
            </w:r>
          </w:p>
        </w:tc>
        <w:tc>
          <w:tcPr>
            <w:tcW w:w="724" w:type="pct"/>
            <w:vAlign w:val="center"/>
          </w:tcPr>
          <w:p w14:paraId="2F7FD285" w14:textId="77777777" w:rsidR="008F7974" w:rsidRDefault="00000000">
            <w:pPr>
              <w:rPr>
                <w:kern w:val="24"/>
                <w:sz w:val="18"/>
                <w:szCs w:val="18"/>
                <w:highlight w:val="lightGray"/>
              </w:rPr>
            </w:pPr>
            <w:r>
              <w:rPr>
                <w:kern w:val="24"/>
                <w:sz w:val="18"/>
                <w:szCs w:val="18"/>
                <w:highlight w:val="lightGray"/>
              </w:rPr>
              <w:t>Flexible</w:t>
            </w:r>
          </w:p>
          <w:p w14:paraId="55BC1334" w14:textId="77777777" w:rsidR="008F7974" w:rsidRDefault="00000000">
            <w:pPr>
              <w:jc w:val="center"/>
              <w:rPr>
                <w:kern w:val="24"/>
                <w:sz w:val="18"/>
                <w:szCs w:val="18"/>
              </w:rPr>
            </w:pPr>
            <w:r>
              <w:rPr>
                <w:kern w:val="24"/>
                <w:sz w:val="18"/>
                <w:szCs w:val="18"/>
                <w:highlight w:val="lightGray"/>
              </w:rPr>
              <w:t>(Should meet our Proposal 1 criteria)</w:t>
            </w:r>
          </w:p>
        </w:tc>
        <w:tc>
          <w:tcPr>
            <w:tcW w:w="716" w:type="pct"/>
            <w:vAlign w:val="center"/>
          </w:tcPr>
          <w:p w14:paraId="2B399865" w14:textId="77777777" w:rsidR="008F7974" w:rsidRDefault="00000000">
            <w:pPr>
              <w:jc w:val="cente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r>
      <w:tr w:rsidR="008F7974" w14:paraId="1ED3E440" w14:textId="77777777">
        <w:trPr>
          <w:trHeight w:val="744"/>
          <w:jc w:val="center"/>
        </w:trPr>
        <w:tc>
          <w:tcPr>
            <w:tcW w:w="1314" w:type="pct"/>
            <w:vAlign w:val="center"/>
          </w:tcPr>
          <w:p w14:paraId="762D3938" w14:textId="77777777" w:rsidR="008F7974" w:rsidRDefault="00000000">
            <w:pPr>
              <w:jc w:val="center"/>
              <w:rPr>
                <w:sz w:val="18"/>
                <w:szCs w:val="18"/>
              </w:rPr>
            </w:pPr>
            <w:r>
              <w:rPr>
                <w:sz w:val="18"/>
                <w:szCs w:val="18"/>
              </w:rPr>
              <w:t>F</w:t>
            </w:r>
            <w:r>
              <w:rPr>
                <w:rFonts w:eastAsia="Malgun Gothic"/>
                <w:sz w:val="18"/>
                <w:szCs w:val="18"/>
              </w:rPr>
              <w:t>easibility of allowing UE side and NW side to develop/update models separately</w:t>
            </w:r>
          </w:p>
        </w:tc>
        <w:tc>
          <w:tcPr>
            <w:tcW w:w="566" w:type="pct"/>
            <w:vAlign w:val="center"/>
          </w:tcPr>
          <w:p w14:paraId="3FF90085" w14:textId="77777777" w:rsidR="008F7974" w:rsidRDefault="00000000">
            <w:pPr>
              <w:rPr>
                <w:kern w:val="24"/>
                <w:sz w:val="18"/>
                <w:szCs w:val="18"/>
              </w:rPr>
            </w:pPr>
            <w:r>
              <w:rPr>
                <w:kern w:val="24"/>
                <w:sz w:val="18"/>
                <w:szCs w:val="18"/>
              </w:rPr>
              <w:t>Limited</w:t>
            </w:r>
          </w:p>
          <w:p w14:paraId="4E95CCCD" w14:textId="77777777" w:rsidR="008F7974" w:rsidRDefault="00000000">
            <w:pPr>
              <w:jc w:val="center"/>
              <w:rPr>
                <w:sz w:val="18"/>
                <w:szCs w:val="18"/>
              </w:rPr>
            </w:pPr>
            <w:r>
              <w:rPr>
                <w:kern w:val="24"/>
                <w:sz w:val="18"/>
                <w:szCs w:val="18"/>
              </w:rPr>
              <w:t xml:space="preserve">(Note 2)  </w:t>
            </w:r>
          </w:p>
        </w:tc>
        <w:tc>
          <w:tcPr>
            <w:tcW w:w="597" w:type="pct"/>
            <w:vAlign w:val="center"/>
          </w:tcPr>
          <w:p w14:paraId="63DEB02F" w14:textId="77777777" w:rsidR="008F7974" w:rsidRDefault="00000000">
            <w:pPr>
              <w:jc w:val="center"/>
              <w:rPr>
                <w:kern w:val="24"/>
                <w:sz w:val="18"/>
                <w:szCs w:val="18"/>
              </w:rPr>
            </w:pPr>
            <w:r>
              <w:rPr>
                <w:kern w:val="24"/>
                <w:sz w:val="18"/>
                <w:szCs w:val="18"/>
              </w:rPr>
              <w:t>Limited</w:t>
            </w:r>
          </w:p>
        </w:tc>
        <w:tc>
          <w:tcPr>
            <w:tcW w:w="532" w:type="pct"/>
            <w:vAlign w:val="center"/>
          </w:tcPr>
          <w:p w14:paraId="7119E180" w14:textId="77777777" w:rsidR="008F7974" w:rsidRDefault="00000000">
            <w:pPr>
              <w:jc w:val="center"/>
              <w:rPr>
                <w:sz w:val="18"/>
                <w:szCs w:val="18"/>
              </w:rPr>
            </w:pPr>
            <w:r>
              <w:rPr>
                <w:sz w:val="18"/>
                <w:szCs w:val="18"/>
              </w:rPr>
              <w:t>Limited</w:t>
            </w:r>
          </w:p>
        </w:tc>
        <w:tc>
          <w:tcPr>
            <w:tcW w:w="551" w:type="pct"/>
            <w:vAlign w:val="center"/>
          </w:tcPr>
          <w:p w14:paraId="08ECD0F5" w14:textId="77777777" w:rsidR="008F7974" w:rsidRDefault="00000000">
            <w:pPr>
              <w:jc w:val="center"/>
              <w:rPr>
                <w:sz w:val="18"/>
                <w:szCs w:val="18"/>
              </w:rPr>
            </w:pPr>
            <w:r>
              <w:rPr>
                <w:sz w:val="18"/>
                <w:szCs w:val="18"/>
              </w:rPr>
              <w:t>Yes</w:t>
            </w:r>
          </w:p>
        </w:tc>
        <w:tc>
          <w:tcPr>
            <w:tcW w:w="724" w:type="pct"/>
            <w:vAlign w:val="center"/>
          </w:tcPr>
          <w:p w14:paraId="0018F863" w14:textId="77777777" w:rsidR="008F7974" w:rsidRDefault="00000000">
            <w:pPr>
              <w:rPr>
                <w:kern w:val="24"/>
                <w:sz w:val="18"/>
                <w:szCs w:val="18"/>
              </w:rPr>
            </w:pPr>
            <w:r>
              <w:rPr>
                <w:kern w:val="24"/>
                <w:sz w:val="18"/>
                <w:szCs w:val="18"/>
              </w:rPr>
              <w:t xml:space="preserve">Limited </w:t>
            </w:r>
          </w:p>
          <w:p w14:paraId="58FD95FA" w14:textId="77777777" w:rsidR="008F7974" w:rsidRDefault="00000000">
            <w:pPr>
              <w:jc w:val="center"/>
              <w:rPr>
                <w:kern w:val="24"/>
                <w:sz w:val="18"/>
                <w:szCs w:val="18"/>
              </w:rPr>
            </w:pPr>
            <w:r>
              <w:rPr>
                <w:kern w:val="24"/>
                <w:sz w:val="18"/>
                <w:szCs w:val="18"/>
              </w:rPr>
              <w:t>(Note 2)</w:t>
            </w:r>
          </w:p>
        </w:tc>
        <w:tc>
          <w:tcPr>
            <w:tcW w:w="716" w:type="pct"/>
            <w:vAlign w:val="center"/>
          </w:tcPr>
          <w:p w14:paraId="136F7184" w14:textId="77777777" w:rsidR="008F7974" w:rsidRDefault="00000000">
            <w:pPr>
              <w:rPr>
                <w:kern w:val="24"/>
                <w:sz w:val="18"/>
                <w:szCs w:val="18"/>
              </w:rPr>
            </w:pPr>
            <w:r>
              <w:rPr>
                <w:kern w:val="24"/>
                <w:sz w:val="18"/>
                <w:szCs w:val="18"/>
              </w:rPr>
              <w:t xml:space="preserve">Limited </w:t>
            </w:r>
          </w:p>
          <w:p w14:paraId="35627FF7" w14:textId="77777777" w:rsidR="008F7974" w:rsidRDefault="00000000">
            <w:pPr>
              <w:jc w:val="center"/>
              <w:rPr>
                <w:sz w:val="18"/>
                <w:szCs w:val="18"/>
              </w:rPr>
            </w:pPr>
            <w:r>
              <w:rPr>
                <w:kern w:val="24"/>
                <w:sz w:val="18"/>
                <w:szCs w:val="18"/>
              </w:rPr>
              <w:t>(Note 2)</w:t>
            </w:r>
          </w:p>
        </w:tc>
      </w:tr>
      <w:tr w:rsidR="008F7974" w14:paraId="1113360D" w14:textId="77777777">
        <w:trPr>
          <w:trHeight w:val="957"/>
          <w:jc w:val="center"/>
        </w:trPr>
        <w:tc>
          <w:tcPr>
            <w:tcW w:w="1314" w:type="pct"/>
            <w:vAlign w:val="center"/>
          </w:tcPr>
          <w:p w14:paraId="41E82399" w14:textId="77777777" w:rsidR="008F7974" w:rsidRDefault="00000000">
            <w:pPr>
              <w:jc w:val="center"/>
              <w:rPr>
                <w:sz w:val="18"/>
                <w:szCs w:val="18"/>
              </w:rPr>
            </w:pPr>
            <w:r>
              <w:rPr>
                <w:sz w:val="18"/>
                <w:szCs w:val="18"/>
              </w:rPr>
              <w:t>Whether gNB can maintain/store a single/unified model for a CSI report configuration</w:t>
            </w:r>
          </w:p>
        </w:tc>
        <w:tc>
          <w:tcPr>
            <w:tcW w:w="566" w:type="pct"/>
            <w:vAlign w:val="center"/>
          </w:tcPr>
          <w:p w14:paraId="01AA6ED7" w14:textId="77777777" w:rsidR="008F7974" w:rsidRDefault="00000000">
            <w:pPr>
              <w:jc w:val="center"/>
              <w:rPr>
                <w:sz w:val="18"/>
                <w:szCs w:val="18"/>
                <w:highlight w:val="yellow"/>
              </w:rPr>
            </w:pPr>
            <w:r>
              <w:rPr>
                <w:kern w:val="24"/>
                <w:sz w:val="18"/>
                <w:szCs w:val="18"/>
                <w:highlight w:val="lightGray"/>
              </w:rPr>
              <w:t>Yes</w:t>
            </w:r>
          </w:p>
        </w:tc>
        <w:tc>
          <w:tcPr>
            <w:tcW w:w="597" w:type="pct"/>
            <w:vAlign w:val="center"/>
          </w:tcPr>
          <w:p w14:paraId="026AE1CF" w14:textId="77777777" w:rsidR="008F7974" w:rsidRDefault="00000000">
            <w:pPr>
              <w:jc w:val="center"/>
              <w:rPr>
                <w:rFonts w:eastAsia="Malgun Gothic"/>
                <w:sz w:val="18"/>
                <w:szCs w:val="18"/>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32" w:type="pct"/>
            <w:vAlign w:val="center"/>
          </w:tcPr>
          <w:p w14:paraId="5965826A" w14:textId="77777777" w:rsidR="008F7974" w:rsidRDefault="00000000">
            <w:pPr>
              <w:jc w:val="center"/>
              <w:rPr>
                <w:sz w:val="18"/>
                <w:szCs w:val="18"/>
                <w:highlight w:val="yellow"/>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51" w:type="pct"/>
            <w:vAlign w:val="center"/>
          </w:tcPr>
          <w:p w14:paraId="26490089" w14:textId="77777777" w:rsidR="008F7974" w:rsidRDefault="00000000">
            <w:pPr>
              <w:jc w:val="center"/>
              <w:rPr>
                <w:sz w:val="18"/>
                <w:szCs w:val="18"/>
                <w:highlight w:val="yellow"/>
              </w:rPr>
            </w:pPr>
            <w:r>
              <w:rPr>
                <w:sz w:val="18"/>
                <w:szCs w:val="18"/>
              </w:rPr>
              <w:t>Yes (at neutral entitiy)</w:t>
            </w:r>
          </w:p>
        </w:tc>
        <w:tc>
          <w:tcPr>
            <w:tcW w:w="724" w:type="pct"/>
            <w:vAlign w:val="center"/>
          </w:tcPr>
          <w:p w14:paraId="59A64669" w14:textId="77777777" w:rsidR="008F7974" w:rsidRDefault="00000000">
            <w:pPr>
              <w:jc w:val="center"/>
              <w:rPr>
                <w:rFonts w:eastAsia="Malgun Gothic"/>
                <w:sz w:val="18"/>
                <w:szCs w:val="18"/>
              </w:rPr>
            </w:pPr>
            <w:r>
              <w:rPr>
                <w:rFonts w:eastAsia="Malgun Gothic"/>
                <w:sz w:val="18"/>
                <w:szCs w:val="18"/>
              </w:rPr>
              <w:t>No</w:t>
            </w:r>
          </w:p>
        </w:tc>
        <w:tc>
          <w:tcPr>
            <w:tcW w:w="716" w:type="pct"/>
            <w:vAlign w:val="center"/>
          </w:tcPr>
          <w:p w14:paraId="5AE7FE4A" w14:textId="77777777" w:rsidR="008F7974" w:rsidRDefault="00000000">
            <w:pPr>
              <w:jc w:val="center"/>
              <w:rPr>
                <w:sz w:val="18"/>
                <w:szCs w:val="18"/>
                <w:highlight w:val="yellow"/>
              </w:rPr>
            </w:pPr>
            <w:r>
              <w:rPr>
                <w:kern w:val="24"/>
                <w:sz w:val="18"/>
                <w:szCs w:val="18"/>
              </w:rPr>
              <w:t>No</w:t>
            </w:r>
          </w:p>
        </w:tc>
      </w:tr>
      <w:tr w:rsidR="008F7974" w14:paraId="085CF7A4" w14:textId="77777777">
        <w:trPr>
          <w:trHeight w:val="957"/>
          <w:jc w:val="center"/>
        </w:trPr>
        <w:tc>
          <w:tcPr>
            <w:tcW w:w="1314" w:type="pct"/>
            <w:vAlign w:val="center"/>
          </w:tcPr>
          <w:p w14:paraId="290D4A0B" w14:textId="77777777" w:rsidR="008F7974" w:rsidRDefault="00000000">
            <w:pPr>
              <w:jc w:val="center"/>
              <w:rPr>
                <w:sz w:val="18"/>
                <w:szCs w:val="18"/>
              </w:rPr>
            </w:pPr>
            <w:r>
              <w:rPr>
                <w:sz w:val="18"/>
                <w:szCs w:val="18"/>
              </w:rPr>
              <w:t>Whether UE device can maintain/store a single/unified model for a CSI report configuration</w:t>
            </w:r>
          </w:p>
        </w:tc>
        <w:tc>
          <w:tcPr>
            <w:tcW w:w="566" w:type="pct"/>
            <w:vAlign w:val="center"/>
          </w:tcPr>
          <w:p w14:paraId="7DDE601C" w14:textId="77777777" w:rsidR="008F7974" w:rsidRDefault="00000000">
            <w:pPr>
              <w:rPr>
                <w:kern w:val="24"/>
                <w:sz w:val="18"/>
                <w:szCs w:val="18"/>
                <w:highlight w:val="lightGray"/>
              </w:rPr>
            </w:pPr>
            <w:r>
              <w:rPr>
                <w:kern w:val="24"/>
                <w:sz w:val="18"/>
                <w:szCs w:val="18"/>
                <w:highlight w:val="lightGray"/>
              </w:rPr>
              <w:t>Yes</w:t>
            </w:r>
          </w:p>
          <w:p w14:paraId="571A0363" w14:textId="77777777" w:rsidR="008F7974" w:rsidRDefault="00000000">
            <w:pPr>
              <w:jc w:val="center"/>
              <w:rPr>
                <w:sz w:val="18"/>
                <w:szCs w:val="18"/>
                <w:highlight w:val="yellow"/>
              </w:rPr>
            </w:pPr>
            <w:r>
              <w:rPr>
                <w:kern w:val="24"/>
                <w:sz w:val="18"/>
                <w:szCs w:val="18"/>
                <w:highlight w:val="lightGray"/>
              </w:rPr>
              <w:t>(</w:t>
            </w:r>
            <w:proofErr w:type="gramStart"/>
            <w:r>
              <w:rPr>
                <w:kern w:val="24"/>
                <w:sz w:val="18"/>
                <w:szCs w:val="18"/>
                <w:highlight w:val="lightGray"/>
              </w:rPr>
              <w:t>device</w:t>
            </w:r>
            <w:proofErr w:type="gramEnd"/>
            <w:r>
              <w:rPr>
                <w:kern w:val="24"/>
                <w:sz w:val="18"/>
                <w:szCs w:val="18"/>
                <w:highlight w:val="lightGray"/>
              </w:rPr>
              <w:t xml:space="preserve"> agnostic is anyways a common model, it will be </w:t>
            </w:r>
            <w:r>
              <w:rPr>
                <w:kern w:val="24"/>
                <w:sz w:val="18"/>
                <w:szCs w:val="18"/>
                <w:highlight w:val="lightGray"/>
              </w:rPr>
              <w:lastRenderedPageBreak/>
              <w:t>transferred to UE)</w:t>
            </w:r>
          </w:p>
        </w:tc>
        <w:tc>
          <w:tcPr>
            <w:tcW w:w="597" w:type="pct"/>
            <w:vAlign w:val="center"/>
          </w:tcPr>
          <w:p w14:paraId="1C00D87D" w14:textId="77777777" w:rsidR="008F7974" w:rsidRDefault="00000000">
            <w:pPr>
              <w:jc w:val="center"/>
              <w:rPr>
                <w:rFonts w:eastAsia="Malgun Gothic"/>
                <w:sz w:val="18"/>
                <w:szCs w:val="18"/>
              </w:rPr>
            </w:pPr>
            <w:r>
              <w:rPr>
                <w:kern w:val="24"/>
                <w:sz w:val="18"/>
                <w:szCs w:val="18"/>
                <w:highlight w:val="lightGray"/>
              </w:rPr>
              <w:lastRenderedPageBreak/>
              <w:t>No</w:t>
            </w:r>
          </w:p>
        </w:tc>
        <w:tc>
          <w:tcPr>
            <w:tcW w:w="532" w:type="pct"/>
            <w:vAlign w:val="center"/>
          </w:tcPr>
          <w:p w14:paraId="677DFFFC" w14:textId="77777777" w:rsidR="008F7974" w:rsidRDefault="00000000">
            <w:pPr>
              <w:jc w:val="center"/>
              <w:rPr>
                <w:sz w:val="18"/>
                <w:szCs w:val="18"/>
                <w:highlight w:val="yellow"/>
              </w:rPr>
            </w:pPr>
            <w:r>
              <w:rPr>
                <w:sz w:val="18"/>
                <w:szCs w:val="18"/>
              </w:rPr>
              <w:t>No</w:t>
            </w:r>
          </w:p>
        </w:tc>
        <w:tc>
          <w:tcPr>
            <w:tcW w:w="551" w:type="pct"/>
            <w:vAlign w:val="center"/>
          </w:tcPr>
          <w:p w14:paraId="67D258CF" w14:textId="77777777" w:rsidR="008F7974" w:rsidRDefault="00000000">
            <w:pPr>
              <w:jc w:val="center"/>
              <w:rPr>
                <w:sz w:val="18"/>
                <w:szCs w:val="18"/>
                <w:highlight w:val="yellow"/>
              </w:rPr>
            </w:pPr>
            <w:r>
              <w:rPr>
                <w:sz w:val="18"/>
                <w:szCs w:val="18"/>
              </w:rPr>
              <w:t>No</w:t>
            </w:r>
          </w:p>
        </w:tc>
        <w:tc>
          <w:tcPr>
            <w:tcW w:w="724" w:type="pct"/>
            <w:vAlign w:val="center"/>
          </w:tcPr>
          <w:p w14:paraId="0BA5FD7B" w14:textId="77777777" w:rsidR="008F7974" w:rsidRDefault="00000000">
            <w:pPr>
              <w:jc w:val="center"/>
              <w:rPr>
                <w:rFonts w:eastAsia="Malgun Gothic"/>
                <w:sz w:val="18"/>
                <w:szCs w:val="18"/>
              </w:rPr>
            </w:pPr>
            <w:r>
              <w:rPr>
                <w:rFonts w:eastAsia="Malgun Gothic"/>
                <w:sz w:val="18"/>
                <w:szCs w:val="18"/>
              </w:rPr>
              <w:t>Yes</w:t>
            </w:r>
          </w:p>
        </w:tc>
        <w:tc>
          <w:tcPr>
            <w:tcW w:w="716" w:type="pct"/>
            <w:vAlign w:val="center"/>
          </w:tcPr>
          <w:p w14:paraId="79FA09F5" w14:textId="77777777" w:rsidR="008F7974" w:rsidRDefault="00000000">
            <w:pPr>
              <w:jc w:val="center"/>
              <w:rPr>
                <w:sz w:val="18"/>
                <w:szCs w:val="18"/>
                <w:highlight w:val="yellow"/>
              </w:rPr>
            </w:pPr>
            <w:r>
              <w:rPr>
                <w:kern w:val="24"/>
                <w:sz w:val="18"/>
                <w:szCs w:val="18"/>
              </w:rPr>
              <w:t>Yes</w:t>
            </w:r>
          </w:p>
        </w:tc>
      </w:tr>
      <w:tr w:rsidR="008F7974" w14:paraId="23EA231E" w14:textId="77777777">
        <w:trPr>
          <w:trHeight w:val="1367"/>
          <w:jc w:val="center"/>
        </w:trPr>
        <w:tc>
          <w:tcPr>
            <w:tcW w:w="1314" w:type="pct"/>
            <w:vAlign w:val="center"/>
          </w:tcPr>
          <w:p w14:paraId="7194F6F6" w14:textId="77777777" w:rsidR="008F7974" w:rsidRDefault="00000000">
            <w:pPr>
              <w:jc w:val="cente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566" w:type="pct"/>
            <w:vAlign w:val="center"/>
          </w:tcPr>
          <w:p w14:paraId="7AD337E5" w14:textId="77777777" w:rsidR="008F7974" w:rsidRDefault="00000000">
            <w:pPr>
              <w:jc w:val="center"/>
              <w:rPr>
                <w:kern w:val="24"/>
                <w:sz w:val="18"/>
                <w:szCs w:val="18"/>
              </w:rPr>
            </w:pPr>
            <w:r>
              <w:rPr>
                <w:kern w:val="24"/>
                <w:sz w:val="18"/>
                <w:szCs w:val="18"/>
                <w:highlight w:val="lightGray"/>
              </w:rPr>
              <w:t>Yes, for NW-side model</w:t>
            </w:r>
          </w:p>
        </w:tc>
        <w:tc>
          <w:tcPr>
            <w:tcW w:w="597" w:type="pct"/>
            <w:vAlign w:val="center"/>
          </w:tcPr>
          <w:p w14:paraId="14144833" w14:textId="77777777" w:rsidR="008F7974" w:rsidRDefault="00000000">
            <w:pPr>
              <w:rPr>
                <w:kern w:val="24"/>
                <w:sz w:val="18"/>
                <w:szCs w:val="18"/>
                <w:highlight w:val="lightGray"/>
              </w:rPr>
            </w:pPr>
            <w:r>
              <w:rPr>
                <w:kern w:val="24"/>
                <w:sz w:val="18"/>
                <w:szCs w:val="18"/>
                <w:highlight w:val="lightGray"/>
              </w:rPr>
              <w:t>Limited</w:t>
            </w:r>
          </w:p>
          <w:p w14:paraId="692297AE" w14:textId="77777777" w:rsidR="008F7974" w:rsidRDefault="00000000">
            <w:pPr>
              <w:jc w:val="center"/>
              <w:rPr>
                <w:kern w:val="24"/>
                <w:sz w:val="18"/>
                <w:szCs w:val="18"/>
              </w:rPr>
            </w:pPr>
            <w:r>
              <w:rPr>
                <w:kern w:val="24"/>
                <w:sz w:val="18"/>
                <w:szCs w:val="18"/>
                <w:highlight w:val="lightGray"/>
              </w:rPr>
              <w:t>(Note 2)</w:t>
            </w:r>
          </w:p>
        </w:tc>
        <w:tc>
          <w:tcPr>
            <w:tcW w:w="532" w:type="pct"/>
            <w:vAlign w:val="center"/>
          </w:tcPr>
          <w:p w14:paraId="6F21CF2A" w14:textId="77777777" w:rsidR="008F7974" w:rsidRDefault="00000000">
            <w:pPr>
              <w:jc w:val="center"/>
              <w:rPr>
                <w:kern w:val="24"/>
                <w:sz w:val="18"/>
                <w:szCs w:val="18"/>
              </w:rPr>
            </w:pPr>
            <w:r>
              <w:rPr>
                <w:kern w:val="24"/>
                <w:sz w:val="18"/>
                <w:szCs w:val="18"/>
                <w:highlight w:val="lightGray"/>
              </w:rPr>
              <w:t>Yes</w:t>
            </w:r>
          </w:p>
        </w:tc>
        <w:tc>
          <w:tcPr>
            <w:tcW w:w="551" w:type="pct"/>
            <w:vAlign w:val="center"/>
          </w:tcPr>
          <w:p w14:paraId="7F15801B" w14:textId="77777777" w:rsidR="008F7974" w:rsidRDefault="00000000">
            <w:pPr>
              <w:jc w:val="center"/>
              <w:rPr>
                <w:kern w:val="24"/>
                <w:sz w:val="18"/>
                <w:szCs w:val="18"/>
              </w:rPr>
            </w:pPr>
            <w:r>
              <w:rPr>
                <w:kern w:val="24"/>
                <w:sz w:val="18"/>
                <w:szCs w:val="18"/>
              </w:rPr>
              <w:t>Yes</w:t>
            </w:r>
          </w:p>
        </w:tc>
        <w:tc>
          <w:tcPr>
            <w:tcW w:w="724" w:type="pct"/>
            <w:vAlign w:val="center"/>
          </w:tcPr>
          <w:p w14:paraId="76E083C4" w14:textId="77777777" w:rsidR="008F7974" w:rsidRDefault="00000000">
            <w:pPr>
              <w:jc w:val="center"/>
              <w:rPr>
                <w:kern w:val="24"/>
                <w:sz w:val="18"/>
                <w:szCs w:val="18"/>
              </w:rPr>
            </w:pPr>
            <w:r>
              <w:rPr>
                <w:kern w:val="24"/>
                <w:sz w:val="18"/>
                <w:szCs w:val="18"/>
                <w:highlight w:val="lightGray"/>
              </w:rPr>
              <w:t>Yes, for UE-side model</w:t>
            </w:r>
          </w:p>
        </w:tc>
        <w:tc>
          <w:tcPr>
            <w:tcW w:w="716" w:type="pct"/>
            <w:vAlign w:val="center"/>
          </w:tcPr>
          <w:p w14:paraId="1E2BEF11" w14:textId="77777777" w:rsidR="008F7974" w:rsidRDefault="00000000">
            <w:pPr>
              <w:spacing w:beforeLines="30" w:before="72" w:afterLines="30" w:after="72" w:line="288" w:lineRule="auto"/>
              <w:rPr>
                <w:kern w:val="24"/>
                <w:sz w:val="18"/>
                <w:szCs w:val="18"/>
              </w:rPr>
            </w:pPr>
            <w:r>
              <w:rPr>
                <w:kern w:val="24"/>
                <w:sz w:val="18"/>
                <w:szCs w:val="18"/>
              </w:rPr>
              <w:t>Limited</w:t>
            </w:r>
          </w:p>
          <w:p w14:paraId="167F1234" w14:textId="77777777" w:rsidR="008F7974" w:rsidRDefault="00000000">
            <w:pPr>
              <w:jc w:val="center"/>
              <w:rPr>
                <w:kern w:val="24"/>
                <w:sz w:val="18"/>
                <w:szCs w:val="18"/>
              </w:rPr>
            </w:pPr>
            <w:r>
              <w:rPr>
                <w:kern w:val="24"/>
                <w:sz w:val="18"/>
                <w:szCs w:val="18"/>
              </w:rPr>
              <w:t>(Note 2)</w:t>
            </w:r>
          </w:p>
        </w:tc>
      </w:tr>
      <w:tr w:rsidR="008F7974" w14:paraId="1AF7343B" w14:textId="77777777">
        <w:trPr>
          <w:trHeight w:val="1505"/>
          <w:jc w:val="center"/>
        </w:trPr>
        <w:tc>
          <w:tcPr>
            <w:tcW w:w="1314" w:type="pct"/>
            <w:vAlign w:val="center"/>
          </w:tcPr>
          <w:p w14:paraId="685201A6" w14:textId="77777777" w:rsidR="008F7974" w:rsidRDefault="00000000">
            <w:pPr>
              <w:jc w:val="center"/>
              <w:rPr>
                <w:sz w:val="18"/>
                <w:szCs w:val="18"/>
              </w:rPr>
            </w:pPr>
            <w:r>
              <w:rPr>
                <w:sz w:val="18"/>
                <w:szCs w:val="18"/>
              </w:rPr>
              <w:t>Whether training data distribution can match the inference device</w:t>
            </w:r>
          </w:p>
        </w:tc>
        <w:tc>
          <w:tcPr>
            <w:tcW w:w="566" w:type="pct"/>
            <w:vAlign w:val="center"/>
          </w:tcPr>
          <w:p w14:paraId="2D162FA6" w14:textId="77777777" w:rsidR="008F7974" w:rsidRDefault="00000000">
            <w:pPr>
              <w:jc w:val="center"/>
              <w:rPr>
                <w:kern w:val="24"/>
                <w:sz w:val="18"/>
                <w:szCs w:val="18"/>
              </w:rPr>
            </w:pPr>
            <w:r>
              <w:rPr>
                <w:kern w:val="24"/>
                <w:sz w:val="18"/>
                <w:szCs w:val="18"/>
                <w:highlight w:val="lightGray"/>
              </w:rPr>
              <w:t>Limited (our Proposal-1 criteria should satisfy)</w:t>
            </w:r>
          </w:p>
        </w:tc>
        <w:tc>
          <w:tcPr>
            <w:tcW w:w="597" w:type="pct"/>
            <w:vAlign w:val="center"/>
          </w:tcPr>
          <w:p w14:paraId="472EADD3" w14:textId="77777777" w:rsidR="008F7974" w:rsidRDefault="00000000">
            <w:pPr>
              <w:jc w:val="center"/>
              <w:rPr>
                <w:kern w:val="24"/>
                <w:sz w:val="18"/>
                <w:szCs w:val="18"/>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32" w:type="pct"/>
            <w:vAlign w:val="center"/>
          </w:tcPr>
          <w:p w14:paraId="64CF4C2B" w14:textId="77777777" w:rsidR="008F7974" w:rsidRDefault="00000000">
            <w:pPr>
              <w:jc w:val="center"/>
              <w:rPr>
                <w:kern w:val="24"/>
                <w:sz w:val="18"/>
                <w:szCs w:val="18"/>
              </w:rPr>
            </w:pPr>
            <w:r>
              <w:rPr>
                <w:kern w:val="24"/>
                <w:sz w:val="18"/>
                <w:szCs w:val="18"/>
                <w:highlight w:val="lightGray"/>
              </w:rPr>
              <w:t>Yes</w:t>
            </w:r>
          </w:p>
        </w:tc>
        <w:tc>
          <w:tcPr>
            <w:tcW w:w="551" w:type="pct"/>
            <w:vAlign w:val="center"/>
          </w:tcPr>
          <w:p w14:paraId="7FAA09A0" w14:textId="77777777" w:rsidR="008F7974" w:rsidRDefault="00000000">
            <w:pPr>
              <w:jc w:val="center"/>
              <w:rPr>
                <w:kern w:val="24"/>
                <w:sz w:val="18"/>
                <w:szCs w:val="18"/>
              </w:rPr>
            </w:pPr>
            <w:r>
              <w:rPr>
                <w:kern w:val="24"/>
                <w:sz w:val="18"/>
                <w:szCs w:val="18"/>
              </w:rPr>
              <w:t>Yes</w:t>
            </w:r>
          </w:p>
        </w:tc>
        <w:tc>
          <w:tcPr>
            <w:tcW w:w="724" w:type="pct"/>
            <w:vAlign w:val="center"/>
          </w:tcPr>
          <w:p w14:paraId="39403091" w14:textId="77777777" w:rsidR="008F7974" w:rsidRDefault="008F7974">
            <w:pPr>
              <w:jc w:val="center"/>
              <w:rPr>
                <w:kern w:val="24"/>
                <w:sz w:val="18"/>
                <w:szCs w:val="18"/>
              </w:rPr>
            </w:pPr>
          </w:p>
          <w:p w14:paraId="6E9404D0" w14:textId="77777777" w:rsidR="008F7974" w:rsidRDefault="00000000">
            <w:pPr>
              <w:jc w:val="center"/>
              <w:rPr>
                <w:sz w:val="18"/>
                <w:szCs w:val="18"/>
              </w:rPr>
            </w:pPr>
            <w:r>
              <w:rPr>
                <w:kern w:val="24"/>
                <w:sz w:val="18"/>
                <w:szCs w:val="18"/>
              </w:rPr>
              <w:t>Limited</w:t>
            </w:r>
          </w:p>
        </w:tc>
        <w:tc>
          <w:tcPr>
            <w:tcW w:w="716" w:type="pct"/>
            <w:vAlign w:val="center"/>
          </w:tcPr>
          <w:p w14:paraId="3F898D1C" w14:textId="77777777" w:rsidR="008F7974" w:rsidRDefault="00000000">
            <w:pPr>
              <w:jc w:val="center"/>
              <w:rPr>
                <w:kern w:val="24"/>
                <w:sz w:val="18"/>
                <w:szCs w:val="18"/>
              </w:rPr>
            </w:pPr>
            <w:r>
              <w:rPr>
                <w:kern w:val="24"/>
                <w:sz w:val="18"/>
                <w:szCs w:val="18"/>
              </w:rPr>
              <w:t>Yes</w:t>
            </w:r>
          </w:p>
        </w:tc>
      </w:tr>
      <w:tr w:rsidR="008F7974" w14:paraId="0F89A09A" w14:textId="77777777">
        <w:trPr>
          <w:trHeight w:val="957"/>
          <w:jc w:val="center"/>
        </w:trPr>
        <w:tc>
          <w:tcPr>
            <w:tcW w:w="1314" w:type="pct"/>
            <w:vAlign w:val="center"/>
          </w:tcPr>
          <w:p w14:paraId="189B72BC" w14:textId="77777777" w:rsidR="008F7974" w:rsidRDefault="00000000">
            <w:pPr>
              <w:jc w:val="center"/>
              <w:rPr>
                <w:sz w:val="18"/>
                <w:szCs w:val="18"/>
              </w:rPr>
            </w:pPr>
            <w:r>
              <w:rPr>
                <w:rFonts w:eastAsia="Malgun Gothic"/>
                <w:sz w:val="18"/>
                <w:szCs w:val="18"/>
              </w:rPr>
              <w:t>Software/hardware compatibility (Whether device capability can be considered for model development)</w:t>
            </w:r>
          </w:p>
        </w:tc>
        <w:tc>
          <w:tcPr>
            <w:tcW w:w="566" w:type="pct"/>
            <w:vAlign w:val="center"/>
          </w:tcPr>
          <w:p w14:paraId="1E8D4BB9" w14:textId="77777777" w:rsidR="008F7974" w:rsidRDefault="00000000">
            <w:pPr>
              <w:jc w:val="center"/>
              <w:rPr>
                <w:kern w:val="24"/>
                <w:sz w:val="18"/>
                <w:szCs w:val="18"/>
              </w:rPr>
            </w:pPr>
            <w:r>
              <w:rPr>
                <w:sz w:val="18"/>
                <w:szCs w:val="18"/>
                <w:highlight w:val="lightGray"/>
              </w:rPr>
              <w:t>Limited (If our assumption in Proposal-1 is satisfied)</w:t>
            </w:r>
          </w:p>
        </w:tc>
        <w:tc>
          <w:tcPr>
            <w:tcW w:w="597" w:type="pct"/>
            <w:vAlign w:val="center"/>
          </w:tcPr>
          <w:p w14:paraId="2D9EBF3E" w14:textId="77777777" w:rsidR="008F7974" w:rsidRDefault="00000000">
            <w:pPr>
              <w:jc w:val="center"/>
              <w:rPr>
                <w:sz w:val="18"/>
                <w:szCs w:val="18"/>
              </w:rPr>
            </w:pPr>
            <w:r>
              <w:rPr>
                <w:sz w:val="18"/>
                <w:szCs w:val="18"/>
                <w:highlight w:val="lightGray"/>
              </w:rPr>
              <w:t>Compatible</w:t>
            </w:r>
          </w:p>
        </w:tc>
        <w:tc>
          <w:tcPr>
            <w:tcW w:w="532" w:type="pct"/>
            <w:vAlign w:val="center"/>
          </w:tcPr>
          <w:p w14:paraId="3E1B687E" w14:textId="77777777" w:rsidR="008F7974" w:rsidRDefault="00000000">
            <w:pPr>
              <w:jc w:val="center"/>
              <w:rPr>
                <w:kern w:val="24"/>
                <w:sz w:val="18"/>
                <w:szCs w:val="18"/>
              </w:rPr>
            </w:pPr>
            <w:r>
              <w:rPr>
                <w:kern w:val="24"/>
                <w:sz w:val="18"/>
                <w:szCs w:val="18"/>
              </w:rPr>
              <w:t>Limited</w:t>
            </w:r>
          </w:p>
        </w:tc>
        <w:tc>
          <w:tcPr>
            <w:tcW w:w="551" w:type="pct"/>
            <w:vAlign w:val="center"/>
          </w:tcPr>
          <w:p w14:paraId="3C8481BD" w14:textId="77777777" w:rsidR="008F7974" w:rsidRDefault="00000000">
            <w:pPr>
              <w:jc w:val="center"/>
              <w:rPr>
                <w:kern w:val="24"/>
                <w:sz w:val="18"/>
                <w:szCs w:val="18"/>
              </w:rPr>
            </w:pPr>
            <w:r>
              <w:rPr>
                <w:kern w:val="24"/>
                <w:sz w:val="18"/>
                <w:szCs w:val="18"/>
              </w:rPr>
              <w:t>Yes</w:t>
            </w:r>
          </w:p>
        </w:tc>
        <w:tc>
          <w:tcPr>
            <w:tcW w:w="724" w:type="pct"/>
            <w:vAlign w:val="center"/>
          </w:tcPr>
          <w:p w14:paraId="427212F1" w14:textId="77777777" w:rsidR="008F7974" w:rsidRDefault="00000000">
            <w:pPr>
              <w:jc w:val="center"/>
              <w:rPr>
                <w:sz w:val="18"/>
                <w:szCs w:val="18"/>
              </w:rPr>
            </w:pPr>
            <w:r>
              <w:rPr>
                <w:sz w:val="18"/>
                <w:szCs w:val="18"/>
              </w:rPr>
              <w:t>Compatible</w:t>
            </w:r>
          </w:p>
        </w:tc>
        <w:tc>
          <w:tcPr>
            <w:tcW w:w="716" w:type="pct"/>
            <w:vAlign w:val="center"/>
          </w:tcPr>
          <w:p w14:paraId="2D4D74E1" w14:textId="77777777" w:rsidR="008F7974" w:rsidRDefault="00000000">
            <w:pPr>
              <w:jc w:val="center"/>
              <w:rPr>
                <w:kern w:val="24"/>
                <w:sz w:val="18"/>
                <w:szCs w:val="18"/>
              </w:rPr>
            </w:pPr>
            <w:r>
              <w:rPr>
                <w:sz w:val="18"/>
                <w:szCs w:val="18"/>
              </w:rPr>
              <w:t>Compatible</w:t>
            </w:r>
          </w:p>
        </w:tc>
      </w:tr>
      <w:tr w:rsidR="008F7974" w14:paraId="4BB37F1C" w14:textId="77777777">
        <w:trPr>
          <w:trHeight w:val="744"/>
          <w:jc w:val="center"/>
        </w:trPr>
        <w:tc>
          <w:tcPr>
            <w:tcW w:w="1314" w:type="pct"/>
            <w:vAlign w:val="center"/>
          </w:tcPr>
          <w:p w14:paraId="2DE2E4A6" w14:textId="77777777" w:rsidR="008F7974" w:rsidRDefault="00000000">
            <w:pPr>
              <w:jc w:val="center"/>
              <w:rPr>
                <w:rFonts w:eastAsia="Malgun Gothic"/>
                <w:sz w:val="18"/>
                <w:szCs w:val="18"/>
              </w:rPr>
            </w:pPr>
            <w:r>
              <w:rPr>
                <w:rFonts w:eastAsia="Malgun Gothic"/>
                <w:sz w:val="18"/>
                <w:szCs w:val="18"/>
              </w:rPr>
              <w:t>Model performance based on evaluation in 9.2.2.1</w:t>
            </w:r>
          </w:p>
        </w:tc>
        <w:tc>
          <w:tcPr>
            <w:tcW w:w="566" w:type="pct"/>
          </w:tcPr>
          <w:p w14:paraId="746A90B0" w14:textId="77777777" w:rsidR="008F7974" w:rsidRDefault="00000000">
            <w:pPr>
              <w:jc w:val="center"/>
              <w:rPr>
                <w:kern w:val="24"/>
                <w:sz w:val="18"/>
                <w:szCs w:val="18"/>
              </w:rPr>
            </w:pPr>
            <w:r>
              <w:rPr>
                <w:rFonts w:eastAsia="Malgun Gothic"/>
                <w:sz w:val="18"/>
                <w:szCs w:val="18"/>
              </w:rPr>
              <w:t>Pending evaluation in 9.2.2.1</w:t>
            </w:r>
          </w:p>
        </w:tc>
        <w:tc>
          <w:tcPr>
            <w:tcW w:w="597" w:type="pct"/>
            <w:vAlign w:val="center"/>
          </w:tcPr>
          <w:p w14:paraId="373DAEB8" w14:textId="77777777" w:rsidR="008F7974" w:rsidRDefault="00000000">
            <w:pPr>
              <w:jc w:val="center"/>
              <w:rPr>
                <w:rFonts w:eastAsia="Malgun Gothic"/>
                <w:sz w:val="18"/>
                <w:szCs w:val="18"/>
              </w:rPr>
            </w:pPr>
            <w:r>
              <w:rPr>
                <w:rFonts w:eastAsia="Malgun Gothic"/>
                <w:sz w:val="18"/>
                <w:szCs w:val="18"/>
              </w:rPr>
              <w:t>Pending evaluation in 9.2.2.1</w:t>
            </w:r>
          </w:p>
        </w:tc>
        <w:tc>
          <w:tcPr>
            <w:tcW w:w="532" w:type="pct"/>
            <w:vAlign w:val="center"/>
          </w:tcPr>
          <w:p w14:paraId="54648935" w14:textId="77777777" w:rsidR="008F7974" w:rsidRDefault="00000000">
            <w:pPr>
              <w:jc w:val="center"/>
              <w:rPr>
                <w:kern w:val="24"/>
                <w:sz w:val="18"/>
                <w:szCs w:val="18"/>
              </w:rPr>
            </w:pPr>
            <w:r>
              <w:rPr>
                <w:rFonts w:eastAsia="Malgun Gothic"/>
                <w:sz w:val="18"/>
                <w:szCs w:val="18"/>
              </w:rPr>
              <w:t>Pending evaluation in 9.2.2.1</w:t>
            </w:r>
          </w:p>
        </w:tc>
        <w:tc>
          <w:tcPr>
            <w:tcW w:w="551" w:type="pct"/>
            <w:vAlign w:val="center"/>
          </w:tcPr>
          <w:p w14:paraId="2FF09138" w14:textId="77777777" w:rsidR="008F7974" w:rsidRDefault="00000000">
            <w:pPr>
              <w:jc w:val="center"/>
              <w:rPr>
                <w:kern w:val="24"/>
                <w:sz w:val="18"/>
                <w:szCs w:val="18"/>
              </w:rPr>
            </w:pPr>
            <w:r>
              <w:rPr>
                <w:rFonts w:eastAsia="Malgun Gothic"/>
                <w:sz w:val="18"/>
                <w:szCs w:val="18"/>
              </w:rPr>
              <w:t>Pending evaluation in 9.2.2.1</w:t>
            </w:r>
          </w:p>
        </w:tc>
        <w:tc>
          <w:tcPr>
            <w:tcW w:w="724" w:type="pct"/>
            <w:vAlign w:val="center"/>
          </w:tcPr>
          <w:p w14:paraId="3AFFD874" w14:textId="77777777" w:rsidR="008F7974" w:rsidRDefault="00000000">
            <w:pPr>
              <w:jc w:val="center"/>
              <w:rPr>
                <w:rFonts w:eastAsia="Malgun Gothic"/>
                <w:sz w:val="18"/>
                <w:szCs w:val="18"/>
              </w:rPr>
            </w:pPr>
            <w:r>
              <w:rPr>
                <w:rFonts w:eastAsia="Malgun Gothic"/>
                <w:sz w:val="18"/>
                <w:szCs w:val="18"/>
              </w:rPr>
              <w:t>Pending evaluation in 9.2.2.1</w:t>
            </w:r>
          </w:p>
        </w:tc>
        <w:tc>
          <w:tcPr>
            <w:tcW w:w="716" w:type="pct"/>
          </w:tcPr>
          <w:p w14:paraId="041F9C15" w14:textId="77777777" w:rsidR="008F7974" w:rsidRDefault="00000000">
            <w:pPr>
              <w:jc w:val="center"/>
              <w:rPr>
                <w:kern w:val="24"/>
                <w:sz w:val="18"/>
                <w:szCs w:val="18"/>
              </w:rPr>
            </w:pPr>
            <w:r>
              <w:rPr>
                <w:rFonts w:eastAsia="Malgun Gothic"/>
                <w:sz w:val="18"/>
                <w:szCs w:val="18"/>
              </w:rPr>
              <w:t>Pending evaluation in 9.2.2.1</w:t>
            </w:r>
          </w:p>
        </w:tc>
      </w:tr>
    </w:tbl>
    <w:p w14:paraId="402038D4" w14:textId="77777777" w:rsidR="008F7974" w:rsidRDefault="00000000">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2F30E6D2" w14:textId="77777777" w:rsidR="008F7974" w:rsidRDefault="00000000">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0213DCE9" w14:textId="77777777" w:rsidR="008F7974" w:rsidRDefault="00000000">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4F0E8938" w14:textId="77777777" w:rsidR="008F7974" w:rsidRDefault="00000000">
      <w:pPr>
        <w:tabs>
          <w:tab w:val="left" w:pos="720"/>
        </w:tabs>
        <w:overflowPunct w:val="0"/>
        <w:spacing w:beforeLines="30" w:before="72" w:afterLines="30" w:after="72" w:line="288" w:lineRule="auto"/>
        <w:textAlignment w:val="baseline"/>
        <w:rPr>
          <w:sz w:val="20"/>
          <w:szCs w:val="20"/>
        </w:rPr>
      </w:pPr>
      <w:r>
        <w:rPr>
          <w:rFonts w:eastAsia="Malgun Gothic"/>
          <w:sz w:val="20"/>
          <w:szCs w:val="20"/>
        </w:rPr>
        <w:t xml:space="preserve">Note 4: </w:t>
      </w:r>
      <w:r>
        <w:rPr>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7BB31A7C" w14:textId="77777777" w:rsidR="008F7974" w:rsidRDefault="008F7974">
      <w:pPr>
        <w:rPr>
          <w:b/>
          <w:bCs/>
          <w:i/>
          <w:iCs/>
          <w:u w:val="single"/>
        </w:rPr>
      </w:pPr>
    </w:p>
    <w:p w14:paraId="210C0288" w14:textId="77777777" w:rsidR="008F7974" w:rsidRDefault="00000000">
      <w:pPr>
        <w:rPr>
          <w:b/>
          <w:bCs/>
          <w:i/>
          <w:iCs/>
          <w:u w:val="single"/>
        </w:rPr>
      </w:pPr>
      <w:r>
        <w:rPr>
          <w:b/>
          <w:bCs/>
          <w:i/>
          <w:iCs/>
          <w:u w:val="single"/>
        </w:rPr>
        <w:t>ITL</w:t>
      </w:r>
    </w:p>
    <w:p w14:paraId="64C9DC11" w14:textId="77777777" w:rsidR="008F7974" w:rsidRDefault="008F7974">
      <w:pPr>
        <w:rPr>
          <w:b/>
          <w:bCs/>
          <w:i/>
          <w:iCs/>
          <w:u w:val="single"/>
        </w:rPr>
      </w:pPr>
    </w:p>
    <w:p w14:paraId="2F0C6F03" w14:textId="77777777" w:rsidR="008F7974" w:rsidRDefault="00000000">
      <w:pPr>
        <w:pStyle w:val="Caption"/>
        <w:keepNext/>
        <w:spacing w:after="120"/>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Brief comparison of the training type 1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8F7974" w14:paraId="231CC66A" w14:textId="77777777">
        <w:trPr>
          <w:trHeight w:val="216"/>
          <w:jc w:val="center"/>
        </w:trPr>
        <w:tc>
          <w:tcPr>
            <w:tcW w:w="2918" w:type="dxa"/>
            <w:vMerge w:val="restart"/>
            <w:tcBorders>
              <w:tl2br w:val="single" w:sz="4" w:space="0" w:color="auto"/>
            </w:tcBorders>
          </w:tcPr>
          <w:p w14:paraId="0B0BA314"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87BF9B3" w14:textId="77777777" w:rsidR="008F7974" w:rsidRDefault="008F7974">
            <w:pPr>
              <w:rPr>
                <w:rFonts w:eastAsia="DengXian"/>
                <w:sz w:val="20"/>
                <w:szCs w:val="20"/>
              </w:rPr>
            </w:pPr>
          </w:p>
          <w:p w14:paraId="27273427" w14:textId="77777777" w:rsidR="008F7974" w:rsidRDefault="00000000">
            <w:pPr>
              <w:rPr>
                <w:sz w:val="20"/>
                <w:szCs w:val="20"/>
              </w:rPr>
            </w:pPr>
            <w:r>
              <w:rPr>
                <w:rFonts w:eastAsia="DengXian"/>
                <w:sz w:val="20"/>
                <w:szCs w:val="20"/>
              </w:rPr>
              <w:t>Characteristics</w:t>
            </w:r>
          </w:p>
        </w:tc>
        <w:tc>
          <w:tcPr>
            <w:tcW w:w="2970" w:type="dxa"/>
            <w:gridSpan w:val="2"/>
          </w:tcPr>
          <w:p w14:paraId="260873C4" w14:textId="77777777" w:rsidR="008F7974" w:rsidRDefault="00000000">
            <w:pPr>
              <w:rPr>
                <w:sz w:val="20"/>
                <w:szCs w:val="20"/>
              </w:rPr>
            </w:pPr>
            <w:r>
              <w:rPr>
                <w:sz w:val="20"/>
                <w:szCs w:val="20"/>
                <w:lang w:eastAsia="ja-JP"/>
              </w:rPr>
              <w:t>Type 1-NW</w:t>
            </w:r>
          </w:p>
        </w:tc>
        <w:tc>
          <w:tcPr>
            <w:tcW w:w="3240" w:type="dxa"/>
            <w:gridSpan w:val="2"/>
          </w:tcPr>
          <w:p w14:paraId="2D4DF780" w14:textId="77777777" w:rsidR="008F7974" w:rsidRDefault="00000000">
            <w:pPr>
              <w:rPr>
                <w:sz w:val="20"/>
                <w:szCs w:val="20"/>
              </w:rPr>
            </w:pPr>
            <w:r>
              <w:rPr>
                <w:sz w:val="20"/>
                <w:szCs w:val="20"/>
                <w:lang w:eastAsia="ja-JP"/>
              </w:rPr>
              <w:t>Type 1-UE</w:t>
            </w:r>
          </w:p>
        </w:tc>
      </w:tr>
      <w:tr w:rsidR="008F7974" w14:paraId="7EDE9212" w14:textId="77777777">
        <w:trPr>
          <w:trHeight w:val="157"/>
          <w:jc w:val="center"/>
        </w:trPr>
        <w:tc>
          <w:tcPr>
            <w:tcW w:w="2918" w:type="dxa"/>
            <w:vMerge/>
            <w:tcBorders>
              <w:tl2br w:val="single" w:sz="4" w:space="0" w:color="auto"/>
            </w:tcBorders>
          </w:tcPr>
          <w:p w14:paraId="21F48CFA" w14:textId="77777777" w:rsidR="008F7974" w:rsidRDefault="008F7974">
            <w:pPr>
              <w:rPr>
                <w:sz w:val="20"/>
                <w:szCs w:val="20"/>
              </w:rPr>
            </w:pPr>
          </w:p>
        </w:tc>
        <w:tc>
          <w:tcPr>
            <w:tcW w:w="1440" w:type="dxa"/>
          </w:tcPr>
          <w:p w14:paraId="3DD11CB3" w14:textId="77777777" w:rsidR="008F7974" w:rsidRDefault="00000000">
            <w:pPr>
              <w:rPr>
                <w:sz w:val="20"/>
                <w:szCs w:val="20"/>
              </w:rPr>
            </w:pPr>
            <w:r>
              <w:rPr>
                <w:sz w:val="20"/>
                <w:szCs w:val="20"/>
                <w:lang w:eastAsia="ja-JP"/>
              </w:rPr>
              <w:t>Unknown model structure at UE</w:t>
            </w:r>
          </w:p>
        </w:tc>
        <w:tc>
          <w:tcPr>
            <w:tcW w:w="1530" w:type="dxa"/>
          </w:tcPr>
          <w:p w14:paraId="1A46DC9E" w14:textId="77777777" w:rsidR="008F7974" w:rsidRDefault="00000000">
            <w:pPr>
              <w:rPr>
                <w:sz w:val="20"/>
                <w:szCs w:val="20"/>
              </w:rPr>
            </w:pPr>
            <w:r>
              <w:rPr>
                <w:sz w:val="20"/>
                <w:szCs w:val="20"/>
                <w:lang w:eastAsia="ja-JP"/>
              </w:rPr>
              <w:t>Known model structure at UE</w:t>
            </w:r>
          </w:p>
        </w:tc>
        <w:tc>
          <w:tcPr>
            <w:tcW w:w="1530" w:type="dxa"/>
          </w:tcPr>
          <w:p w14:paraId="2B8A47DB" w14:textId="77777777" w:rsidR="008F7974" w:rsidRDefault="00000000">
            <w:pPr>
              <w:rPr>
                <w:sz w:val="20"/>
                <w:szCs w:val="20"/>
              </w:rPr>
            </w:pPr>
            <w:r>
              <w:rPr>
                <w:sz w:val="20"/>
                <w:szCs w:val="20"/>
                <w:lang w:eastAsia="ja-JP"/>
              </w:rPr>
              <w:t>Unknown model structure at NW</w:t>
            </w:r>
          </w:p>
        </w:tc>
        <w:tc>
          <w:tcPr>
            <w:tcW w:w="1710" w:type="dxa"/>
          </w:tcPr>
          <w:p w14:paraId="72F367B5" w14:textId="77777777" w:rsidR="008F7974" w:rsidRDefault="00000000">
            <w:pPr>
              <w:rPr>
                <w:sz w:val="20"/>
                <w:szCs w:val="20"/>
              </w:rPr>
            </w:pPr>
            <w:r>
              <w:rPr>
                <w:sz w:val="20"/>
                <w:szCs w:val="20"/>
                <w:lang w:eastAsia="ja-JP"/>
              </w:rPr>
              <w:t>Known model structure at NW</w:t>
            </w:r>
          </w:p>
        </w:tc>
      </w:tr>
      <w:tr w:rsidR="008F7974" w14:paraId="11DF5608" w14:textId="77777777">
        <w:trPr>
          <w:trHeight w:val="433"/>
          <w:jc w:val="center"/>
        </w:trPr>
        <w:tc>
          <w:tcPr>
            <w:tcW w:w="2918" w:type="dxa"/>
          </w:tcPr>
          <w:p w14:paraId="3B96BE8A" w14:textId="77777777" w:rsidR="008F7974" w:rsidRDefault="00000000">
            <w:pPr>
              <w:rPr>
                <w:sz w:val="20"/>
                <w:szCs w:val="20"/>
              </w:rPr>
            </w:pPr>
            <w:r>
              <w:rPr>
                <w:sz w:val="20"/>
                <w:szCs w:val="20"/>
              </w:rPr>
              <w:t xml:space="preserve">Whether model can be kept proprietary </w:t>
            </w:r>
          </w:p>
        </w:tc>
        <w:tc>
          <w:tcPr>
            <w:tcW w:w="1440" w:type="dxa"/>
            <w:vAlign w:val="center"/>
          </w:tcPr>
          <w:p w14:paraId="211893AB" w14:textId="77777777" w:rsidR="008F7974" w:rsidRDefault="00000000">
            <w:pPr>
              <w:jc w:val="both"/>
              <w:rPr>
                <w:color w:val="000000"/>
                <w:sz w:val="20"/>
                <w:szCs w:val="20"/>
              </w:rPr>
            </w:pPr>
            <w:r>
              <w:rPr>
                <w:color w:val="000000"/>
                <w:kern w:val="24"/>
                <w:sz w:val="20"/>
                <w:szCs w:val="20"/>
              </w:rPr>
              <w:t>No</w:t>
            </w:r>
          </w:p>
        </w:tc>
        <w:tc>
          <w:tcPr>
            <w:tcW w:w="1530" w:type="dxa"/>
            <w:vAlign w:val="center"/>
          </w:tcPr>
          <w:p w14:paraId="46E5D14D" w14:textId="77777777" w:rsidR="008F7974" w:rsidRDefault="00000000">
            <w:pPr>
              <w:jc w:val="both"/>
              <w:rPr>
                <w:color w:val="000000"/>
                <w:kern w:val="24"/>
                <w:sz w:val="20"/>
                <w:szCs w:val="20"/>
              </w:rPr>
            </w:pPr>
            <w:r>
              <w:rPr>
                <w:color w:val="000000"/>
                <w:kern w:val="24"/>
                <w:sz w:val="20"/>
                <w:szCs w:val="20"/>
              </w:rPr>
              <w:t>No</w:t>
            </w:r>
          </w:p>
        </w:tc>
        <w:tc>
          <w:tcPr>
            <w:tcW w:w="1530" w:type="dxa"/>
            <w:vAlign w:val="center"/>
          </w:tcPr>
          <w:p w14:paraId="799B4A11" w14:textId="77777777" w:rsidR="008F7974" w:rsidRDefault="00000000">
            <w:pPr>
              <w:jc w:val="both"/>
              <w:rPr>
                <w:color w:val="000000"/>
                <w:sz w:val="20"/>
                <w:szCs w:val="20"/>
              </w:rPr>
            </w:pPr>
            <w:r>
              <w:rPr>
                <w:color w:val="000000"/>
                <w:kern w:val="24"/>
                <w:sz w:val="20"/>
                <w:szCs w:val="20"/>
              </w:rPr>
              <w:t>No</w:t>
            </w:r>
          </w:p>
        </w:tc>
        <w:tc>
          <w:tcPr>
            <w:tcW w:w="1710" w:type="dxa"/>
            <w:vAlign w:val="center"/>
          </w:tcPr>
          <w:p w14:paraId="557558DF" w14:textId="77777777" w:rsidR="008F7974" w:rsidRDefault="00000000">
            <w:pPr>
              <w:jc w:val="both"/>
              <w:rPr>
                <w:color w:val="000000"/>
                <w:sz w:val="20"/>
                <w:szCs w:val="20"/>
              </w:rPr>
            </w:pPr>
            <w:r>
              <w:rPr>
                <w:color w:val="000000"/>
                <w:kern w:val="24"/>
                <w:sz w:val="20"/>
                <w:szCs w:val="20"/>
              </w:rPr>
              <w:t>No</w:t>
            </w:r>
          </w:p>
        </w:tc>
      </w:tr>
      <w:tr w:rsidR="008F7974" w14:paraId="2C8F4D6F" w14:textId="77777777">
        <w:trPr>
          <w:trHeight w:val="452"/>
          <w:jc w:val="center"/>
        </w:trPr>
        <w:tc>
          <w:tcPr>
            <w:tcW w:w="2918" w:type="dxa"/>
          </w:tcPr>
          <w:p w14:paraId="3FF41D6A" w14:textId="77777777" w:rsidR="008F7974" w:rsidRDefault="00000000">
            <w:pPr>
              <w:rPr>
                <w:sz w:val="20"/>
                <w:szCs w:val="20"/>
              </w:rPr>
            </w:pPr>
            <w:r>
              <w:rPr>
                <w:sz w:val="20"/>
                <w:szCs w:val="20"/>
              </w:rPr>
              <w:t>Whether require privacy-sensitive dataset sharing</w:t>
            </w:r>
          </w:p>
        </w:tc>
        <w:tc>
          <w:tcPr>
            <w:tcW w:w="1440" w:type="dxa"/>
            <w:vAlign w:val="center"/>
          </w:tcPr>
          <w:p w14:paraId="1319414E" w14:textId="77777777" w:rsidR="008F7974" w:rsidRDefault="00000000">
            <w:pPr>
              <w:jc w:val="both"/>
              <w:rPr>
                <w:color w:val="000000"/>
                <w:sz w:val="20"/>
                <w:szCs w:val="20"/>
              </w:rPr>
            </w:pPr>
            <w:r>
              <w:rPr>
                <w:color w:val="000000"/>
                <w:kern w:val="24"/>
                <w:sz w:val="20"/>
                <w:szCs w:val="20"/>
              </w:rPr>
              <w:t>No</w:t>
            </w:r>
          </w:p>
        </w:tc>
        <w:tc>
          <w:tcPr>
            <w:tcW w:w="1530" w:type="dxa"/>
            <w:vAlign w:val="center"/>
          </w:tcPr>
          <w:p w14:paraId="4AEAFFFD" w14:textId="77777777" w:rsidR="008F7974" w:rsidRDefault="00000000">
            <w:pPr>
              <w:jc w:val="both"/>
              <w:rPr>
                <w:color w:val="000000"/>
                <w:kern w:val="24"/>
                <w:sz w:val="20"/>
                <w:szCs w:val="20"/>
              </w:rPr>
            </w:pPr>
            <w:r>
              <w:rPr>
                <w:color w:val="000000"/>
                <w:kern w:val="24"/>
                <w:sz w:val="20"/>
                <w:szCs w:val="20"/>
              </w:rPr>
              <w:t>No</w:t>
            </w:r>
          </w:p>
        </w:tc>
        <w:tc>
          <w:tcPr>
            <w:tcW w:w="1530" w:type="dxa"/>
            <w:vAlign w:val="center"/>
          </w:tcPr>
          <w:p w14:paraId="346B5EA8" w14:textId="77777777" w:rsidR="008F7974" w:rsidRDefault="00000000">
            <w:pPr>
              <w:jc w:val="both"/>
              <w:rPr>
                <w:color w:val="000000"/>
                <w:sz w:val="20"/>
                <w:szCs w:val="20"/>
              </w:rPr>
            </w:pPr>
            <w:r>
              <w:rPr>
                <w:color w:val="000000"/>
                <w:kern w:val="24"/>
                <w:sz w:val="20"/>
                <w:szCs w:val="20"/>
              </w:rPr>
              <w:t>No</w:t>
            </w:r>
          </w:p>
        </w:tc>
        <w:tc>
          <w:tcPr>
            <w:tcW w:w="1710" w:type="dxa"/>
            <w:vAlign w:val="center"/>
          </w:tcPr>
          <w:p w14:paraId="161B3364" w14:textId="77777777" w:rsidR="008F7974" w:rsidRDefault="00000000">
            <w:pPr>
              <w:jc w:val="both"/>
              <w:rPr>
                <w:color w:val="000000"/>
                <w:sz w:val="20"/>
                <w:szCs w:val="20"/>
              </w:rPr>
            </w:pPr>
            <w:r>
              <w:rPr>
                <w:color w:val="000000"/>
                <w:kern w:val="24"/>
                <w:sz w:val="20"/>
                <w:szCs w:val="20"/>
              </w:rPr>
              <w:t>No</w:t>
            </w:r>
          </w:p>
        </w:tc>
      </w:tr>
      <w:tr w:rsidR="008F7974" w14:paraId="35D77103" w14:textId="77777777">
        <w:trPr>
          <w:trHeight w:val="1373"/>
          <w:jc w:val="center"/>
        </w:trPr>
        <w:tc>
          <w:tcPr>
            <w:tcW w:w="2918" w:type="dxa"/>
          </w:tcPr>
          <w:p w14:paraId="109A6774" w14:textId="77777777" w:rsidR="008F7974" w:rsidRDefault="00000000">
            <w:pPr>
              <w:rPr>
                <w:sz w:val="20"/>
                <w:szCs w:val="20"/>
              </w:rPr>
            </w:pPr>
            <w:r>
              <w:rPr>
                <w:sz w:val="20"/>
                <w:szCs w:val="20"/>
              </w:rPr>
              <w:lastRenderedPageBreak/>
              <w:t>Flexibility to support cell/site/scenario/configuration specific model</w:t>
            </w:r>
          </w:p>
        </w:tc>
        <w:tc>
          <w:tcPr>
            <w:tcW w:w="1440" w:type="dxa"/>
            <w:vAlign w:val="center"/>
          </w:tcPr>
          <w:p w14:paraId="0E7F959A"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530" w:type="dxa"/>
            <w:vAlign w:val="center"/>
          </w:tcPr>
          <w:p w14:paraId="4F9ADADC"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02CB0051" w14:textId="77777777" w:rsidR="008F7974" w:rsidRDefault="00000000">
            <w:pPr>
              <w:jc w:val="both"/>
              <w:rPr>
                <w:color w:val="000000"/>
                <w:kern w:val="24"/>
                <w:sz w:val="20"/>
                <w:szCs w:val="20"/>
              </w:rPr>
            </w:pPr>
            <w:r>
              <w:rPr>
                <w:sz w:val="20"/>
                <w:szCs w:val="20"/>
                <w:lang w:eastAsia="ja-JP"/>
              </w:rPr>
              <w:t>Yes, with assistance information</w:t>
            </w:r>
          </w:p>
        </w:tc>
        <w:tc>
          <w:tcPr>
            <w:tcW w:w="1710" w:type="dxa"/>
            <w:vAlign w:val="center"/>
          </w:tcPr>
          <w:p w14:paraId="40D7E776" w14:textId="77777777" w:rsidR="008F7974" w:rsidRDefault="00000000">
            <w:pPr>
              <w:jc w:val="both"/>
              <w:rPr>
                <w:color w:val="000000"/>
                <w:sz w:val="20"/>
                <w:szCs w:val="20"/>
              </w:rPr>
            </w:pPr>
            <w:r>
              <w:rPr>
                <w:sz w:val="20"/>
                <w:szCs w:val="20"/>
                <w:lang w:eastAsia="ja-JP"/>
              </w:rPr>
              <w:t>Yes, with assistance information</w:t>
            </w:r>
          </w:p>
        </w:tc>
      </w:tr>
      <w:tr w:rsidR="008F7974" w14:paraId="58A09BA3" w14:textId="77777777">
        <w:trPr>
          <w:trHeight w:val="433"/>
          <w:jc w:val="center"/>
        </w:trPr>
        <w:tc>
          <w:tcPr>
            <w:tcW w:w="2918" w:type="dxa"/>
          </w:tcPr>
          <w:p w14:paraId="25175416" w14:textId="77777777" w:rsidR="008F7974" w:rsidRDefault="00000000">
            <w:pPr>
              <w:rPr>
                <w:sz w:val="20"/>
                <w:szCs w:val="20"/>
              </w:rPr>
            </w:pPr>
            <w:r>
              <w:rPr>
                <w:sz w:val="20"/>
                <w:szCs w:val="20"/>
              </w:rPr>
              <w:t>Whether gNB/device specific optimization is allowed</w:t>
            </w:r>
          </w:p>
        </w:tc>
        <w:tc>
          <w:tcPr>
            <w:tcW w:w="1440" w:type="dxa"/>
            <w:vAlign w:val="center"/>
          </w:tcPr>
          <w:p w14:paraId="0B019B39" w14:textId="77777777" w:rsidR="008F7974" w:rsidRDefault="00000000">
            <w:pPr>
              <w:jc w:val="both"/>
              <w:rPr>
                <w:color w:val="000000"/>
                <w:sz w:val="20"/>
                <w:szCs w:val="20"/>
              </w:rPr>
            </w:pPr>
            <w:r>
              <w:rPr>
                <w:sz w:val="20"/>
                <w:szCs w:val="20"/>
                <w:lang w:eastAsia="ja-JP"/>
              </w:rPr>
              <w:t>Restricted</w:t>
            </w:r>
          </w:p>
        </w:tc>
        <w:tc>
          <w:tcPr>
            <w:tcW w:w="1530" w:type="dxa"/>
            <w:vAlign w:val="center"/>
          </w:tcPr>
          <w:p w14:paraId="57AC9B45" w14:textId="77777777" w:rsidR="008F7974" w:rsidRDefault="00000000">
            <w:pPr>
              <w:jc w:val="both"/>
              <w:rPr>
                <w:color w:val="000000"/>
                <w:kern w:val="24"/>
                <w:sz w:val="20"/>
                <w:szCs w:val="20"/>
              </w:rPr>
            </w:pPr>
            <w:r>
              <w:rPr>
                <w:sz w:val="20"/>
                <w:szCs w:val="20"/>
                <w:lang w:eastAsia="ja-JP"/>
              </w:rPr>
              <w:t>Yes</w:t>
            </w:r>
          </w:p>
        </w:tc>
        <w:tc>
          <w:tcPr>
            <w:tcW w:w="1530" w:type="dxa"/>
            <w:vAlign w:val="center"/>
          </w:tcPr>
          <w:p w14:paraId="13CD7D70" w14:textId="77777777" w:rsidR="008F7974" w:rsidRDefault="00000000">
            <w:pPr>
              <w:jc w:val="both"/>
              <w:rPr>
                <w:color w:val="000000"/>
                <w:sz w:val="20"/>
                <w:szCs w:val="20"/>
              </w:rPr>
            </w:pPr>
            <w:r>
              <w:rPr>
                <w:sz w:val="20"/>
                <w:szCs w:val="20"/>
                <w:lang w:eastAsia="ja-JP"/>
              </w:rPr>
              <w:t>Restricted</w:t>
            </w:r>
          </w:p>
        </w:tc>
        <w:tc>
          <w:tcPr>
            <w:tcW w:w="1710" w:type="dxa"/>
            <w:vAlign w:val="center"/>
          </w:tcPr>
          <w:p w14:paraId="4D51DD38" w14:textId="77777777" w:rsidR="008F7974" w:rsidRDefault="00000000">
            <w:pPr>
              <w:jc w:val="both"/>
              <w:rPr>
                <w:color w:val="000000"/>
                <w:sz w:val="20"/>
                <w:szCs w:val="20"/>
              </w:rPr>
            </w:pPr>
            <w:r>
              <w:rPr>
                <w:sz w:val="20"/>
                <w:szCs w:val="20"/>
                <w:lang w:eastAsia="ja-JP"/>
              </w:rPr>
              <w:t>Yes</w:t>
            </w:r>
          </w:p>
        </w:tc>
      </w:tr>
      <w:tr w:rsidR="008F7974" w14:paraId="31E25601" w14:textId="77777777">
        <w:trPr>
          <w:trHeight w:val="1123"/>
          <w:jc w:val="center"/>
        </w:trPr>
        <w:tc>
          <w:tcPr>
            <w:tcW w:w="2918" w:type="dxa"/>
          </w:tcPr>
          <w:p w14:paraId="247FA471" w14:textId="77777777" w:rsidR="008F7974" w:rsidRDefault="00000000">
            <w:pPr>
              <w:rPr>
                <w:sz w:val="20"/>
                <w:szCs w:val="20"/>
                <w:highlight w:val="yellow"/>
              </w:rPr>
            </w:pPr>
            <w:r>
              <w:rPr>
                <w:sz w:val="20"/>
                <w:szCs w:val="20"/>
              </w:rPr>
              <w:t xml:space="preserve">Model update flexibility after deployment </w:t>
            </w:r>
          </w:p>
        </w:tc>
        <w:tc>
          <w:tcPr>
            <w:tcW w:w="1440" w:type="dxa"/>
            <w:vAlign w:val="center"/>
          </w:tcPr>
          <w:p w14:paraId="4FD44FED" w14:textId="77777777" w:rsidR="008F7974" w:rsidRDefault="00000000">
            <w:pPr>
              <w:jc w:val="both"/>
              <w:rPr>
                <w:color w:val="000000"/>
                <w:sz w:val="20"/>
                <w:szCs w:val="20"/>
                <w:highlight w:val="yellow"/>
              </w:rPr>
            </w:pPr>
            <w:r>
              <w:rPr>
                <w:sz w:val="20"/>
                <w:szCs w:val="20"/>
                <w:lang w:eastAsia="ja-JP"/>
              </w:rPr>
              <w:t>Flexible</w:t>
            </w:r>
          </w:p>
        </w:tc>
        <w:tc>
          <w:tcPr>
            <w:tcW w:w="1530" w:type="dxa"/>
            <w:vAlign w:val="center"/>
          </w:tcPr>
          <w:p w14:paraId="1F0B1EE0" w14:textId="77777777" w:rsidR="008F7974" w:rsidRDefault="00000000">
            <w:pPr>
              <w:jc w:val="both"/>
              <w:rPr>
                <w:color w:val="000000"/>
                <w:kern w:val="24"/>
                <w:sz w:val="20"/>
                <w:szCs w:val="20"/>
                <w:highlight w:val="yellow"/>
              </w:rPr>
            </w:pPr>
            <w:r>
              <w:rPr>
                <w:sz w:val="20"/>
                <w:szCs w:val="20"/>
                <w:lang w:eastAsia="ja-JP"/>
              </w:rPr>
              <w:t>Flexible</w:t>
            </w:r>
          </w:p>
        </w:tc>
        <w:tc>
          <w:tcPr>
            <w:tcW w:w="1530" w:type="dxa"/>
            <w:vAlign w:val="center"/>
          </w:tcPr>
          <w:p w14:paraId="08AC40CF" w14:textId="77777777" w:rsidR="008F7974" w:rsidRDefault="00000000">
            <w:pPr>
              <w:jc w:val="both"/>
              <w:rPr>
                <w:color w:val="000000"/>
                <w:sz w:val="20"/>
                <w:szCs w:val="20"/>
              </w:rPr>
            </w:pPr>
            <w:r>
              <w:rPr>
                <w:sz w:val="20"/>
                <w:szCs w:val="20"/>
                <w:lang w:eastAsia="ja-JP"/>
              </w:rPr>
              <w:t>Less flexible</w:t>
            </w:r>
          </w:p>
        </w:tc>
        <w:tc>
          <w:tcPr>
            <w:tcW w:w="1710" w:type="dxa"/>
            <w:vAlign w:val="center"/>
          </w:tcPr>
          <w:p w14:paraId="533EF8F9" w14:textId="77777777" w:rsidR="008F7974" w:rsidRDefault="00000000">
            <w:pPr>
              <w:jc w:val="both"/>
              <w:rPr>
                <w:color w:val="000000"/>
                <w:sz w:val="20"/>
                <w:szCs w:val="20"/>
              </w:rPr>
            </w:pPr>
            <w:r>
              <w:rPr>
                <w:sz w:val="20"/>
                <w:szCs w:val="20"/>
                <w:lang w:eastAsia="ja-JP"/>
              </w:rPr>
              <w:t>Less flexible</w:t>
            </w:r>
          </w:p>
        </w:tc>
      </w:tr>
      <w:tr w:rsidR="008F7974" w14:paraId="5496AA4A" w14:textId="77777777">
        <w:trPr>
          <w:trHeight w:val="669"/>
          <w:jc w:val="center"/>
        </w:trPr>
        <w:tc>
          <w:tcPr>
            <w:tcW w:w="2918" w:type="dxa"/>
          </w:tcPr>
          <w:p w14:paraId="530A2D45"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48777FCA" w14:textId="77777777" w:rsidR="008F7974" w:rsidRDefault="00000000">
            <w:pPr>
              <w:jc w:val="both"/>
              <w:rPr>
                <w:color w:val="000000"/>
                <w:sz w:val="20"/>
                <w:szCs w:val="20"/>
              </w:rPr>
            </w:pPr>
            <w:r>
              <w:rPr>
                <w:sz w:val="20"/>
                <w:szCs w:val="20"/>
                <w:lang w:eastAsia="ja-JP"/>
              </w:rPr>
              <w:t>Limited</w:t>
            </w:r>
          </w:p>
        </w:tc>
        <w:tc>
          <w:tcPr>
            <w:tcW w:w="1530" w:type="dxa"/>
            <w:vAlign w:val="center"/>
          </w:tcPr>
          <w:p w14:paraId="2B6E4C6A" w14:textId="77777777" w:rsidR="008F7974" w:rsidRDefault="00000000">
            <w:pPr>
              <w:jc w:val="both"/>
              <w:rPr>
                <w:color w:val="000000"/>
                <w:kern w:val="24"/>
                <w:sz w:val="20"/>
                <w:szCs w:val="20"/>
              </w:rPr>
            </w:pPr>
            <w:r>
              <w:rPr>
                <w:sz w:val="20"/>
                <w:szCs w:val="20"/>
                <w:lang w:eastAsia="ja-JP"/>
              </w:rPr>
              <w:t>Limited</w:t>
            </w:r>
          </w:p>
        </w:tc>
        <w:tc>
          <w:tcPr>
            <w:tcW w:w="1530" w:type="dxa"/>
            <w:vAlign w:val="center"/>
          </w:tcPr>
          <w:p w14:paraId="417644CA" w14:textId="77777777" w:rsidR="008F7974" w:rsidRDefault="00000000">
            <w:pPr>
              <w:jc w:val="both"/>
              <w:rPr>
                <w:color w:val="000000"/>
                <w:sz w:val="20"/>
                <w:szCs w:val="20"/>
              </w:rPr>
            </w:pPr>
            <w:r>
              <w:rPr>
                <w:sz w:val="20"/>
                <w:szCs w:val="20"/>
                <w:lang w:eastAsia="ja-JP"/>
              </w:rPr>
              <w:t>Limited</w:t>
            </w:r>
          </w:p>
        </w:tc>
        <w:tc>
          <w:tcPr>
            <w:tcW w:w="1710" w:type="dxa"/>
            <w:vAlign w:val="center"/>
          </w:tcPr>
          <w:p w14:paraId="7139E1C1" w14:textId="77777777" w:rsidR="008F7974" w:rsidRDefault="00000000">
            <w:pPr>
              <w:jc w:val="both"/>
              <w:rPr>
                <w:color w:val="000000"/>
                <w:sz w:val="20"/>
                <w:szCs w:val="20"/>
              </w:rPr>
            </w:pPr>
            <w:r>
              <w:rPr>
                <w:sz w:val="20"/>
                <w:szCs w:val="20"/>
                <w:lang w:eastAsia="ja-JP"/>
              </w:rPr>
              <w:t>Limited</w:t>
            </w:r>
          </w:p>
        </w:tc>
      </w:tr>
      <w:tr w:rsidR="008F7974" w14:paraId="09848D0F" w14:textId="77777777">
        <w:trPr>
          <w:trHeight w:val="906"/>
          <w:jc w:val="center"/>
        </w:trPr>
        <w:tc>
          <w:tcPr>
            <w:tcW w:w="2918" w:type="dxa"/>
          </w:tcPr>
          <w:p w14:paraId="330FB86B" w14:textId="77777777" w:rsidR="008F7974" w:rsidRDefault="00000000">
            <w:pPr>
              <w:rPr>
                <w:sz w:val="20"/>
                <w:szCs w:val="20"/>
              </w:rPr>
            </w:pPr>
            <w:r>
              <w:rPr>
                <w:sz w:val="20"/>
                <w:szCs w:val="20"/>
              </w:rPr>
              <w:t xml:space="preserve">Whether gNB can maintain/store a single/unified model over different UE vendors </w:t>
            </w:r>
          </w:p>
        </w:tc>
        <w:tc>
          <w:tcPr>
            <w:tcW w:w="1440" w:type="dxa"/>
            <w:vAlign w:val="center"/>
          </w:tcPr>
          <w:p w14:paraId="7D22AB0C" w14:textId="77777777" w:rsidR="008F7974" w:rsidRDefault="00000000">
            <w:pPr>
              <w:jc w:val="both"/>
              <w:rPr>
                <w:rFonts w:eastAsiaTheme="minorEastAsia"/>
                <w:color w:val="000000"/>
                <w:sz w:val="20"/>
                <w:szCs w:val="20"/>
                <w:lang w:eastAsia="ko-KR"/>
              </w:rPr>
            </w:pPr>
            <w:r>
              <w:rPr>
                <w:rFonts w:eastAsia="Malgun Gothic"/>
                <w:sz w:val="20"/>
                <w:szCs w:val="20"/>
                <w:lang w:eastAsia="ko-KR"/>
              </w:rPr>
              <w:t>Yes</w:t>
            </w:r>
          </w:p>
        </w:tc>
        <w:tc>
          <w:tcPr>
            <w:tcW w:w="1530" w:type="dxa"/>
            <w:vAlign w:val="center"/>
          </w:tcPr>
          <w:p w14:paraId="3608E4D2" w14:textId="77777777" w:rsidR="008F7974" w:rsidRDefault="00000000">
            <w:pPr>
              <w:jc w:val="both"/>
              <w:rPr>
                <w:rFonts w:eastAsia="Malgun Gothic"/>
                <w:sz w:val="20"/>
                <w:szCs w:val="20"/>
                <w:lang w:eastAsia="ko-KR"/>
              </w:rPr>
            </w:pPr>
            <w:r>
              <w:rPr>
                <w:rFonts w:eastAsia="Malgun Gothic"/>
                <w:sz w:val="20"/>
                <w:szCs w:val="20"/>
                <w:lang w:eastAsia="ko-KR"/>
              </w:rPr>
              <w:t>No</w:t>
            </w:r>
          </w:p>
        </w:tc>
        <w:tc>
          <w:tcPr>
            <w:tcW w:w="1530" w:type="dxa"/>
            <w:vAlign w:val="center"/>
          </w:tcPr>
          <w:p w14:paraId="0E3F10B4"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c>
          <w:tcPr>
            <w:tcW w:w="1710" w:type="dxa"/>
            <w:vAlign w:val="center"/>
          </w:tcPr>
          <w:p w14:paraId="247076A6"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8F7974" w14:paraId="349DDD26" w14:textId="77777777">
        <w:trPr>
          <w:trHeight w:val="887"/>
          <w:jc w:val="center"/>
        </w:trPr>
        <w:tc>
          <w:tcPr>
            <w:tcW w:w="2918" w:type="dxa"/>
          </w:tcPr>
          <w:p w14:paraId="3D242841" w14:textId="77777777" w:rsidR="008F7974" w:rsidRDefault="00000000">
            <w:pPr>
              <w:rPr>
                <w:sz w:val="20"/>
                <w:szCs w:val="20"/>
              </w:rPr>
            </w:pPr>
            <w:r>
              <w:rPr>
                <w:sz w:val="20"/>
                <w:szCs w:val="20"/>
              </w:rPr>
              <w:t xml:space="preserve">Whether UE device can maintain/store a single/unified model over different NW </w:t>
            </w:r>
            <w:proofErr w:type="gramStart"/>
            <w:r>
              <w:rPr>
                <w:sz w:val="20"/>
                <w:szCs w:val="20"/>
              </w:rPr>
              <w:t>vendors</w:t>
            </w:r>
            <w:proofErr w:type="gramEnd"/>
            <w:r>
              <w:rPr>
                <w:sz w:val="20"/>
                <w:szCs w:val="20"/>
              </w:rPr>
              <w:t xml:space="preserve"> </w:t>
            </w:r>
          </w:p>
        </w:tc>
        <w:tc>
          <w:tcPr>
            <w:tcW w:w="1440" w:type="dxa"/>
            <w:vAlign w:val="center"/>
          </w:tcPr>
          <w:p w14:paraId="2F291B1C"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c>
          <w:tcPr>
            <w:tcW w:w="1530" w:type="dxa"/>
            <w:vAlign w:val="center"/>
          </w:tcPr>
          <w:p w14:paraId="5701BE50" w14:textId="77777777" w:rsidR="008F7974" w:rsidRDefault="00000000">
            <w:pPr>
              <w:jc w:val="both"/>
              <w:rPr>
                <w:rFonts w:eastAsia="Malgun Gothic"/>
                <w:sz w:val="20"/>
                <w:szCs w:val="20"/>
                <w:lang w:eastAsia="ko-KR"/>
              </w:rPr>
            </w:pPr>
            <w:r>
              <w:rPr>
                <w:rFonts w:eastAsia="Malgun Gothic"/>
                <w:sz w:val="20"/>
                <w:szCs w:val="20"/>
                <w:lang w:eastAsia="ko-KR"/>
              </w:rPr>
              <w:t>No</w:t>
            </w:r>
          </w:p>
        </w:tc>
        <w:tc>
          <w:tcPr>
            <w:tcW w:w="1530" w:type="dxa"/>
            <w:vAlign w:val="center"/>
          </w:tcPr>
          <w:p w14:paraId="78EEE54A"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7FDF4D1A"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8F7974" w14:paraId="2170502B" w14:textId="77777777">
        <w:trPr>
          <w:trHeight w:val="1360"/>
          <w:jc w:val="center"/>
        </w:trPr>
        <w:tc>
          <w:tcPr>
            <w:tcW w:w="2918" w:type="dxa"/>
          </w:tcPr>
          <w:p w14:paraId="2739DAA4" w14:textId="77777777" w:rsidR="008F7974" w:rsidRDefault="00000000">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71858544" w14:textId="77777777" w:rsidR="008F7974" w:rsidRDefault="00000000">
            <w:pPr>
              <w:jc w:val="both"/>
              <w:rPr>
                <w:rFonts w:eastAsiaTheme="minorEastAsia"/>
                <w:color w:val="000000"/>
                <w:kern w:val="24"/>
                <w:sz w:val="20"/>
                <w:szCs w:val="20"/>
                <w:lang w:eastAsia="ko-KR"/>
              </w:rPr>
            </w:pPr>
            <w:r>
              <w:rPr>
                <w:sz w:val="20"/>
                <w:szCs w:val="20"/>
                <w:lang w:eastAsia="ja-JP"/>
              </w:rPr>
              <w:t>Limited</w:t>
            </w:r>
          </w:p>
        </w:tc>
        <w:tc>
          <w:tcPr>
            <w:tcW w:w="1530" w:type="dxa"/>
            <w:vAlign w:val="center"/>
          </w:tcPr>
          <w:p w14:paraId="2A566AAE" w14:textId="77777777" w:rsidR="008F7974" w:rsidRDefault="00000000">
            <w:pPr>
              <w:jc w:val="both"/>
              <w:rPr>
                <w:rFonts w:eastAsiaTheme="minorEastAsia"/>
                <w:color w:val="000000"/>
                <w:kern w:val="24"/>
                <w:sz w:val="20"/>
                <w:szCs w:val="20"/>
                <w:lang w:eastAsia="ko-KR"/>
              </w:rPr>
            </w:pPr>
            <w:r>
              <w:rPr>
                <w:sz w:val="20"/>
                <w:szCs w:val="20"/>
                <w:lang w:eastAsia="ja-JP"/>
              </w:rPr>
              <w:t>Limited</w:t>
            </w:r>
          </w:p>
        </w:tc>
        <w:tc>
          <w:tcPr>
            <w:tcW w:w="1530" w:type="dxa"/>
            <w:vAlign w:val="center"/>
          </w:tcPr>
          <w:p w14:paraId="50475B1E" w14:textId="77777777" w:rsidR="008F7974" w:rsidRDefault="00000000">
            <w:pPr>
              <w:jc w:val="both"/>
              <w:rPr>
                <w:rFonts w:eastAsiaTheme="minorEastAsia"/>
                <w:color w:val="000000"/>
                <w:kern w:val="24"/>
                <w:sz w:val="20"/>
                <w:szCs w:val="20"/>
                <w:lang w:eastAsia="ko-KR"/>
              </w:rPr>
            </w:pPr>
            <w:r>
              <w:rPr>
                <w:sz w:val="20"/>
                <w:szCs w:val="20"/>
                <w:lang w:eastAsia="ja-JP"/>
              </w:rPr>
              <w:t>Limited</w:t>
            </w:r>
          </w:p>
        </w:tc>
        <w:tc>
          <w:tcPr>
            <w:tcW w:w="1710" w:type="dxa"/>
            <w:vAlign w:val="center"/>
          </w:tcPr>
          <w:p w14:paraId="5C7F79CB" w14:textId="77777777" w:rsidR="008F7974" w:rsidRDefault="00000000">
            <w:pPr>
              <w:jc w:val="both"/>
              <w:rPr>
                <w:rFonts w:eastAsiaTheme="minorEastAsia"/>
                <w:color w:val="000000"/>
                <w:kern w:val="24"/>
                <w:sz w:val="20"/>
                <w:szCs w:val="20"/>
                <w:lang w:eastAsia="ko-KR"/>
              </w:rPr>
            </w:pPr>
            <w:r>
              <w:rPr>
                <w:sz w:val="20"/>
                <w:szCs w:val="20"/>
                <w:lang w:eastAsia="ja-JP"/>
              </w:rPr>
              <w:t>Limited</w:t>
            </w:r>
          </w:p>
        </w:tc>
      </w:tr>
      <w:tr w:rsidR="008F7974" w14:paraId="11F51D95" w14:textId="77777777">
        <w:trPr>
          <w:trHeight w:val="650"/>
          <w:jc w:val="center"/>
        </w:trPr>
        <w:tc>
          <w:tcPr>
            <w:tcW w:w="2918" w:type="dxa"/>
          </w:tcPr>
          <w:p w14:paraId="6CC038EA" w14:textId="77777777" w:rsidR="008F7974" w:rsidRDefault="00000000">
            <w:pPr>
              <w:rPr>
                <w:sz w:val="20"/>
                <w:szCs w:val="20"/>
              </w:rPr>
            </w:pPr>
            <w:r>
              <w:rPr>
                <w:sz w:val="20"/>
                <w:szCs w:val="20"/>
                <w:lang w:eastAsia="ja-JP"/>
              </w:rPr>
              <w:t>Whether training data distribution can be matched to the device that will use the model for inference</w:t>
            </w:r>
          </w:p>
        </w:tc>
        <w:tc>
          <w:tcPr>
            <w:tcW w:w="1440" w:type="dxa"/>
            <w:vAlign w:val="center"/>
          </w:tcPr>
          <w:p w14:paraId="25546B29" w14:textId="77777777" w:rsidR="008F7974" w:rsidRDefault="00000000">
            <w:pPr>
              <w:jc w:val="both"/>
              <w:rPr>
                <w:rFonts w:eastAsiaTheme="minorEastAsia"/>
                <w:color w:val="000000"/>
                <w:kern w:val="24"/>
                <w:sz w:val="20"/>
                <w:szCs w:val="20"/>
                <w:lang w:eastAsia="ko-KR"/>
              </w:rPr>
            </w:pPr>
            <w:r>
              <w:rPr>
                <w:sz w:val="20"/>
                <w:szCs w:val="20"/>
                <w:lang w:eastAsia="ja-JP"/>
              </w:rPr>
              <w:t>No</w:t>
            </w:r>
          </w:p>
        </w:tc>
        <w:tc>
          <w:tcPr>
            <w:tcW w:w="1530" w:type="dxa"/>
            <w:vAlign w:val="center"/>
          </w:tcPr>
          <w:p w14:paraId="329FCB01" w14:textId="77777777" w:rsidR="008F7974" w:rsidRDefault="00000000">
            <w:pPr>
              <w:jc w:val="both"/>
              <w:rPr>
                <w:rFonts w:eastAsiaTheme="minorEastAsia"/>
                <w:color w:val="000000"/>
                <w:kern w:val="24"/>
                <w:sz w:val="20"/>
                <w:szCs w:val="20"/>
                <w:lang w:eastAsia="ko-KR"/>
              </w:rPr>
            </w:pPr>
            <w:r>
              <w:rPr>
                <w:sz w:val="20"/>
                <w:szCs w:val="20"/>
                <w:lang w:eastAsia="ja-JP"/>
              </w:rPr>
              <w:t>Yes</w:t>
            </w:r>
          </w:p>
        </w:tc>
        <w:tc>
          <w:tcPr>
            <w:tcW w:w="1530" w:type="dxa"/>
            <w:vAlign w:val="center"/>
          </w:tcPr>
          <w:p w14:paraId="373BA74D" w14:textId="77777777" w:rsidR="008F7974" w:rsidRDefault="00000000">
            <w:pPr>
              <w:jc w:val="both"/>
              <w:rPr>
                <w:rFonts w:eastAsiaTheme="minorEastAsia"/>
                <w:color w:val="000000"/>
                <w:kern w:val="24"/>
                <w:sz w:val="20"/>
                <w:szCs w:val="20"/>
                <w:lang w:eastAsia="ko-KR"/>
              </w:rPr>
            </w:pPr>
            <w:r>
              <w:rPr>
                <w:sz w:val="20"/>
                <w:szCs w:val="20"/>
                <w:lang w:eastAsia="ja-JP"/>
              </w:rPr>
              <w:t>Yes</w:t>
            </w:r>
          </w:p>
        </w:tc>
        <w:tc>
          <w:tcPr>
            <w:tcW w:w="1710" w:type="dxa"/>
            <w:vAlign w:val="center"/>
          </w:tcPr>
          <w:p w14:paraId="068E08D2" w14:textId="77777777" w:rsidR="008F7974" w:rsidRDefault="00000000">
            <w:pPr>
              <w:jc w:val="both"/>
              <w:rPr>
                <w:rFonts w:eastAsiaTheme="minorEastAsia"/>
                <w:color w:val="000000"/>
                <w:kern w:val="24"/>
                <w:sz w:val="20"/>
                <w:szCs w:val="20"/>
                <w:lang w:eastAsia="ko-KR"/>
              </w:rPr>
            </w:pPr>
            <w:r>
              <w:rPr>
                <w:sz w:val="20"/>
                <w:szCs w:val="20"/>
                <w:lang w:eastAsia="ja-JP"/>
              </w:rPr>
              <w:t>Yes</w:t>
            </w:r>
          </w:p>
        </w:tc>
      </w:tr>
      <w:tr w:rsidR="008F7974" w14:paraId="7D438A9E" w14:textId="77777777">
        <w:trPr>
          <w:trHeight w:val="448"/>
          <w:jc w:val="center"/>
        </w:trPr>
        <w:tc>
          <w:tcPr>
            <w:tcW w:w="2918" w:type="dxa"/>
          </w:tcPr>
          <w:p w14:paraId="037CA6F0"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01CF571" w14:textId="77777777" w:rsidR="008F7974" w:rsidRDefault="00000000">
            <w:pPr>
              <w:jc w:val="both"/>
              <w:rPr>
                <w:color w:val="000000"/>
                <w:kern w:val="24"/>
                <w:sz w:val="20"/>
                <w:szCs w:val="20"/>
              </w:rPr>
            </w:pPr>
            <w:r>
              <w:rPr>
                <w:rFonts w:eastAsia="SimSun"/>
                <w:sz w:val="20"/>
                <w:szCs w:val="20"/>
              </w:rPr>
              <w:t>No</w:t>
            </w:r>
          </w:p>
        </w:tc>
        <w:tc>
          <w:tcPr>
            <w:tcW w:w="1530" w:type="dxa"/>
            <w:vAlign w:val="center"/>
          </w:tcPr>
          <w:p w14:paraId="5200C8FD" w14:textId="77777777" w:rsidR="008F7974" w:rsidRDefault="00000000">
            <w:pPr>
              <w:jc w:val="both"/>
              <w:rPr>
                <w:rFonts w:eastAsia="SimSun"/>
                <w:sz w:val="20"/>
                <w:szCs w:val="20"/>
              </w:rPr>
            </w:pPr>
            <w:r>
              <w:rPr>
                <w:sz w:val="20"/>
                <w:szCs w:val="20"/>
                <w:lang w:eastAsia="ja-JP"/>
              </w:rPr>
              <w:t>Yes</w:t>
            </w:r>
          </w:p>
        </w:tc>
        <w:tc>
          <w:tcPr>
            <w:tcW w:w="1530" w:type="dxa"/>
            <w:vAlign w:val="center"/>
          </w:tcPr>
          <w:p w14:paraId="032B830E" w14:textId="77777777" w:rsidR="008F7974" w:rsidRDefault="00000000">
            <w:pPr>
              <w:jc w:val="both"/>
              <w:rPr>
                <w:color w:val="000000"/>
                <w:kern w:val="24"/>
                <w:sz w:val="20"/>
                <w:szCs w:val="20"/>
              </w:rPr>
            </w:pPr>
            <w:r>
              <w:rPr>
                <w:sz w:val="20"/>
                <w:szCs w:val="20"/>
                <w:lang w:eastAsia="ja-JP"/>
              </w:rPr>
              <w:t>Yes</w:t>
            </w:r>
          </w:p>
        </w:tc>
        <w:tc>
          <w:tcPr>
            <w:tcW w:w="1710" w:type="dxa"/>
            <w:vAlign w:val="center"/>
          </w:tcPr>
          <w:p w14:paraId="374F6E34" w14:textId="77777777" w:rsidR="008F7974" w:rsidRDefault="00000000">
            <w:pPr>
              <w:jc w:val="both"/>
              <w:rPr>
                <w:color w:val="000000"/>
                <w:kern w:val="24"/>
                <w:sz w:val="20"/>
                <w:szCs w:val="20"/>
              </w:rPr>
            </w:pPr>
            <w:r>
              <w:rPr>
                <w:sz w:val="20"/>
                <w:szCs w:val="20"/>
                <w:lang w:eastAsia="ja-JP"/>
              </w:rPr>
              <w:t>Yes</w:t>
            </w:r>
          </w:p>
        </w:tc>
      </w:tr>
    </w:tbl>
    <w:p w14:paraId="2329DC6A" w14:textId="77777777" w:rsidR="008F7974" w:rsidRDefault="008F7974">
      <w:pPr>
        <w:spacing w:after="160" w:line="259" w:lineRule="auto"/>
        <w:rPr>
          <w:rFonts w:eastAsia="DengXian"/>
          <w:b/>
          <w:bCs/>
          <w:i/>
          <w:iCs/>
          <w:color w:val="000000"/>
          <w:sz w:val="20"/>
          <w:szCs w:val="20"/>
        </w:rPr>
      </w:pPr>
    </w:p>
    <w:p w14:paraId="17F9A2A8" w14:textId="77777777" w:rsidR="008F7974" w:rsidRDefault="00000000">
      <w:pPr>
        <w:pStyle w:val="Caption"/>
        <w:keepNext/>
        <w:spacing w:after="120"/>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xml:space="preserve"> Brief comparison of the training type 2 and 3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8F7974" w14:paraId="6E404E82" w14:textId="77777777">
        <w:trPr>
          <w:trHeight w:val="216"/>
          <w:jc w:val="center"/>
        </w:trPr>
        <w:tc>
          <w:tcPr>
            <w:tcW w:w="2918" w:type="dxa"/>
            <w:vMerge w:val="restart"/>
            <w:tcBorders>
              <w:tl2br w:val="single" w:sz="4" w:space="0" w:color="auto"/>
            </w:tcBorders>
          </w:tcPr>
          <w:p w14:paraId="5EE1B9D5" w14:textId="77777777" w:rsidR="008F7974"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4A30011" w14:textId="77777777" w:rsidR="008F7974" w:rsidRDefault="00000000">
            <w:pPr>
              <w:rPr>
                <w:sz w:val="20"/>
                <w:szCs w:val="20"/>
              </w:rPr>
            </w:pPr>
            <w:r>
              <w:rPr>
                <w:rFonts w:eastAsia="DengXian"/>
                <w:sz w:val="20"/>
                <w:szCs w:val="20"/>
              </w:rPr>
              <w:t>Characteristics</w:t>
            </w:r>
          </w:p>
        </w:tc>
        <w:tc>
          <w:tcPr>
            <w:tcW w:w="2970" w:type="dxa"/>
            <w:gridSpan w:val="2"/>
          </w:tcPr>
          <w:p w14:paraId="4C463DEE" w14:textId="77777777" w:rsidR="008F7974" w:rsidRDefault="00000000">
            <w:pPr>
              <w:rPr>
                <w:sz w:val="20"/>
                <w:szCs w:val="20"/>
              </w:rPr>
            </w:pPr>
            <w:r>
              <w:rPr>
                <w:sz w:val="20"/>
                <w:szCs w:val="20"/>
              </w:rPr>
              <w:t>Type 2</w:t>
            </w:r>
          </w:p>
        </w:tc>
        <w:tc>
          <w:tcPr>
            <w:tcW w:w="3240" w:type="dxa"/>
            <w:gridSpan w:val="2"/>
          </w:tcPr>
          <w:p w14:paraId="3DC29E51" w14:textId="77777777" w:rsidR="008F7974" w:rsidRDefault="00000000">
            <w:pPr>
              <w:rPr>
                <w:sz w:val="20"/>
                <w:szCs w:val="20"/>
              </w:rPr>
            </w:pPr>
            <w:r>
              <w:rPr>
                <w:sz w:val="20"/>
                <w:szCs w:val="20"/>
              </w:rPr>
              <w:t>Type 3</w:t>
            </w:r>
          </w:p>
        </w:tc>
      </w:tr>
      <w:tr w:rsidR="008F7974" w14:paraId="5DFCB2AF" w14:textId="77777777">
        <w:trPr>
          <w:trHeight w:val="157"/>
          <w:jc w:val="center"/>
        </w:trPr>
        <w:tc>
          <w:tcPr>
            <w:tcW w:w="2918" w:type="dxa"/>
            <w:vMerge/>
            <w:tcBorders>
              <w:tl2br w:val="single" w:sz="4" w:space="0" w:color="auto"/>
            </w:tcBorders>
          </w:tcPr>
          <w:p w14:paraId="3410BD33" w14:textId="77777777" w:rsidR="008F7974" w:rsidRDefault="008F7974">
            <w:pPr>
              <w:rPr>
                <w:sz w:val="20"/>
                <w:szCs w:val="20"/>
              </w:rPr>
            </w:pPr>
          </w:p>
        </w:tc>
        <w:tc>
          <w:tcPr>
            <w:tcW w:w="1440" w:type="dxa"/>
          </w:tcPr>
          <w:p w14:paraId="01371DA1" w14:textId="77777777" w:rsidR="008F7974" w:rsidRDefault="00000000">
            <w:pPr>
              <w:rPr>
                <w:sz w:val="20"/>
                <w:szCs w:val="20"/>
              </w:rPr>
            </w:pPr>
            <w:r>
              <w:rPr>
                <w:sz w:val="20"/>
                <w:szCs w:val="20"/>
              </w:rPr>
              <w:t>Simultaneous</w:t>
            </w:r>
          </w:p>
        </w:tc>
        <w:tc>
          <w:tcPr>
            <w:tcW w:w="1530" w:type="dxa"/>
          </w:tcPr>
          <w:p w14:paraId="3A7863A2" w14:textId="77777777" w:rsidR="008F7974" w:rsidRDefault="00000000">
            <w:pPr>
              <w:rPr>
                <w:sz w:val="20"/>
                <w:szCs w:val="20"/>
              </w:rPr>
            </w:pPr>
            <w:r>
              <w:rPr>
                <w:sz w:val="20"/>
                <w:szCs w:val="20"/>
              </w:rPr>
              <w:t>Sequential</w:t>
            </w:r>
          </w:p>
        </w:tc>
        <w:tc>
          <w:tcPr>
            <w:tcW w:w="1530" w:type="dxa"/>
          </w:tcPr>
          <w:p w14:paraId="379315E5" w14:textId="77777777" w:rsidR="008F7974" w:rsidRDefault="00000000">
            <w:pPr>
              <w:rPr>
                <w:sz w:val="20"/>
                <w:szCs w:val="20"/>
              </w:rPr>
            </w:pPr>
            <w:r>
              <w:rPr>
                <w:sz w:val="20"/>
                <w:szCs w:val="20"/>
              </w:rPr>
              <w:t>NW first</w:t>
            </w:r>
          </w:p>
        </w:tc>
        <w:tc>
          <w:tcPr>
            <w:tcW w:w="1710" w:type="dxa"/>
          </w:tcPr>
          <w:p w14:paraId="20BBC18B" w14:textId="77777777" w:rsidR="008F7974" w:rsidRDefault="00000000">
            <w:pPr>
              <w:rPr>
                <w:sz w:val="20"/>
                <w:szCs w:val="20"/>
              </w:rPr>
            </w:pPr>
            <w:r>
              <w:rPr>
                <w:sz w:val="20"/>
                <w:szCs w:val="20"/>
              </w:rPr>
              <w:t xml:space="preserve"> UE first</w:t>
            </w:r>
          </w:p>
        </w:tc>
      </w:tr>
      <w:tr w:rsidR="008F7974" w14:paraId="2B023AB8" w14:textId="77777777">
        <w:trPr>
          <w:trHeight w:val="433"/>
          <w:jc w:val="center"/>
        </w:trPr>
        <w:tc>
          <w:tcPr>
            <w:tcW w:w="2918" w:type="dxa"/>
          </w:tcPr>
          <w:p w14:paraId="425FBE76" w14:textId="77777777" w:rsidR="008F7974" w:rsidRDefault="00000000">
            <w:pPr>
              <w:rPr>
                <w:sz w:val="20"/>
                <w:szCs w:val="20"/>
              </w:rPr>
            </w:pPr>
            <w:r>
              <w:rPr>
                <w:sz w:val="20"/>
                <w:szCs w:val="20"/>
              </w:rPr>
              <w:t xml:space="preserve">Whether model can be kept proprietary </w:t>
            </w:r>
          </w:p>
        </w:tc>
        <w:tc>
          <w:tcPr>
            <w:tcW w:w="1440" w:type="dxa"/>
            <w:vAlign w:val="center"/>
          </w:tcPr>
          <w:p w14:paraId="6E1A9B5E" w14:textId="77777777" w:rsidR="008F7974" w:rsidRDefault="00000000">
            <w:pPr>
              <w:jc w:val="both"/>
              <w:rPr>
                <w:color w:val="000000"/>
                <w:sz w:val="20"/>
                <w:szCs w:val="20"/>
              </w:rPr>
            </w:pPr>
            <w:r>
              <w:rPr>
                <w:color w:val="000000"/>
                <w:kern w:val="24"/>
                <w:sz w:val="20"/>
                <w:szCs w:val="20"/>
              </w:rPr>
              <w:t>Yes</w:t>
            </w:r>
          </w:p>
        </w:tc>
        <w:tc>
          <w:tcPr>
            <w:tcW w:w="1530" w:type="dxa"/>
            <w:vAlign w:val="center"/>
          </w:tcPr>
          <w:p w14:paraId="0DC75193" w14:textId="77777777" w:rsidR="008F7974" w:rsidRDefault="00000000">
            <w:pPr>
              <w:jc w:val="both"/>
              <w:rPr>
                <w:color w:val="000000"/>
                <w:kern w:val="24"/>
                <w:sz w:val="20"/>
                <w:szCs w:val="20"/>
              </w:rPr>
            </w:pPr>
            <w:r>
              <w:rPr>
                <w:color w:val="000000"/>
                <w:kern w:val="24"/>
                <w:sz w:val="20"/>
                <w:szCs w:val="20"/>
              </w:rPr>
              <w:t>Yes</w:t>
            </w:r>
          </w:p>
        </w:tc>
        <w:tc>
          <w:tcPr>
            <w:tcW w:w="1530" w:type="dxa"/>
            <w:vAlign w:val="center"/>
          </w:tcPr>
          <w:p w14:paraId="32912196" w14:textId="77777777" w:rsidR="008F7974" w:rsidRDefault="00000000">
            <w:pPr>
              <w:jc w:val="both"/>
              <w:rPr>
                <w:color w:val="000000"/>
                <w:sz w:val="20"/>
                <w:szCs w:val="20"/>
              </w:rPr>
            </w:pPr>
            <w:r>
              <w:rPr>
                <w:color w:val="000000"/>
                <w:kern w:val="24"/>
                <w:sz w:val="20"/>
                <w:szCs w:val="20"/>
              </w:rPr>
              <w:t>Yes</w:t>
            </w:r>
          </w:p>
        </w:tc>
        <w:tc>
          <w:tcPr>
            <w:tcW w:w="1710" w:type="dxa"/>
            <w:vAlign w:val="center"/>
          </w:tcPr>
          <w:p w14:paraId="04C23F47" w14:textId="77777777" w:rsidR="008F7974" w:rsidRDefault="00000000">
            <w:pPr>
              <w:jc w:val="both"/>
              <w:rPr>
                <w:color w:val="000000"/>
                <w:sz w:val="20"/>
                <w:szCs w:val="20"/>
              </w:rPr>
            </w:pPr>
            <w:r>
              <w:rPr>
                <w:color w:val="000000"/>
                <w:kern w:val="24"/>
                <w:sz w:val="20"/>
                <w:szCs w:val="20"/>
              </w:rPr>
              <w:t>Yes</w:t>
            </w:r>
          </w:p>
        </w:tc>
      </w:tr>
      <w:tr w:rsidR="008F7974" w14:paraId="52B849E9" w14:textId="77777777">
        <w:trPr>
          <w:trHeight w:val="452"/>
          <w:jc w:val="center"/>
        </w:trPr>
        <w:tc>
          <w:tcPr>
            <w:tcW w:w="2918" w:type="dxa"/>
          </w:tcPr>
          <w:p w14:paraId="0F9379F7" w14:textId="77777777" w:rsidR="008F7974" w:rsidRDefault="00000000">
            <w:pPr>
              <w:rPr>
                <w:sz w:val="20"/>
                <w:szCs w:val="20"/>
              </w:rPr>
            </w:pPr>
            <w:r>
              <w:rPr>
                <w:sz w:val="20"/>
                <w:szCs w:val="20"/>
              </w:rPr>
              <w:t>Whether require privacy-sensitive dataset sharing</w:t>
            </w:r>
          </w:p>
        </w:tc>
        <w:tc>
          <w:tcPr>
            <w:tcW w:w="1440" w:type="dxa"/>
            <w:vAlign w:val="center"/>
          </w:tcPr>
          <w:p w14:paraId="27BAB965" w14:textId="77777777" w:rsidR="008F7974" w:rsidRDefault="00000000">
            <w:pPr>
              <w:jc w:val="both"/>
              <w:rPr>
                <w:color w:val="000000"/>
                <w:sz w:val="20"/>
                <w:szCs w:val="20"/>
              </w:rPr>
            </w:pPr>
            <w:r>
              <w:rPr>
                <w:color w:val="000000"/>
                <w:kern w:val="24"/>
                <w:sz w:val="20"/>
                <w:szCs w:val="20"/>
              </w:rPr>
              <w:t>No</w:t>
            </w:r>
          </w:p>
        </w:tc>
        <w:tc>
          <w:tcPr>
            <w:tcW w:w="1530" w:type="dxa"/>
            <w:vAlign w:val="center"/>
          </w:tcPr>
          <w:p w14:paraId="4167282A" w14:textId="77777777" w:rsidR="008F7974" w:rsidRDefault="00000000">
            <w:pPr>
              <w:jc w:val="both"/>
              <w:rPr>
                <w:color w:val="000000"/>
                <w:kern w:val="24"/>
                <w:sz w:val="20"/>
                <w:szCs w:val="20"/>
              </w:rPr>
            </w:pPr>
            <w:r>
              <w:rPr>
                <w:color w:val="000000"/>
                <w:kern w:val="24"/>
                <w:sz w:val="20"/>
                <w:szCs w:val="20"/>
              </w:rPr>
              <w:t>No</w:t>
            </w:r>
          </w:p>
        </w:tc>
        <w:tc>
          <w:tcPr>
            <w:tcW w:w="1530" w:type="dxa"/>
            <w:vAlign w:val="center"/>
          </w:tcPr>
          <w:p w14:paraId="2D7CB03F" w14:textId="77777777" w:rsidR="008F7974" w:rsidRDefault="00000000">
            <w:pPr>
              <w:jc w:val="both"/>
              <w:rPr>
                <w:color w:val="000000"/>
                <w:sz w:val="20"/>
                <w:szCs w:val="20"/>
              </w:rPr>
            </w:pPr>
            <w:r>
              <w:rPr>
                <w:color w:val="000000"/>
                <w:kern w:val="24"/>
                <w:sz w:val="20"/>
                <w:szCs w:val="20"/>
              </w:rPr>
              <w:t>No</w:t>
            </w:r>
          </w:p>
        </w:tc>
        <w:tc>
          <w:tcPr>
            <w:tcW w:w="1710" w:type="dxa"/>
            <w:vAlign w:val="center"/>
          </w:tcPr>
          <w:p w14:paraId="23822453" w14:textId="77777777" w:rsidR="008F7974" w:rsidRDefault="00000000">
            <w:pPr>
              <w:jc w:val="both"/>
              <w:rPr>
                <w:color w:val="000000"/>
                <w:sz w:val="20"/>
                <w:szCs w:val="20"/>
              </w:rPr>
            </w:pPr>
            <w:r>
              <w:rPr>
                <w:color w:val="000000"/>
                <w:kern w:val="24"/>
                <w:sz w:val="20"/>
                <w:szCs w:val="20"/>
              </w:rPr>
              <w:t>No</w:t>
            </w:r>
          </w:p>
        </w:tc>
      </w:tr>
      <w:tr w:rsidR="008F7974" w14:paraId="201687FB" w14:textId="77777777">
        <w:trPr>
          <w:trHeight w:val="1373"/>
          <w:jc w:val="center"/>
        </w:trPr>
        <w:tc>
          <w:tcPr>
            <w:tcW w:w="2918" w:type="dxa"/>
          </w:tcPr>
          <w:p w14:paraId="02F84D9C" w14:textId="77777777" w:rsidR="008F7974" w:rsidRDefault="00000000">
            <w:pPr>
              <w:rPr>
                <w:sz w:val="20"/>
                <w:szCs w:val="20"/>
              </w:rPr>
            </w:pPr>
            <w:r>
              <w:rPr>
                <w:sz w:val="20"/>
                <w:szCs w:val="20"/>
              </w:rPr>
              <w:lastRenderedPageBreak/>
              <w:t>Flexibility to support cell/site/scenario/configuration specific model</w:t>
            </w:r>
          </w:p>
        </w:tc>
        <w:tc>
          <w:tcPr>
            <w:tcW w:w="1440" w:type="dxa"/>
            <w:vAlign w:val="center"/>
          </w:tcPr>
          <w:p w14:paraId="0AC6049C" w14:textId="77777777" w:rsidR="008F7974" w:rsidRDefault="00000000">
            <w:pPr>
              <w:jc w:val="both"/>
              <w:rPr>
                <w:color w:val="000000"/>
                <w:sz w:val="20"/>
                <w:szCs w:val="20"/>
              </w:rPr>
            </w:pPr>
            <w:r>
              <w:rPr>
                <w:color w:val="000000"/>
                <w:kern w:val="24"/>
                <w:sz w:val="20"/>
                <w:szCs w:val="20"/>
              </w:rPr>
              <w:t>Difficult</w:t>
            </w:r>
          </w:p>
        </w:tc>
        <w:tc>
          <w:tcPr>
            <w:tcW w:w="1530" w:type="dxa"/>
            <w:vAlign w:val="center"/>
          </w:tcPr>
          <w:p w14:paraId="69AB8B38" w14:textId="77777777" w:rsidR="008F7974" w:rsidRDefault="00000000">
            <w:pPr>
              <w:jc w:val="both"/>
              <w:rPr>
                <w:color w:val="000000"/>
                <w:kern w:val="24"/>
                <w:sz w:val="20"/>
                <w:szCs w:val="20"/>
              </w:rPr>
            </w:pPr>
            <w:r>
              <w:rPr>
                <w:color w:val="000000"/>
                <w:kern w:val="24"/>
                <w:sz w:val="20"/>
                <w:szCs w:val="20"/>
              </w:rPr>
              <w:t>Difficult</w:t>
            </w:r>
          </w:p>
        </w:tc>
        <w:tc>
          <w:tcPr>
            <w:tcW w:w="1530" w:type="dxa"/>
            <w:vAlign w:val="center"/>
          </w:tcPr>
          <w:p w14:paraId="7508DD2A" w14:textId="77777777" w:rsidR="008F7974" w:rsidRDefault="00000000">
            <w:pPr>
              <w:jc w:val="both"/>
              <w:rPr>
                <w:color w:val="000000"/>
                <w:kern w:val="24"/>
                <w:sz w:val="20"/>
                <w:szCs w:val="20"/>
              </w:rPr>
            </w:pPr>
            <w:r>
              <w:rPr>
                <w:color w:val="000000"/>
                <w:kern w:val="24"/>
                <w:sz w:val="20"/>
                <w:szCs w:val="20"/>
              </w:rPr>
              <w:t>Semi-flexible</w:t>
            </w:r>
          </w:p>
        </w:tc>
        <w:tc>
          <w:tcPr>
            <w:tcW w:w="1710" w:type="dxa"/>
            <w:vAlign w:val="center"/>
          </w:tcPr>
          <w:p w14:paraId="70199282" w14:textId="77777777" w:rsidR="008F7974" w:rsidRDefault="00000000">
            <w:pPr>
              <w:jc w:val="both"/>
              <w:rPr>
                <w:color w:val="000000"/>
                <w:sz w:val="20"/>
                <w:szCs w:val="20"/>
              </w:rPr>
            </w:pPr>
            <w:r>
              <w:rPr>
                <w:color w:val="000000"/>
                <w:kern w:val="24"/>
                <w:sz w:val="20"/>
                <w:szCs w:val="20"/>
              </w:rPr>
              <w:t>Semi-flexible. With assisted information signaling</w:t>
            </w:r>
          </w:p>
        </w:tc>
      </w:tr>
      <w:tr w:rsidR="008F7974" w14:paraId="37767468" w14:textId="77777777">
        <w:trPr>
          <w:trHeight w:val="433"/>
          <w:jc w:val="center"/>
        </w:trPr>
        <w:tc>
          <w:tcPr>
            <w:tcW w:w="2918" w:type="dxa"/>
          </w:tcPr>
          <w:p w14:paraId="1B6B5A50" w14:textId="77777777" w:rsidR="008F7974" w:rsidRDefault="00000000">
            <w:pPr>
              <w:rPr>
                <w:sz w:val="20"/>
                <w:szCs w:val="20"/>
              </w:rPr>
            </w:pPr>
            <w:r>
              <w:rPr>
                <w:sz w:val="20"/>
                <w:szCs w:val="20"/>
              </w:rPr>
              <w:t>Whether gNB/device specific optimization is allowed</w:t>
            </w:r>
          </w:p>
        </w:tc>
        <w:tc>
          <w:tcPr>
            <w:tcW w:w="1440" w:type="dxa"/>
            <w:vAlign w:val="center"/>
          </w:tcPr>
          <w:p w14:paraId="00747666" w14:textId="77777777" w:rsidR="008F7974" w:rsidRDefault="00000000">
            <w:pPr>
              <w:jc w:val="both"/>
              <w:rPr>
                <w:color w:val="000000"/>
                <w:sz w:val="20"/>
                <w:szCs w:val="20"/>
              </w:rPr>
            </w:pPr>
            <w:r>
              <w:rPr>
                <w:color w:val="000000"/>
                <w:kern w:val="24"/>
                <w:sz w:val="20"/>
                <w:szCs w:val="20"/>
              </w:rPr>
              <w:t>Yes</w:t>
            </w:r>
          </w:p>
        </w:tc>
        <w:tc>
          <w:tcPr>
            <w:tcW w:w="1530" w:type="dxa"/>
            <w:vAlign w:val="center"/>
          </w:tcPr>
          <w:p w14:paraId="0EEED789" w14:textId="77777777" w:rsidR="008F7974" w:rsidRDefault="00000000">
            <w:pPr>
              <w:jc w:val="both"/>
              <w:rPr>
                <w:color w:val="000000"/>
                <w:kern w:val="24"/>
                <w:sz w:val="20"/>
                <w:szCs w:val="20"/>
              </w:rPr>
            </w:pPr>
            <w:r>
              <w:rPr>
                <w:bCs/>
                <w:color w:val="000000"/>
                <w:kern w:val="24"/>
                <w:sz w:val="20"/>
                <w:szCs w:val="20"/>
              </w:rPr>
              <w:t>Yes</w:t>
            </w:r>
          </w:p>
        </w:tc>
        <w:tc>
          <w:tcPr>
            <w:tcW w:w="1530" w:type="dxa"/>
            <w:vAlign w:val="center"/>
          </w:tcPr>
          <w:p w14:paraId="7BCF6A40" w14:textId="77777777" w:rsidR="008F7974" w:rsidRDefault="00000000">
            <w:pPr>
              <w:jc w:val="both"/>
              <w:rPr>
                <w:color w:val="000000"/>
                <w:sz w:val="20"/>
                <w:szCs w:val="20"/>
              </w:rPr>
            </w:pPr>
            <w:r>
              <w:rPr>
                <w:color w:val="000000"/>
                <w:kern w:val="24"/>
                <w:sz w:val="20"/>
                <w:szCs w:val="20"/>
              </w:rPr>
              <w:t>Yes</w:t>
            </w:r>
          </w:p>
        </w:tc>
        <w:tc>
          <w:tcPr>
            <w:tcW w:w="1710" w:type="dxa"/>
            <w:vAlign w:val="center"/>
          </w:tcPr>
          <w:p w14:paraId="5F2C0987" w14:textId="77777777" w:rsidR="008F7974" w:rsidRDefault="00000000">
            <w:pPr>
              <w:jc w:val="both"/>
              <w:rPr>
                <w:color w:val="000000"/>
                <w:sz w:val="20"/>
                <w:szCs w:val="20"/>
              </w:rPr>
            </w:pPr>
            <w:r>
              <w:rPr>
                <w:color w:val="000000"/>
                <w:kern w:val="24"/>
                <w:sz w:val="20"/>
                <w:szCs w:val="20"/>
              </w:rPr>
              <w:t>Yes</w:t>
            </w:r>
          </w:p>
        </w:tc>
      </w:tr>
      <w:tr w:rsidR="008F7974" w14:paraId="3C8525FF" w14:textId="77777777">
        <w:trPr>
          <w:trHeight w:val="1123"/>
          <w:jc w:val="center"/>
        </w:trPr>
        <w:tc>
          <w:tcPr>
            <w:tcW w:w="2918" w:type="dxa"/>
          </w:tcPr>
          <w:p w14:paraId="565C96FE" w14:textId="77777777" w:rsidR="008F7974" w:rsidRDefault="00000000">
            <w:pPr>
              <w:rPr>
                <w:sz w:val="20"/>
                <w:szCs w:val="20"/>
                <w:highlight w:val="yellow"/>
              </w:rPr>
            </w:pPr>
            <w:r>
              <w:rPr>
                <w:sz w:val="20"/>
                <w:szCs w:val="20"/>
              </w:rPr>
              <w:t xml:space="preserve">Model update flexibility after deployment </w:t>
            </w:r>
          </w:p>
        </w:tc>
        <w:tc>
          <w:tcPr>
            <w:tcW w:w="1440" w:type="dxa"/>
            <w:vAlign w:val="center"/>
          </w:tcPr>
          <w:p w14:paraId="3919669D" w14:textId="77777777" w:rsidR="008F7974" w:rsidRDefault="00000000">
            <w:pPr>
              <w:jc w:val="both"/>
              <w:rPr>
                <w:color w:val="000000"/>
                <w:sz w:val="20"/>
                <w:szCs w:val="20"/>
                <w:highlight w:val="yellow"/>
              </w:rPr>
            </w:pPr>
            <w:r>
              <w:rPr>
                <w:color w:val="000000"/>
                <w:kern w:val="24"/>
                <w:sz w:val="20"/>
                <w:szCs w:val="20"/>
              </w:rPr>
              <w:t>Not flexible</w:t>
            </w:r>
          </w:p>
        </w:tc>
        <w:tc>
          <w:tcPr>
            <w:tcW w:w="1530" w:type="dxa"/>
            <w:vAlign w:val="center"/>
          </w:tcPr>
          <w:p w14:paraId="1E8274CC" w14:textId="77777777" w:rsidR="008F7974" w:rsidRDefault="00000000">
            <w:pPr>
              <w:jc w:val="both"/>
              <w:rPr>
                <w:color w:val="000000"/>
                <w:kern w:val="24"/>
                <w:sz w:val="20"/>
                <w:szCs w:val="20"/>
                <w:highlight w:val="yellow"/>
              </w:rPr>
            </w:pPr>
            <w:r>
              <w:rPr>
                <w:color w:val="000000"/>
                <w:kern w:val="24"/>
                <w:sz w:val="20"/>
                <w:szCs w:val="20"/>
              </w:rPr>
              <w:t>Not flexible</w:t>
            </w:r>
          </w:p>
        </w:tc>
        <w:tc>
          <w:tcPr>
            <w:tcW w:w="1530" w:type="dxa"/>
            <w:vAlign w:val="center"/>
          </w:tcPr>
          <w:p w14:paraId="0DC76ED5" w14:textId="77777777" w:rsidR="008F7974" w:rsidRDefault="00000000">
            <w:pPr>
              <w:jc w:val="both"/>
              <w:rPr>
                <w:color w:val="000000"/>
                <w:sz w:val="20"/>
                <w:szCs w:val="20"/>
              </w:rPr>
            </w:pPr>
            <w:proofErr w:type="gramStart"/>
            <w:r>
              <w:rPr>
                <w:color w:val="000000"/>
                <w:kern w:val="24"/>
                <w:sz w:val="20"/>
                <w:szCs w:val="20"/>
              </w:rPr>
              <w:t>Less-flexible</w:t>
            </w:r>
            <w:proofErr w:type="gramEnd"/>
          </w:p>
        </w:tc>
        <w:tc>
          <w:tcPr>
            <w:tcW w:w="1710" w:type="dxa"/>
            <w:vAlign w:val="center"/>
          </w:tcPr>
          <w:p w14:paraId="36F3A81D" w14:textId="77777777" w:rsidR="008F7974" w:rsidRDefault="00000000">
            <w:pPr>
              <w:jc w:val="both"/>
              <w:rPr>
                <w:color w:val="000000"/>
                <w:sz w:val="20"/>
                <w:szCs w:val="20"/>
              </w:rPr>
            </w:pPr>
            <w:proofErr w:type="gramStart"/>
            <w:r>
              <w:rPr>
                <w:color w:val="000000"/>
                <w:kern w:val="24"/>
                <w:sz w:val="20"/>
                <w:szCs w:val="20"/>
              </w:rPr>
              <w:t>Less-flexible</w:t>
            </w:r>
            <w:proofErr w:type="gramEnd"/>
          </w:p>
        </w:tc>
      </w:tr>
      <w:tr w:rsidR="008F7974" w14:paraId="6217919B" w14:textId="77777777">
        <w:trPr>
          <w:trHeight w:val="669"/>
          <w:jc w:val="center"/>
        </w:trPr>
        <w:tc>
          <w:tcPr>
            <w:tcW w:w="2918" w:type="dxa"/>
          </w:tcPr>
          <w:p w14:paraId="5B0F69B9" w14:textId="77777777" w:rsidR="008F7974"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957BFFC" w14:textId="77777777" w:rsidR="008F7974" w:rsidRDefault="00000000">
            <w:pPr>
              <w:jc w:val="both"/>
              <w:rPr>
                <w:color w:val="000000"/>
                <w:sz w:val="20"/>
                <w:szCs w:val="20"/>
              </w:rPr>
            </w:pPr>
            <w:r>
              <w:rPr>
                <w:color w:val="000000"/>
                <w:kern w:val="24"/>
                <w:sz w:val="20"/>
                <w:szCs w:val="20"/>
              </w:rPr>
              <w:t>Infeasible</w:t>
            </w:r>
          </w:p>
        </w:tc>
        <w:tc>
          <w:tcPr>
            <w:tcW w:w="1530" w:type="dxa"/>
            <w:vAlign w:val="center"/>
          </w:tcPr>
          <w:p w14:paraId="366D2853" w14:textId="77777777" w:rsidR="008F7974" w:rsidRDefault="00000000">
            <w:pPr>
              <w:jc w:val="both"/>
              <w:rPr>
                <w:color w:val="000000"/>
                <w:kern w:val="24"/>
                <w:sz w:val="20"/>
                <w:szCs w:val="20"/>
              </w:rPr>
            </w:pPr>
            <w:r>
              <w:rPr>
                <w:color w:val="000000"/>
                <w:kern w:val="24"/>
                <w:sz w:val="20"/>
                <w:szCs w:val="20"/>
              </w:rPr>
              <w:t>Feasible</w:t>
            </w:r>
          </w:p>
        </w:tc>
        <w:tc>
          <w:tcPr>
            <w:tcW w:w="1530" w:type="dxa"/>
            <w:vAlign w:val="center"/>
          </w:tcPr>
          <w:p w14:paraId="14B0C2B5" w14:textId="77777777" w:rsidR="008F7974" w:rsidRDefault="00000000">
            <w:pPr>
              <w:jc w:val="both"/>
              <w:rPr>
                <w:color w:val="000000"/>
                <w:sz w:val="20"/>
                <w:szCs w:val="20"/>
              </w:rPr>
            </w:pPr>
            <w:r>
              <w:rPr>
                <w:color w:val="000000"/>
                <w:kern w:val="24"/>
                <w:sz w:val="20"/>
                <w:szCs w:val="20"/>
              </w:rPr>
              <w:t>Feasible</w:t>
            </w:r>
          </w:p>
        </w:tc>
        <w:tc>
          <w:tcPr>
            <w:tcW w:w="1710" w:type="dxa"/>
            <w:vAlign w:val="center"/>
          </w:tcPr>
          <w:p w14:paraId="5C2A6954" w14:textId="77777777" w:rsidR="008F7974" w:rsidRDefault="00000000">
            <w:pPr>
              <w:jc w:val="both"/>
              <w:rPr>
                <w:color w:val="000000"/>
                <w:sz w:val="20"/>
                <w:szCs w:val="20"/>
              </w:rPr>
            </w:pPr>
            <w:r>
              <w:rPr>
                <w:color w:val="000000"/>
                <w:kern w:val="24"/>
                <w:sz w:val="20"/>
                <w:szCs w:val="20"/>
              </w:rPr>
              <w:t>Feasible</w:t>
            </w:r>
          </w:p>
        </w:tc>
      </w:tr>
      <w:tr w:rsidR="008F7974" w14:paraId="5840DA31" w14:textId="77777777">
        <w:trPr>
          <w:trHeight w:val="906"/>
          <w:jc w:val="center"/>
        </w:trPr>
        <w:tc>
          <w:tcPr>
            <w:tcW w:w="2918" w:type="dxa"/>
          </w:tcPr>
          <w:p w14:paraId="3D39DC32" w14:textId="77777777" w:rsidR="008F7974" w:rsidRDefault="00000000">
            <w:pPr>
              <w:rPr>
                <w:sz w:val="20"/>
                <w:szCs w:val="20"/>
              </w:rPr>
            </w:pPr>
            <w:r>
              <w:rPr>
                <w:sz w:val="20"/>
                <w:szCs w:val="20"/>
              </w:rPr>
              <w:t xml:space="preserve">Whether gNB can maintain/store a single/unified model over different UE vendors </w:t>
            </w:r>
          </w:p>
        </w:tc>
        <w:tc>
          <w:tcPr>
            <w:tcW w:w="1440" w:type="dxa"/>
            <w:vAlign w:val="center"/>
          </w:tcPr>
          <w:p w14:paraId="6FC151CA" w14:textId="77777777" w:rsidR="008F7974" w:rsidRDefault="00000000">
            <w:pPr>
              <w:jc w:val="both"/>
              <w:rPr>
                <w:rFonts w:eastAsiaTheme="minorEastAsia"/>
                <w:color w:val="000000"/>
                <w:sz w:val="20"/>
                <w:szCs w:val="20"/>
                <w:lang w:eastAsia="ko-KR"/>
              </w:rPr>
            </w:pPr>
            <w:r>
              <w:rPr>
                <w:rFonts w:eastAsia="Malgun Gothic"/>
                <w:sz w:val="20"/>
                <w:szCs w:val="20"/>
                <w:lang w:eastAsia="ko-KR"/>
              </w:rPr>
              <w:t>Yes</w:t>
            </w:r>
          </w:p>
        </w:tc>
        <w:tc>
          <w:tcPr>
            <w:tcW w:w="1530" w:type="dxa"/>
            <w:vAlign w:val="center"/>
          </w:tcPr>
          <w:p w14:paraId="666B943D" w14:textId="77777777" w:rsidR="008F7974" w:rsidRDefault="00000000">
            <w:pPr>
              <w:jc w:val="both"/>
              <w:rPr>
                <w:rFonts w:eastAsia="Malgun Gothic"/>
                <w:sz w:val="20"/>
                <w:szCs w:val="20"/>
                <w:lang w:eastAsia="ko-KR"/>
              </w:rPr>
            </w:pPr>
            <w:r>
              <w:rPr>
                <w:rFonts w:eastAsia="Malgun Gothic"/>
                <w:sz w:val="20"/>
                <w:szCs w:val="20"/>
                <w:lang w:eastAsia="ko-KR"/>
              </w:rPr>
              <w:t>Yes</w:t>
            </w:r>
          </w:p>
        </w:tc>
        <w:tc>
          <w:tcPr>
            <w:tcW w:w="1530" w:type="dxa"/>
            <w:vAlign w:val="center"/>
          </w:tcPr>
          <w:p w14:paraId="4822CAB1"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79C6BCAB"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No</w:t>
            </w:r>
          </w:p>
        </w:tc>
      </w:tr>
      <w:tr w:rsidR="008F7974" w14:paraId="641529E1" w14:textId="77777777">
        <w:trPr>
          <w:trHeight w:val="887"/>
          <w:jc w:val="center"/>
        </w:trPr>
        <w:tc>
          <w:tcPr>
            <w:tcW w:w="2918" w:type="dxa"/>
          </w:tcPr>
          <w:p w14:paraId="4AFF5D32" w14:textId="77777777" w:rsidR="008F7974" w:rsidRDefault="00000000">
            <w:pPr>
              <w:rPr>
                <w:sz w:val="20"/>
                <w:szCs w:val="20"/>
              </w:rPr>
            </w:pPr>
            <w:r>
              <w:rPr>
                <w:sz w:val="20"/>
                <w:szCs w:val="20"/>
              </w:rPr>
              <w:t xml:space="preserve">Whether UE device can maintain/store a single/unified model over different NW </w:t>
            </w:r>
            <w:proofErr w:type="gramStart"/>
            <w:r>
              <w:rPr>
                <w:sz w:val="20"/>
                <w:szCs w:val="20"/>
              </w:rPr>
              <w:t>vendors</w:t>
            </w:r>
            <w:proofErr w:type="gramEnd"/>
            <w:r>
              <w:rPr>
                <w:sz w:val="20"/>
                <w:szCs w:val="20"/>
              </w:rPr>
              <w:t xml:space="preserve"> </w:t>
            </w:r>
          </w:p>
        </w:tc>
        <w:tc>
          <w:tcPr>
            <w:tcW w:w="1440" w:type="dxa"/>
            <w:vAlign w:val="center"/>
          </w:tcPr>
          <w:p w14:paraId="41A7275F"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530" w:type="dxa"/>
            <w:vAlign w:val="center"/>
          </w:tcPr>
          <w:p w14:paraId="449E4A0B" w14:textId="77777777" w:rsidR="008F7974" w:rsidRDefault="00000000">
            <w:pPr>
              <w:jc w:val="both"/>
              <w:rPr>
                <w:rFonts w:eastAsia="Malgun Gothic"/>
                <w:sz w:val="20"/>
                <w:szCs w:val="20"/>
                <w:lang w:eastAsia="ko-KR"/>
              </w:rPr>
            </w:pPr>
            <w:r>
              <w:rPr>
                <w:rFonts w:eastAsia="Malgun Gothic"/>
                <w:sz w:val="20"/>
                <w:szCs w:val="20"/>
                <w:lang w:eastAsia="ko-KR"/>
              </w:rPr>
              <w:t>Yes</w:t>
            </w:r>
          </w:p>
        </w:tc>
        <w:tc>
          <w:tcPr>
            <w:tcW w:w="1530" w:type="dxa"/>
            <w:vAlign w:val="center"/>
          </w:tcPr>
          <w:p w14:paraId="078B5C5E"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c>
          <w:tcPr>
            <w:tcW w:w="1710" w:type="dxa"/>
            <w:vAlign w:val="center"/>
          </w:tcPr>
          <w:p w14:paraId="086349DC" w14:textId="77777777" w:rsidR="008F7974" w:rsidRDefault="00000000">
            <w:pPr>
              <w:jc w:val="both"/>
              <w:rPr>
                <w:rFonts w:eastAsiaTheme="minorEastAsia"/>
                <w:color w:val="000000"/>
                <w:sz w:val="20"/>
                <w:szCs w:val="20"/>
                <w:lang w:eastAsia="ko-KR"/>
              </w:rPr>
            </w:pPr>
            <w:r>
              <w:rPr>
                <w:rFonts w:eastAsiaTheme="minorEastAsia"/>
                <w:color w:val="000000"/>
                <w:sz w:val="20"/>
                <w:szCs w:val="20"/>
                <w:lang w:eastAsia="ko-KR"/>
              </w:rPr>
              <w:t>Yes</w:t>
            </w:r>
          </w:p>
        </w:tc>
      </w:tr>
      <w:tr w:rsidR="008F7974" w14:paraId="422854D8" w14:textId="77777777">
        <w:trPr>
          <w:trHeight w:val="1360"/>
          <w:jc w:val="center"/>
        </w:trPr>
        <w:tc>
          <w:tcPr>
            <w:tcW w:w="2918" w:type="dxa"/>
          </w:tcPr>
          <w:p w14:paraId="1AF475FB" w14:textId="77777777" w:rsidR="008F7974" w:rsidRDefault="00000000">
            <w:pPr>
              <w:rPr>
                <w:sz w:val="20"/>
                <w:szCs w:val="20"/>
              </w:rPr>
            </w:pPr>
            <w:r>
              <w:rPr>
                <w:sz w:val="20"/>
                <w:szCs w:val="20"/>
              </w:rPr>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2F5EDE79"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Limited</w:t>
            </w:r>
          </w:p>
        </w:tc>
        <w:tc>
          <w:tcPr>
            <w:tcW w:w="1530" w:type="dxa"/>
            <w:vAlign w:val="center"/>
          </w:tcPr>
          <w:p w14:paraId="65899BF3"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6B30AADE"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710" w:type="dxa"/>
            <w:vAlign w:val="center"/>
          </w:tcPr>
          <w:p w14:paraId="4517EE93"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r>
      <w:tr w:rsidR="008F7974" w14:paraId="4143E85C" w14:textId="77777777">
        <w:trPr>
          <w:trHeight w:val="650"/>
          <w:jc w:val="center"/>
        </w:trPr>
        <w:tc>
          <w:tcPr>
            <w:tcW w:w="2918" w:type="dxa"/>
          </w:tcPr>
          <w:p w14:paraId="204BBB56" w14:textId="77777777" w:rsidR="008F7974" w:rsidRDefault="00000000">
            <w:pPr>
              <w:rPr>
                <w:sz w:val="20"/>
                <w:szCs w:val="20"/>
              </w:rPr>
            </w:pPr>
            <w:r>
              <w:rPr>
                <w:sz w:val="20"/>
                <w:szCs w:val="20"/>
                <w:lang w:eastAsia="ja-JP"/>
              </w:rPr>
              <w:t>Whether training data distribution can be matched to the device that will use the model for inference</w:t>
            </w:r>
          </w:p>
        </w:tc>
        <w:tc>
          <w:tcPr>
            <w:tcW w:w="1440" w:type="dxa"/>
            <w:vAlign w:val="center"/>
          </w:tcPr>
          <w:p w14:paraId="145E960E"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Limited</w:t>
            </w:r>
          </w:p>
        </w:tc>
        <w:tc>
          <w:tcPr>
            <w:tcW w:w="1530" w:type="dxa"/>
            <w:vAlign w:val="center"/>
          </w:tcPr>
          <w:p w14:paraId="0BAF5953"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61028E81"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710" w:type="dxa"/>
            <w:vAlign w:val="center"/>
          </w:tcPr>
          <w:p w14:paraId="3A21E466" w14:textId="77777777" w:rsidR="008F7974" w:rsidRDefault="00000000">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r>
      <w:tr w:rsidR="008F7974" w14:paraId="3F527684" w14:textId="77777777">
        <w:trPr>
          <w:trHeight w:val="448"/>
          <w:jc w:val="center"/>
        </w:trPr>
        <w:tc>
          <w:tcPr>
            <w:tcW w:w="2918" w:type="dxa"/>
          </w:tcPr>
          <w:p w14:paraId="6535D9F3" w14:textId="77777777" w:rsidR="008F7974" w:rsidRDefault="00000000">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5DF738E2" w14:textId="77777777" w:rsidR="008F7974" w:rsidRDefault="00000000">
            <w:pPr>
              <w:jc w:val="both"/>
              <w:rPr>
                <w:color w:val="000000"/>
                <w:kern w:val="24"/>
                <w:sz w:val="20"/>
                <w:szCs w:val="20"/>
              </w:rPr>
            </w:pPr>
            <w:r>
              <w:rPr>
                <w:rFonts w:eastAsiaTheme="minorEastAsia"/>
                <w:color w:val="000000"/>
                <w:sz w:val="20"/>
                <w:szCs w:val="20"/>
                <w:lang w:eastAsia="ko-KR"/>
              </w:rPr>
              <w:t>Yes</w:t>
            </w:r>
          </w:p>
        </w:tc>
        <w:tc>
          <w:tcPr>
            <w:tcW w:w="1530" w:type="dxa"/>
            <w:vAlign w:val="center"/>
          </w:tcPr>
          <w:p w14:paraId="704E2EBC" w14:textId="77777777" w:rsidR="008F7974" w:rsidRDefault="00000000">
            <w:pPr>
              <w:jc w:val="both"/>
              <w:rPr>
                <w:rFonts w:eastAsia="SimSun"/>
                <w:sz w:val="20"/>
                <w:szCs w:val="20"/>
              </w:rPr>
            </w:pPr>
            <w:r>
              <w:rPr>
                <w:rFonts w:eastAsia="Malgun Gothic"/>
                <w:sz w:val="20"/>
                <w:szCs w:val="20"/>
                <w:lang w:eastAsia="ko-KR"/>
              </w:rPr>
              <w:t>Yes</w:t>
            </w:r>
          </w:p>
        </w:tc>
        <w:tc>
          <w:tcPr>
            <w:tcW w:w="1530" w:type="dxa"/>
            <w:vAlign w:val="center"/>
          </w:tcPr>
          <w:p w14:paraId="0263CD13" w14:textId="77777777" w:rsidR="008F7974" w:rsidRDefault="00000000">
            <w:pPr>
              <w:jc w:val="both"/>
              <w:rPr>
                <w:color w:val="000000"/>
                <w:kern w:val="24"/>
                <w:sz w:val="20"/>
                <w:szCs w:val="20"/>
              </w:rPr>
            </w:pPr>
            <w:r>
              <w:rPr>
                <w:rFonts w:eastAsiaTheme="minorEastAsia"/>
                <w:color w:val="000000"/>
                <w:sz w:val="20"/>
                <w:szCs w:val="20"/>
                <w:lang w:eastAsia="ko-KR"/>
              </w:rPr>
              <w:t>Yes</w:t>
            </w:r>
          </w:p>
        </w:tc>
        <w:tc>
          <w:tcPr>
            <w:tcW w:w="1710" w:type="dxa"/>
            <w:vAlign w:val="center"/>
          </w:tcPr>
          <w:p w14:paraId="49BEFF3C" w14:textId="77777777" w:rsidR="008F7974" w:rsidRDefault="00000000">
            <w:pPr>
              <w:jc w:val="both"/>
              <w:rPr>
                <w:color w:val="000000"/>
                <w:kern w:val="24"/>
                <w:sz w:val="20"/>
                <w:szCs w:val="20"/>
              </w:rPr>
            </w:pPr>
            <w:r>
              <w:rPr>
                <w:rFonts w:eastAsiaTheme="minorEastAsia"/>
                <w:color w:val="000000"/>
                <w:sz w:val="20"/>
                <w:szCs w:val="20"/>
                <w:lang w:eastAsia="ko-KR"/>
              </w:rPr>
              <w:t>Yes</w:t>
            </w:r>
          </w:p>
        </w:tc>
      </w:tr>
    </w:tbl>
    <w:p w14:paraId="59998F00" w14:textId="77777777" w:rsidR="008F7974" w:rsidRDefault="008F7974">
      <w:pPr>
        <w:rPr>
          <w:b/>
          <w:bCs/>
          <w:i/>
          <w:iCs/>
          <w:u w:val="single"/>
        </w:rPr>
      </w:pPr>
    </w:p>
    <w:p w14:paraId="730FE629" w14:textId="77777777" w:rsidR="008F7974" w:rsidRDefault="00000000">
      <w:pPr>
        <w:pStyle w:val="Heading1"/>
      </w:pPr>
      <w:r>
        <w:t xml:space="preserve">Appendix 2: Observations and proposals for CSI compression   </w:t>
      </w:r>
    </w:p>
    <w:p w14:paraId="43FDBA11" w14:textId="77777777" w:rsidR="008F7974" w:rsidRDefault="00000000">
      <w:pPr>
        <w:rPr>
          <w:b/>
          <w:bCs/>
          <w:i/>
          <w:iCs/>
          <w:sz w:val="20"/>
          <w:szCs w:val="20"/>
          <w:u w:val="single"/>
          <w:lang w:val="en-GB"/>
        </w:rPr>
      </w:pPr>
      <w:r>
        <w:rPr>
          <w:b/>
          <w:bCs/>
          <w:i/>
          <w:iCs/>
          <w:sz w:val="20"/>
          <w:szCs w:val="20"/>
          <w:u w:val="single"/>
          <w:lang w:val="en-GB"/>
        </w:rPr>
        <w:t xml:space="preserve">FUTUREWEI: </w:t>
      </w:r>
    </w:p>
    <w:p w14:paraId="77D7EBB9" w14:textId="77777777" w:rsidR="008F7974" w:rsidRDefault="00000000">
      <w:pPr>
        <w:spacing w:before="120" w:line="288" w:lineRule="auto"/>
        <w:rPr>
          <w:rFonts w:eastAsia="Malgun Gothic"/>
          <w:color w:val="000000" w:themeColor="text1"/>
          <w:sz w:val="20"/>
          <w:szCs w:val="20"/>
        </w:rPr>
      </w:pPr>
      <w:r>
        <w:rPr>
          <w:sz w:val="20"/>
          <w:szCs w:val="20"/>
        </w:rPr>
        <w:t xml:space="preserve">Proposal 1: For </w:t>
      </w:r>
      <w:r>
        <w:rPr>
          <w:rFonts w:eastAsia="Malgun Gothic"/>
          <w:color w:val="000000" w:themeColor="text1"/>
          <w:sz w:val="20"/>
          <w:szCs w:val="20"/>
        </w:rPr>
        <w:t>CSI compression using two-sided model use case, the pros/cons Table for training collaboration Type 1:</w:t>
      </w:r>
    </w:p>
    <w:p w14:paraId="317B1856" w14:textId="77777777" w:rsidR="008F7974" w:rsidRDefault="00000000">
      <w:pPr>
        <w:pStyle w:val="ListParagraph"/>
        <w:numPr>
          <w:ilvl w:val="0"/>
          <w:numId w:val="39"/>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Under NW side Type 1:</w:t>
      </w:r>
    </w:p>
    <w:p w14:paraId="5A616618" w14:textId="77777777" w:rsidR="008F7974" w:rsidRDefault="00000000">
      <w:pPr>
        <w:pStyle w:val="ListParagraph"/>
        <w:numPr>
          <w:ilvl w:val="1"/>
          <w:numId w:val="39"/>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“Device-agnostic” and “Device-specific” instead of “Unknown model at UE side” and “Known model at UE side”.</w:t>
      </w:r>
    </w:p>
    <w:p w14:paraId="6596922A" w14:textId="77777777" w:rsidR="008F7974" w:rsidRDefault="00000000">
      <w:pPr>
        <w:pStyle w:val="ListParagraph"/>
        <w:numPr>
          <w:ilvl w:val="1"/>
          <w:numId w:val="39"/>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lastRenderedPageBreak/>
        <w:t>Adopt “Device-agnostic training followed by retraining at UE side” instead of “Unknown model structure at UE followed by retraining at UE side”.</w:t>
      </w:r>
    </w:p>
    <w:p w14:paraId="5C72413A" w14:textId="77777777" w:rsidR="008F7974" w:rsidRDefault="00000000">
      <w:pPr>
        <w:pStyle w:val="ListParagraph"/>
        <w:numPr>
          <w:ilvl w:val="0"/>
          <w:numId w:val="39"/>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Under “UE side Type 1:</w:t>
      </w:r>
    </w:p>
    <w:p w14:paraId="263D4475" w14:textId="77777777" w:rsidR="008F7974" w:rsidRDefault="00000000">
      <w:pPr>
        <w:pStyle w:val="ListParagraph"/>
        <w:numPr>
          <w:ilvl w:val="1"/>
          <w:numId w:val="39"/>
        </w:numPr>
        <w:overflowPunct/>
        <w:autoSpaceDE/>
        <w:autoSpaceDN/>
        <w:adjustRightInd/>
        <w:spacing w:before="120" w:beforeAutospacing="0" w:after="0" w:line="288" w:lineRule="auto"/>
        <w:ind w:leftChars="0"/>
        <w:contextualSpacing/>
        <w:textAlignment w:val="auto"/>
        <w:rPr>
          <w:rFonts w:ascii="Times New Roman" w:eastAsia="Malgun Gothic" w:hAnsi="Times New Roman"/>
          <w:color w:val="000000" w:themeColor="text1"/>
          <w:szCs w:val="20"/>
        </w:rPr>
      </w:pPr>
      <w:r>
        <w:rPr>
          <w:rFonts w:ascii="Times New Roman" w:eastAsia="Malgun Gothic" w:hAnsi="Times New Roman"/>
          <w:color w:val="000000" w:themeColor="text1"/>
          <w:szCs w:val="20"/>
        </w:rPr>
        <w:t>Adopt “NW-agnostic” and “NW-specific” instead of “Unknown model at NW” and “Known model at NW”.</w:t>
      </w:r>
    </w:p>
    <w:p w14:paraId="1778160C" w14:textId="77777777" w:rsidR="008F7974" w:rsidRDefault="008F7974">
      <w:pPr>
        <w:rPr>
          <w:b/>
          <w:bCs/>
          <w:i/>
          <w:iCs/>
          <w:sz w:val="20"/>
          <w:szCs w:val="20"/>
          <w:u w:val="single"/>
          <w:lang w:val="en-GB"/>
        </w:rPr>
      </w:pPr>
    </w:p>
    <w:p w14:paraId="74F28028" w14:textId="77777777" w:rsidR="008F7974" w:rsidRDefault="00000000">
      <w:pPr>
        <w:rPr>
          <w:b/>
          <w:bCs/>
          <w:i/>
          <w:iCs/>
          <w:sz w:val="22"/>
          <w:szCs w:val="22"/>
          <w:u w:val="single"/>
        </w:rPr>
      </w:pPr>
      <w:r>
        <w:rPr>
          <w:b/>
          <w:bCs/>
          <w:i/>
          <w:iCs/>
          <w:sz w:val="22"/>
          <w:szCs w:val="22"/>
          <w:u w:val="single"/>
        </w:rPr>
        <w:t xml:space="preserve">NVIDIA: </w:t>
      </w:r>
    </w:p>
    <w:p w14:paraId="162B6868" w14:textId="77777777" w:rsidR="008F7974" w:rsidRDefault="008F7974">
      <w:pPr>
        <w:rPr>
          <w:b/>
          <w:bCs/>
          <w:sz w:val="22"/>
          <w:szCs w:val="22"/>
        </w:rPr>
      </w:pPr>
    </w:p>
    <w:p w14:paraId="1A512A96" w14:textId="77777777" w:rsidR="008F7974" w:rsidRDefault="00000000">
      <w:pPr>
        <w:rPr>
          <w:sz w:val="20"/>
          <w:szCs w:val="20"/>
        </w:rPr>
      </w:pPr>
      <w:r>
        <w:rPr>
          <w:sz w:val="20"/>
          <w:szCs w:val="20"/>
        </w:rPr>
        <w:t>Observation 1: Autoencoder based CSI feedback is a promising AI/ML technique for CSI feedback enhancement.</w:t>
      </w:r>
    </w:p>
    <w:p w14:paraId="36DB76F0" w14:textId="77777777" w:rsidR="008F7974" w:rsidRDefault="00000000">
      <w:pPr>
        <w:jc w:val="both"/>
        <w:rPr>
          <w:sz w:val="20"/>
          <w:szCs w:val="20"/>
          <w:lang w:eastAsia="ja-JP"/>
        </w:rPr>
      </w:pPr>
      <w:r>
        <w:rPr>
          <w:sz w:val="20"/>
          <w:szCs w:val="20"/>
        </w:rPr>
        <w:t xml:space="preserve">Observation 2: Evaluation results demonstrate the feasibility of </w:t>
      </w:r>
      <w:r>
        <w:rPr>
          <w:sz w:val="20"/>
          <w:szCs w:val="20"/>
          <w:lang w:eastAsia="ja-JP"/>
        </w:rPr>
        <w:t>spatial-frequency domain CSI compression using two-sided AI model.</w:t>
      </w:r>
    </w:p>
    <w:p w14:paraId="1C6EA2BE" w14:textId="77777777" w:rsidR="008F7974" w:rsidRDefault="00000000">
      <w:pPr>
        <w:jc w:val="both"/>
        <w:rPr>
          <w:sz w:val="20"/>
          <w:szCs w:val="20"/>
        </w:rPr>
      </w:pPr>
      <w:r>
        <w:rPr>
          <w:sz w:val="20"/>
          <w:szCs w:val="20"/>
        </w:rPr>
        <w:t xml:space="preserve">Observation 3: Evaluation results demonstrate the performance gains of </w:t>
      </w:r>
      <w:r>
        <w:rPr>
          <w:sz w:val="20"/>
          <w:szCs w:val="20"/>
          <w:lang w:eastAsia="ja-JP"/>
        </w:rPr>
        <w:t>CSI prediction using one-sided AI model.</w:t>
      </w:r>
    </w:p>
    <w:p w14:paraId="5B66066C" w14:textId="77777777" w:rsidR="008F7974" w:rsidRDefault="008F7974">
      <w:pPr>
        <w:rPr>
          <w:i/>
          <w:iCs/>
          <w:sz w:val="20"/>
          <w:szCs w:val="20"/>
          <w:u w:val="single"/>
        </w:rPr>
      </w:pPr>
    </w:p>
    <w:p w14:paraId="74114E4C" w14:textId="77777777" w:rsidR="008F7974" w:rsidRDefault="00000000">
      <w:pPr>
        <w:jc w:val="both"/>
        <w:rPr>
          <w:sz w:val="20"/>
          <w:szCs w:val="20"/>
        </w:rPr>
      </w:pPr>
      <w:r>
        <w:rPr>
          <w:sz w:val="20"/>
          <w:szCs w:val="20"/>
        </w:rPr>
        <w:t xml:space="preserve">Proposal 1: Both autoencoders with raw channel matrix as input and autoencoders with eigenvector(s) of raw channel matrix as input are in scope of the </w:t>
      </w:r>
      <w:r>
        <w:rPr>
          <w:sz w:val="20"/>
          <w:szCs w:val="20"/>
          <w:lang w:eastAsia="ja-JP"/>
        </w:rPr>
        <w:t>spatial-frequency domain CSI compression using two-sided AI model</w:t>
      </w:r>
      <w:r>
        <w:rPr>
          <w:sz w:val="20"/>
          <w:szCs w:val="20"/>
        </w:rPr>
        <w:t>.</w:t>
      </w:r>
    </w:p>
    <w:p w14:paraId="56F5BD7B" w14:textId="77777777" w:rsidR="008F7974" w:rsidRDefault="008F7974">
      <w:pPr>
        <w:jc w:val="center"/>
        <w:rPr>
          <w:sz w:val="20"/>
          <w:szCs w:val="20"/>
        </w:rPr>
      </w:pPr>
    </w:p>
    <w:p w14:paraId="2C730BE6" w14:textId="77777777" w:rsidR="008F7974" w:rsidRDefault="00000000">
      <w:pPr>
        <w:jc w:val="both"/>
        <w:rPr>
          <w:sz w:val="20"/>
          <w:szCs w:val="20"/>
        </w:rPr>
      </w:pPr>
      <w:r>
        <w:rPr>
          <w:sz w:val="20"/>
          <w:szCs w:val="20"/>
        </w:rPr>
        <w:t xml:space="preserve">Proposal 5: In </w:t>
      </w:r>
      <w:r>
        <w:rPr>
          <w:sz w:val="20"/>
          <w:szCs w:val="20"/>
          <w:lang w:eastAsia="ja-JP"/>
        </w:rPr>
        <w:t>CSI compression using two-sided model use case</w:t>
      </w:r>
      <w:r>
        <w:rPr>
          <w:sz w:val="20"/>
          <w:szCs w:val="20"/>
        </w:rPr>
        <w:t xml:space="preserve">, study the pros and cons of </w:t>
      </w:r>
      <w:r>
        <w:rPr>
          <w:sz w:val="20"/>
          <w:szCs w:val="20"/>
          <w:lang w:eastAsia="ja-JP"/>
        </w:rPr>
        <w:t>the following AI/ML model training collaborations:</w:t>
      </w:r>
    </w:p>
    <w:p w14:paraId="549C45D4" w14:textId="77777777" w:rsidR="008F7974" w:rsidRDefault="00000000">
      <w:pPr>
        <w:pStyle w:val="ListParagraph"/>
        <w:numPr>
          <w:ilvl w:val="0"/>
          <w:numId w:val="40"/>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1: Joint training of the two-sided model at a single side/entity, e.g., UE-</w:t>
      </w:r>
      <w:proofErr w:type="gramStart"/>
      <w:r>
        <w:rPr>
          <w:rFonts w:ascii="Times New Roman" w:hAnsi="Times New Roman"/>
          <w:szCs w:val="20"/>
          <w:lang w:val="en-US" w:eastAsia="ja-JP"/>
        </w:rPr>
        <w:t>sided</w:t>
      </w:r>
      <w:proofErr w:type="gramEnd"/>
      <w:r>
        <w:rPr>
          <w:rFonts w:ascii="Times New Roman" w:hAnsi="Times New Roman"/>
          <w:szCs w:val="20"/>
          <w:lang w:val="en-US" w:eastAsia="ja-JP"/>
        </w:rPr>
        <w:t xml:space="preserve"> or Network-sided.</w:t>
      </w:r>
    </w:p>
    <w:p w14:paraId="0A2FB69A" w14:textId="77777777" w:rsidR="008F7974" w:rsidRDefault="00000000">
      <w:pPr>
        <w:pStyle w:val="ListParagraph"/>
        <w:numPr>
          <w:ilvl w:val="0"/>
          <w:numId w:val="40"/>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2: Joint training of the two-sided model at network side and UE side, respectively.</w:t>
      </w:r>
    </w:p>
    <w:p w14:paraId="637CEA97" w14:textId="77777777" w:rsidR="008F7974" w:rsidRDefault="00000000">
      <w:pPr>
        <w:pStyle w:val="ListParagraph"/>
        <w:numPr>
          <w:ilvl w:val="0"/>
          <w:numId w:val="40"/>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3: Separate training at network side and UE side, where the UE-side CSI generation part and the network-side CSI reconstruction part are trained by UE side and network side, respectively.</w:t>
      </w:r>
    </w:p>
    <w:p w14:paraId="4A4088FC" w14:textId="77777777" w:rsidR="008F7974" w:rsidRDefault="00000000">
      <w:pPr>
        <w:jc w:val="both"/>
        <w:rPr>
          <w:sz w:val="20"/>
          <w:szCs w:val="20"/>
        </w:rPr>
      </w:pPr>
      <w:r>
        <w:rPr>
          <w:sz w:val="20"/>
          <w:szCs w:val="20"/>
        </w:rPr>
        <w:t>Proposal 6: For AI/ML model training for CSI feedback enhancement, study potential specification impact related to training data type, training data source determination, and assistance signalling and procedure for training data collection.</w:t>
      </w:r>
    </w:p>
    <w:p w14:paraId="28D3F521" w14:textId="77777777" w:rsidR="008F7974" w:rsidRDefault="008F7974">
      <w:pPr>
        <w:jc w:val="both"/>
        <w:rPr>
          <w:sz w:val="20"/>
          <w:szCs w:val="20"/>
        </w:rPr>
      </w:pPr>
    </w:p>
    <w:p w14:paraId="666FB4B3" w14:textId="77777777" w:rsidR="008F7974" w:rsidRDefault="00000000">
      <w:pPr>
        <w:jc w:val="both"/>
        <w:rPr>
          <w:sz w:val="20"/>
          <w:szCs w:val="20"/>
        </w:rPr>
      </w:pPr>
      <w:r>
        <w:rPr>
          <w:sz w:val="20"/>
          <w:szCs w:val="20"/>
        </w:rPr>
        <w:t>Proposal 7: For AI/ML based CSI feedback, study potential specification impact related to assistance signalling and procedure for model configuration, model activation/deactivation, model recovery/termination, and model selection.</w:t>
      </w:r>
    </w:p>
    <w:p w14:paraId="66741C54" w14:textId="77777777" w:rsidR="008F7974" w:rsidRDefault="008F7974">
      <w:pPr>
        <w:jc w:val="both"/>
        <w:rPr>
          <w:sz w:val="20"/>
          <w:szCs w:val="20"/>
        </w:rPr>
      </w:pPr>
    </w:p>
    <w:p w14:paraId="0F6FB289" w14:textId="77777777" w:rsidR="008F7974" w:rsidRDefault="00000000">
      <w:pPr>
        <w:jc w:val="both"/>
        <w:rPr>
          <w:sz w:val="20"/>
          <w:szCs w:val="20"/>
        </w:rPr>
      </w:pPr>
      <w:r>
        <w:rPr>
          <w:sz w:val="20"/>
          <w:szCs w:val="20"/>
        </w:rPr>
        <w:t>Proposal 8: For AI/ML based CSI feedback, study potential specification impact related to assistance signalling and procedure for model performance monitoring and model update/tuning.</w:t>
      </w:r>
    </w:p>
    <w:p w14:paraId="4B20FA73" w14:textId="77777777" w:rsidR="008F7974" w:rsidRDefault="008F7974">
      <w:pPr>
        <w:jc w:val="both"/>
        <w:rPr>
          <w:sz w:val="20"/>
          <w:szCs w:val="20"/>
        </w:rPr>
      </w:pPr>
    </w:p>
    <w:p w14:paraId="4B34EEF5" w14:textId="77777777" w:rsidR="008F7974" w:rsidRDefault="00000000">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48C01D65" w14:textId="77777777" w:rsidR="008F7974" w:rsidRDefault="008F7974">
      <w:pPr>
        <w:jc w:val="both"/>
        <w:rPr>
          <w:sz w:val="20"/>
          <w:szCs w:val="20"/>
        </w:rPr>
      </w:pPr>
    </w:p>
    <w:p w14:paraId="0D349738" w14:textId="77777777" w:rsidR="008F7974" w:rsidRDefault="00000000">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p w14:paraId="3599E58F" w14:textId="77777777" w:rsidR="008F7974" w:rsidRDefault="008F7974">
      <w:pPr>
        <w:jc w:val="both"/>
        <w:rPr>
          <w:sz w:val="20"/>
          <w:szCs w:val="20"/>
        </w:rPr>
      </w:pPr>
    </w:p>
    <w:p w14:paraId="6C086AD9" w14:textId="77777777" w:rsidR="008F7974" w:rsidRDefault="00000000">
      <w:pPr>
        <w:jc w:val="both"/>
        <w:rPr>
          <w:sz w:val="20"/>
          <w:szCs w:val="20"/>
        </w:rPr>
      </w:pPr>
      <w:r>
        <w:rPr>
          <w:sz w:val="20"/>
          <w:szCs w:val="20"/>
        </w:rPr>
        <w:t>Proposal 11: For AI/ML based CSI feedback, study potential specification impact related to UE capability for AI/ML based beam prediction including model training, model inference and model monitoring.</w:t>
      </w:r>
    </w:p>
    <w:p w14:paraId="19F8071D" w14:textId="77777777" w:rsidR="008F7974" w:rsidRDefault="008F7974">
      <w:pPr>
        <w:jc w:val="both"/>
        <w:rPr>
          <w:sz w:val="20"/>
          <w:szCs w:val="20"/>
        </w:rPr>
      </w:pPr>
    </w:p>
    <w:p w14:paraId="5B3595D0" w14:textId="77777777" w:rsidR="008F7974" w:rsidRDefault="00000000">
      <w:pPr>
        <w:jc w:val="both"/>
        <w:rPr>
          <w:sz w:val="20"/>
          <w:szCs w:val="20"/>
        </w:rPr>
      </w:pPr>
      <w:r>
        <w:rPr>
          <w:sz w:val="20"/>
          <w:szCs w:val="20"/>
        </w:rPr>
        <w:t>Proposal 12: For AI/ML based CSI feedback, study the aspects that should be specified as conditions of a Feature/FG available for functionality.</w:t>
      </w:r>
    </w:p>
    <w:p w14:paraId="31C121D5" w14:textId="77777777" w:rsidR="008F7974" w:rsidRDefault="008F7974">
      <w:pPr>
        <w:jc w:val="both"/>
        <w:rPr>
          <w:sz w:val="20"/>
          <w:szCs w:val="20"/>
        </w:rPr>
      </w:pPr>
    </w:p>
    <w:p w14:paraId="593BB6FA" w14:textId="77777777" w:rsidR="008F7974" w:rsidRDefault="00000000">
      <w:pPr>
        <w:jc w:val="both"/>
        <w:rPr>
          <w:sz w:val="20"/>
          <w:szCs w:val="20"/>
        </w:rPr>
      </w:pPr>
      <w:r>
        <w:rPr>
          <w:sz w:val="20"/>
          <w:szCs w:val="20"/>
        </w:rPr>
        <w:t>Proposal 13: For AI/ML based CSI feedback, study the aspects that should be considered as additional conditions and how to include them into model description information during model identification.</w:t>
      </w:r>
    </w:p>
    <w:p w14:paraId="62E7836A" w14:textId="77777777" w:rsidR="008F7974" w:rsidRDefault="008F7974">
      <w:pPr>
        <w:jc w:val="center"/>
        <w:rPr>
          <w:b/>
          <w:bCs/>
          <w:i/>
          <w:iCs/>
          <w:u w:val="single"/>
        </w:rPr>
      </w:pPr>
    </w:p>
    <w:p w14:paraId="66A9573E" w14:textId="77777777" w:rsidR="008F7974" w:rsidRDefault="00000000">
      <w:pPr>
        <w:rPr>
          <w:b/>
          <w:bCs/>
          <w:i/>
          <w:iCs/>
          <w:u w:val="single"/>
        </w:rPr>
      </w:pPr>
      <w:r>
        <w:rPr>
          <w:b/>
          <w:bCs/>
          <w:i/>
          <w:iCs/>
          <w:u w:val="single"/>
        </w:rPr>
        <w:t>Huawei</w:t>
      </w:r>
    </w:p>
    <w:p w14:paraId="0984C848" w14:textId="77777777" w:rsidR="008F7974" w:rsidRDefault="008F7974">
      <w:pPr>
        <w:rPr>
          <w:b/>
          <w:bCs/>
        </w:rPr>
      </w:pPr>
    </w:p>
    <w:p w14:paraId="46043511" w14:textId="77777777" w:rsidR="008F7974" w:rsidRDefault="00000000">
      <w:pPr>
        <w:spacing w:before="120"/>
        <w:rPr>
          <w:bCs/>
          <w:iCs/>
          <w:sz w:val="20"/>
          <w:szCs w:val="20"/>
        </w:rPr>
      </w:pPr>
      <w:r>
        <w:rPr>
          <w:bCs/>
          <w:iCs/>
          <w:sz w:val="20"/>
          <w:szCs w:val="20"/>
        </w:rPr>
        <w:t>Observation 6: Specifying the dataset delivery for training Type 3 over air-interface can alleviate the per vendor basis offline interoperation and customization of the dataset delivery type/format during the development of the AI/ML feature/models.</w:t>
      </w:r>
    </w:p>
    <w:p w14:paraId="2A74AEE2" w14:textId="77777777" w:rsidR="008F7974" w:rsidRDefault="00000000">
      <w:pPr>
        <w:rPr>
          <w:bCs/>
          <w:iCs/>
          <w:sz w:val="20"/>
          <w:szCs w:val="20"/>
        </w:rPr>
      </w:pPr>
      <w:r>
        <w:rPr>
          <w:bCs/>
          <w:iCs/>
          <w:sz w:val="20"/>
          <w:szCs w:val="20"/>
        </w:rPr>
        <w:t>Observation 7: For the dataset delivery of CSI compression over air-interface, the following approaches can be considered to substantially reduce per UE overhead/power consumption:</w:t>
      </w:r>
    </w:p>
    <w:p w14:paraId="5965E88B"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lastRenderedPageBreak/>
        <w:t>Quantization of the ground-truth CSI with high resolution quantization format, e.g., R16 Type II-like method with new parameters.</w:t>
      </w:r>
    </w:p>
    <w:p w14:paraId="35971189"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7F8883F7" w14:textId="77777777" w:rsidR="008F7974" w:rsidRDefault="00000000">
      <w:pPr>
        <w:spacing w:before="120"/>
        <w:rPr>
          <w:rFonts w:eastAsia="Malgun Gothic"/>
          <w:bCs/>
          <w:iCs/>
          <w:color w:val="000000" w:themeColor="text1"/>
          <w:sz w:val="20"/>
          <w:szCs w:val="20"/>
        </w:rPr>
      </w:pPr>
      <w:r>
        <w:rPr>
          <w:bCs/>
          <w:iCs/>
          <w:sz w:val="20"/>
          <w:szCs w:val="20"/>
        </w:rPr>
        <w:t xml:space="preserve">Observation 8: </w:t>
      </w:r>
      <w:r>
        <w:rPr>
          <w:rFonts w:eastAsia="Malgun Gothic"/>
          <w:bCs/>
          <w:iCs/>
          <w:color w:val="000000" w:themeColor="text1"/>
          <w:sz w:val="20"/>
          <w:szCs w:val="20"/>
        </w:rPr>
        <w:t>The imbalanced generalization performances between the proxy model at UE and the actual CSI reconstruction part at gNB will lead to a degraded monitoring accuracy at the UE side when the channel environment changes.</w:t>
      </w:r>
    </w:p>
    <w:p w14:paraId="333B9AB6" w14:textId="77777777" w:rsidR="008F7974" w:rsidRDefault="00000000">
      <w:pPr>
        <w:spacing w:before="120"/>
        <w:rPr>
          <w:rFonts w:eastAsiaTheme="minorEastAsia"/>
          <w:bCs/>
          <w:iCs/>
          <w:color w:val="000000" w:themeColor="text1"/>
          <w:sz w:val="20"/>
          <w:szCs w:val="20"/>
        </w:rPr>
      </w:pPr>
      <w:r>
        <w:rPr>
          <w:bCs/>
          <w:iCs/>
          <w:sz w:val="20"/>
          <w:szCs w:val="20"/>
        </w:rPr>
        <w:t xml:space="preserve">Observation 9: </w:t>
      </w:r>
      <w:r>
        <w:rPr>
          <w:rFonts w:eastAsiaTheme="minorEastAsia"/>
          <w:bCs/>
          <w:iCs/>
          <w:color w:val="000000" w:themeColor="text1"/>
          <w:sz w:val="20"/>
          <w:szCs w:val="20"/>
        </w:rPr>
        <w:t>UE side proxy model is likely to operate under collaboration level x, since its additional LCM will impose huge burden on gNB, including model/functionality identification, monitoring, activation/deactivation/switching/fallback, etc., of the UE side proxy model. Without such additional LCM, the performance and robustness of the proxy model are not trustable at gNB.</w:t>
      </w:r>
    </w:p>
    <w:p w14:paraId="10AAF4E3"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proofErr w:type="gramStart"/>
      <w:r>
        <w:rPr>
          <w:rFonts w:ascii="Times New Roman" w:eastAsiaTheme="minorEastAsia" w:hAnsi="Times New Roman"/>
          <w:bCs/>
          <w:iCs/>
          <w:color w:val="000000" w:themeColor="text1"/>
          <w:szCs w:val="20"/>
          <w:lang w:val="en-US"/>
        </w:rPr>
        <w:t xml:space="preserve">In </w:t>
      </w:r>
      <w:r>
        <w:rPr>
          <w:rFonts w:ascii="Times New Roman" w:eastAsia="Malgun Gothic" w:hAnsi="Times New Roman"/>
          <w:bCs/>
          <w:iCs/>
          <w:color w:val="000000" w:themeColor="text1"/>
          <w:szCs w:val="20"/>
          <w:lang w:val="en-US"/>
        </w:rPr>
        <w:t>particular</w:t>
      </w:r>
      <w:r>
        <w:rPr>
          <w:rFonts w:ascii="Times New Roman" w:eastAsiaTheme="minorEastAsia" w:hAnsi="Times New Roman"/>
          <w:bCs/>
          <w:iCs/>
          <w:color w:val="000000" w:themeColor="text1"/>
          <w:szCs w:val="20"/>
          <w:lang w:val="en-US"/>
        </w:rPr>
        <w:t>, how</w:t>
      </w:r>
      <w:proofErr w:type="gramEnd"/>
      <w:r>
        <w:rPr>
          <w:rFonts w:ascii="Times New Roman" w:eastAsiaTheme="minorEastAsia" w:hAnsi="Times New Roman"/>
          <w:bCs/>
          <w:iCs/>
          <w:color w:val="000000" w:themeColor="text1"/>
          <w:szCs w:val="20"/>
          <w:lang w:val="en-US"/>
        </w:rPr>
        <w:t xml:space="preserve"> to monitor the performance of the UE side proxy model is not clear.</w:t>
      </w:r>
    </w:p>
    <w:p w14:paraId="098167DC" w14:textId="77777777" w:rsidR="008F7974" w:rsidRDefault="00000000">
      <w:pPr>
        <w:rPr>
          <w:bCs/>
          <w:iCs/>
          <w:sz w:val="20"/>
          <w:szCs w:val="20"/>
        </w:rPr>
      </w:pPr>
      <w:r>
        <w:rPr>
          <w:bCs/>
          <w:iCs/>
          <w:sz w:val="20"/>
          <w:szCs w:val="20"/>
        </w:rPr>
        <w:t>Observation 10: Model based LCM is at least applicable to the CSI compression sub use case.</w:t>
      </w:r>
    </w:p>
    <w:p w14:paraId="447A09A9"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eastAsia="SimHei" w:hAnsi="Times New Roman"/>
          <w:bCs/>
          <w:iCs/>
          <w:color w:val="000000" w:themeColor="text1"/>
          <w:szCs w:val="20"/>
        </w:rPr>
        <w:t xml:space="preserve">Whether </w:t>
      </w:r>
      <w:proofErr w:type="gramStart"/>
      <w:r>
        <w:rPr>
          <w:rFonts w:ascii="Times New Roman" w:eastAsia="SimHei" w:hAnsi="Times New Roman"/>
          <w:bCs/>
          <w:iCs/>
          <w:color w:val="000000" w:themeColor="text1"/>
          <w:szCs w:val="20"/>
        </w:rPr>
        <w:t xml:space="preserve">functionality </w:t>
      </w:r>
      <w:r>
        <w:rPr>
          <w:rFonts w:ascii="Times New Roman" w:eastAsiaTheme="minorEastAsia" w:hAnsi="Times New Roman"/>
          <w:bCs/>
          <w:iCs/>
          <w:color w:val="000000" w:themeColor="text1"/>
          <w:szCs w:val="20"/>
          <w:lang w:val="en-US"/>
        </w:rPr>
        <w:t>based</w:t>
      </w:r>
      <w:proofErr w:type="gramEnd"/>
      <w:r>
        <w:rPr>
          <w:rFonts w:ascii="Times New Roman" w:eastAsia="SimHei" w:hAnsi="Times New Roman"/>
          <w:bCs/>
          <w:iCs/>
          <w:color w:val="000000" w:themeColor="text1"/>
          <w:szCs w:val="20"/>
        </w:rPr>
        <w:t xml:space="preserve"> LCM is applicable to CSI compression can be further clarified</w:t>
      </w:r>
      <w:r>
        <w:rPr>
          <w:rFonts w:ascii="Times New Roman" w:hAnsi="Times New Roman"/>
          <w:bCs/>
          <w:iCs/>
          <w:color w:val="000000" w:themeColor="text1"/>
          <w:szCs w:val="20"/>
        </w:rPr>
        <w:t>.</w:t>
      </w:r>
    </w:p>
    <w:p w14:paraId="18D16EB7" w14:textId="77777777" w:rsidR="008F7974" w:rsidRDefault="00000000">
      <w:pPr>
        <w:rPr>
          <w:bCs/>
          <w:iCs/>
          <w:sz w:val="20"/>
          <w:szCs w:val="20"/>
        </w:rPr>
      </w:pPr>
      <w:r>
        <w:rPr>
          <w:bCs/>
          <w:iCs/>
          <w:sz w:val="20"/>
          <w:szCs w:val="20"/>
        </w:rPr>
        <w:t>Observation 11: For CSI compression, the storage and maintenance of the explosive and accumulative model information for model pairing may cause considerable burden to the Network side.</w:t>
      </w:r>
    </w:p>
    <w:p w14:paraId="35911F8C" w14:textId="77777777" w:rsidR="008F7974" w:rsidRDefault="008F7974">
      <w:pPr>
        <w:rPr>
          <w:bCs/>
          <w:iCs/>
          <w:sz w:val="20"/>
          <w:szCs w:val="20"/>
        </w:rPr>
      </w:pPr>
    </w:p>
    <w:p w14:paraId="1B741920" w14:textId="77777777" w:rsidR="008F7974" w:rsidRDefault="00000000">
      <w:pPr>
        <w:rPr>
          <w:bCs/>
          <w:iCs/>
          <w:sz w:val="20"/>
          <w:szCs w:val="20"/>
        </w:rPr>
      </w:pPr>
      <w:r>
        <w:rPr>
          <w:bCs/>
          <w:iCs/>
          <w:sz w:val="20"/>
          <w:szCs w:val="20"/>
        </w:rPr>
        <w:t>Proposal 1: In CSI compression using two-sided model with training collaboration Type 3, the following aspects of dataset delivery need to be considered:</w:t>
      </w:r>
    </w:p>
    <w:p w14:paraId="4FF49D3E"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reconstruction model training dataset and/or other information delivery from UE side to NW side </w:t>
      </w:r>
    </w:p>
    <w:p w14:paraId="76412B56"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generation model training dataset and/or other information delivery from NW side to UE side </w:t>
      </w:r>
    </w:p>
    <w:p w14:paraId="3D287DF3"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Dataset delivery methods</w:t>
      </w:r>
    </w:p>
    <w:p w14:paraId="5574A8EB"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szCs w:val="20"/>
        </w:rPr>
        <w:t>Data sample</w:t>
      </w:r>
      <w:r>
        <w:rPr>
          <w:rFonts w:ascii="Times New Roman" w:eastAsiaTheme="minorEastAsia" w:hAnsi="Times New Roman"/>
          <w:bCs/>
          <w:iCs/>
          <w:color w:val="000000" w:themeColor="text1"/>
          <w:szCs w:val="20"/>
        </w:rPr>
        <w:t xml:space="preserve"> format/type</w:t>
      </w:r>
    </w:p>
    <w:p w14:paraId="778130CF"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Rank&gt;1 model type and related information. E.g., rank basis model or layer basis model, rank value, layer index/layer basis segmentation.</w:t>
      </w:r>
    </w:p>
    <w:p w14:paraId="323A758D"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CSI report related information. E.g., Quantization/de-quantization related information, scalability information, etc.</w:t>
      </w:r>
    </w:p>
    <w:p w14:paraId="07BC81E9"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Other aspects are not precluded.</w:t>
      </w:r>
    </w:p>
    <w:p w14:paraId="65D07965" w14:textId="77777777" w:rsidR="008F7974" w:rsidRDefault="00000000">
      <w:pPr>
        <w:spacing w:before="120"/>
        <w:rPr>
          <w:bCs/>
          <w:iCs/>
          <w:sz w:val="20"/>
          <w:szCs w:val="20"/>
        </w:rPr>
      </w:pPr>
      <w:r>
        <w:rPr>
          <w:bCs/>
          <w:iCs/>
          <w:sz w:val="20"/>
          <w:szCs w:val="20"/>
        </w:rPr>
        <w:t>Proposal 2: The motivation of introducing the assistance information for assisting UE/NW side data categorization is not clear considering the following points:</w:t>
      </w:r>
    </w:p>
    <w:p w14:paraId="09CE08E9"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train a generalized model that is applicable to multiple scenarios/antenna layouts.</w:t>
      </w:r>
    </w:p>
    <w:p w14:paraId="403897BB"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autonomously sense the scenario without the need for gNB/UE notification.</w:t>
      </w:r>
    </w:p>
    <w:p w14:paraId="5621A68A" w14:textId="77777777" w:rsidR="008F7974" w:rsidRDefault="00000000">
      <w:pPr>
        <w:pStyle w:val="ListParagraph"/>
        <w:numPr>
          <w:ilvl w:val="0"/>
          <w:numId w:val="2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Network/UE may not match the categorization rule of the UE</w:t>
      </w:r>
      <w:r>
        <w:rPr>
          <w:rFonts w:ascii="Times New Roman" w:eastAsia="Malgun Gothic" w:hAnsi="Times New Roman"/>
          <w:bCs/>
          <w:iCs/>
          <w:color w:val="000000" w:themeColor="text1"/>
          <w:szCs w:val="20"/>
          <w:lang w:val="en-US"/>
        </w:rPr>
        <w:t>/Network</w:t>
      </w:r>
      <w:r>
        <w:rPr>
          <w:rFonts w:ascii="Times New Roman" w:eastAsiaTheme="minorEastAsia" w:hAnsi="Times New Roman"/>
          <w:bCs/>
          <w:iCs/>
          <w:color w:val="000000" w:themeColor="text1"/>
          <w:szCs w:val="20"/>
          <w:lang w:val="en-US"/>
        </w:rPr>
        <w:t xml:space="preserve"> side.</w:t>
      </w:r>
    </w:p>
    <w:p w14:paraId="63FEF285" w14:textId="77777777" w:rsidR="008F7974" w:rsidRDefault="00000000">
      <w:pPr>
        <w:pStyle w:val="ListParagraph"/>
        <w:numPr>
          <w:ilvl w:val="1"/>
          <w:numId w:val="2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To achieve aligned categorization </w:t>
      </w:r>
      <w:r>
        <w:rPr>
          <w:rFonts w:ascii="Times New Roman" w:eastAsiaTheme="minorEastAsia" w:hAnsi="Times New Roman"/>
          <w:bCs/>
          <w:iCs/>
          <w:color w:val="000000" w:themeColor="text1"/>
          <w:szCs w:val="20"/>
          <w:lang w:val="en-US"/>
        </w:rPr>
        <w:t>rule</w:t>
      </w:r>
      <w:r>
        <w:rPr>
          <w:rFonts w:ascii="Times New Roman" w:eastAsiaTheme="minorEastAsia" w:hAnsi="Times New Roman"/>
          <w:bCs/>
          <w:iCs/>
          <w:szCs w:val="20"/>
        </w:rPr>
        <w:t>, offline interoperation on the physical meaning (scenarios/antenna layouts) of the categorization ID between Network side and UE side may be inevitable, which harms the engineering isolation and discloses the proprietary.</w:t>
      </w:r>
    </w:p>
    <w:p w14:paraId="46AAB1DB" w14:textId="77777777" w:rsidR="008F7974" w:rsidRDefault="00000000">
      <w:pPr>
        <w:rPr>
          <w:bCs/>
          <w:iCs/>
          <w:sz w:val="20"/>
          <w:szCs w:val="20"/>
          <w:lang w:val="en-GB"/>
        </w:rPr>
      </w:pPr>
      <w:r>
        <w:rPr>
          <w:bCs/>
          <w:iCs/>
          <w:sz w:val="20"/>
          <w:szCs w:val="20"/>
        </w:rPr>
        <w:t>Proposal 3: In CSI compression using two-sided model use case, potential specification impact for input distribution-based or output distribution-based monitoring is deprioritized.</w:t>
      </w:r>
    </w:p>
    <w:p w14:paraId="1D75FAB9" w14:textId="77777777" w:rsidR="008F7974" w:rsidRDefault="00000000">
      <w:pPr>
        <w:rPr>
          <w:bCs/>
          <w:iCs/>
          <w:sz w:val="20"/>
          <w:szCs w:val="20"/>
        </w:rPr>
      </w:pPr>
      <w:r>
        <w:rPr>
          <w:bCs/>
          <w:iCs/>
          <w:sz w:val="20"/>
          <w:szCs w:val="20"/>
        </w:rPr>
        <w:t>Proposal 4: There is no strong motivation for specifying the UE side proxy model for monitoring, RI determination, and CQI determination.</w:t>
      </w:r>
    </w:p>
    <w:p w14:paraId="52204EB7" w14:textId="77777777" w:rsidR="008F7974" w:rsidRDefault="00000000">
      <w:pPr>
        <w:rPr>
          <w:bCs/>
          <w:iCs/>
          <w:sz w:val="20"/>
          <w:szCs w:val="20"/>
        </w:rPr>
      </w:pPr>
      <w:r>
        <w:rPr>
          <w:bCs/>
          <w:iCs/>
          <w:sz w:val="20"/>
          <w:szCs w:val="20"/>
        </w:rPr>
        <w:t>Proposal 5: For CSI compression, the information for pairing of the Network part model and the UE part model can be discussed based on per training collaboration type.</w:t>
      </w:r>
    </w:p>
    <w:p w14:paraId="3C78B592"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For training collaboration Type 1, a unified procedure may be sufficient for model identification and model pairing.</w:t>
      </w:r>
    </w:p>
    <w:p w14:paraId="7DDA7BE0" w14:textId="77777777" w:rsidR="008F7974" w:rsidRDefault="00000000">
      <w:pPr>
        <w:pStyle w:val="ListParagraph"/>
        <w:numPr>
          <w:ilvl w:val="0"/>
          <w:numId w:val="2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For training collaboration Type 2/3, separate procedures may be needed for model identification and model pairing.</w:t>
      </w:r>
    </w:p>
    <w:p w14:paraId="41CF3869" w14:textId="77777777" w:rsidR="008F7974" w:rsidRDefault="00000000">
      <w:pPr>
        <w:rPr>
          <w:bCs/>
          <w:iCs/>
          <w:sz w:val="20"/>
          <w:szCs w:val="20"/>
        </w:rPr>
      </w:pPr>
      <w:r>
        <w:rPr>
          <w:bCs/>
          <w:iCs/>
          <w:sz w:val="20"/>
          <w:szCs w:val="20"/>
        </w:rPr>
        <w:t>Proposal 6: How to avoid the disclosure of the vendor information during the model pairing procedure and model identification procedure should be studied.</w:t>
      </w:r>
    </w:p>
    <w:p w14:paraId="45B3EDAF" w14:textId="77777777" w:rsidR="008F7974" w:rsidRDefault="008F7974">
      <w:pPr>
        <w:rPr>
          <w:b/>
          <w:bCs/>
        </w:rPr>
      </w:pPr>
    </w:p>
    <w:p w14:paraId="22B22EBD" w14:textId="77777777" w:rsidR="008F7974" w:rsidRDefault="00000000">
      <w:pPr>
        <w:rPr>
          <w:b/>
          <w:bCs/>
          <w:i/>
          <w:iCs/>
          <w:u w:val="single"/>
        </w:rPr>
      </w:pPr>
      <w:r>
        <w:rPr>
          <w:b/>
          <w:bCs/>
          <w:i/>
          <w:iCs/>
          <w:u w:val="single"/>
        </w:rPr>
        <w:t xml:space="preserve">Ericsson </w:t>
      </w:r>
    </w:p>
    <w:p w14:paraId="28B7CC2C" w14:textId="77777777" w:rsidR="008F7974" w:rsidRDefault="008F7974">
      <w:pPr>
        <w:rPr>
          <w:b/>
          <w:bCs/>
        </w:rPr>
      </w:pPr>
    </w:p>
    <w:p w14:paraId="2E2080B6"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2" w:history="1">
        <w:r>
          <w:rPr>
            <w:rStyle w:val="Hyperlink"/>
            <w:rFonts w:ascii="Times New Roman" w:hAnsi="Times New Roman" w:cs="Times New Roman"/>
            <w:b w:val="0"/>
            <w:bCs/>
            <w:color w:val="000000" w:themeColor="text1"/>
            <w:lang w:val="en-GB"/>
          </w:rPr>
          <w:t>Observation 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At the end of the RAN1 part of the study item, it is observed that the feasibility, specification impact and performance gains for the two-sided CSI compression use case are not well understood in RAN1.</w:t>
        </w:r>
      </w:hyperlink>
    </w:p>
    <w:p w14:paraId="2FF69FF5"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3" w:history="1">
        <w:r>
          <w:rPr>
            <w:rStyle w:val="Hyperlink"/>
            <w:rFonts w:ascii="Times New Roman" w:hAnsi="Times New Roman" w:cs="Times New Roman"/>
            <w:b w:val="0"/>
            <w:bCs/>
            <w:color w:val="000000" w:themeColor="text1"/>
          </w:rPr>
          <w:t>Observation 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For the CSI use case, CSI compression needs more studies and is not mature for a Rel.19 WI. The CSI prediction is a candidate for Rel.19 WI.</w:t>
        </w:r>
      </w:hyperlink>
    </w:p>
    <w:p w14:paraId="23634BAE"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4" w:history="1">
        <w:r>
          <w:rPr>
            <w:rStyle w:val="Hyperlink"/>
            <w:rFonts w:ascii="Times New Roman" w:hAnsi="Times New Roman" w:cs="Times New Roman"/>
            <w:b w:val="0"/>
            <w:bCs/>
            <w:color w:val="000000" w:themeColor="text1"/>
            <w:lang w:val="en-GB"/>
          </w:rPr>
          <w:t>Observation 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Type 2 Sequential training naturally starts with the NW vendor, as starting with the UE vendor is equivalent to UE first Type 3 training.</w:t>
        </w:r>
      </w:hyperlink>
    </w:p>
    <w:p w14:paraId="335B053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5" w:history="1">
        <w:r>
          <w:rPr>
            <w:rStyle w:val="Hyperlink"/>
            <w:rFonts w:ascii="Times New Roman" w:hAnsi="Times New Roman" w:cs="Times New Roman"/>
            <w:b w:val="0"/>
            <w:bCs/>
            <w:color w:val="000000" w:themeColor="text1"/>
          </w:rPr>
          <w:t>Observation 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Defining a Target CSI on the UE is in line with how the classical standard is defined. Moreover, a defined Target CSI facilitates testing and pairing, gives a meaning to CQI, and allows CBSR to be defined, all without impairing the implementation freedom. A Target CSI also allows model monitoring.</w:t>
        </w:r>
      </w:hyperlink>
    </w:p>
    <w:p w14:paraId="45E4C363"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6" w:history="1">
        <w:r>
          <w:rPr>
            <w:rStyle w:val="Hyperlink"/>
            <w:rFonts w:ascii="Times New Roman" w:hAnsi="Times New Roman" w:cs="Times New Roman"/>
            <w:b w:val="0"/>
            <w:bCs/>
            <w:color w:val="000000" w:themeColor="text1"/>
            <w:lang w:val="en-GB"/>
          </w:rPr>
          <w:t>Observation 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Existing eType II formats are inferior at representing the optimal precoders of the channel, compared to new extended formats. The discrepancy is worse for higher layers.</w:t>
        </w:r>
      </w:hyperlink>
    </w:p>
    <w:p w14:paraId="742878B7"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7" w:history="1">
        <w:r>
          <w:rPr>
            <w:rStyle w:val="Hyperlink"/>
            <w:rFonts w:ascii="Times New Roman" w:hAnsi="Times New Roman" w:cs="Times New Roman"/>
            <w:b w:val="0"/>
            <w:bCs/>
            <w:color w:val="000000" w:themeColor="text1"/>
            <w:lang w:val="en-GB"/>
          </w:rPr>
          <w:t>Observation 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Existing eType II formats cannot be trusted for model monitoring. Extended formats can be trusted for model monitoring and come with an acceptable payload size.</w:t>
        </w:r>
      </w:hyperlink>
    </w:p>
    <w:p w14:paraId="4FABF6D2"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8" w:history="1">
        <w:r>
          <w:rPr>
            <w:rStyle w:val="Hyperlink"/>
            <w:rFonts w:ascii="Times New Roman" w:hAnsi="Times New Roman" w:cs="Times New Roman"/>
            <w:b w:val="0"/>
            <w:bCs/>
            <w:color w:val="000000" w:themeColor="text1"/>
            <w:lang w:val="en-GB"/>
          </w:rPr>
          <w:t>Observation 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Data collected in a modified eType-II format with new parameters can achieve training result close to the ideal. However, using legacy eType-II format for training data collection can come at a noticeable performance degradation.</w:t>
        </w:r>
      </w:hyperlink>
    </w:p>
    <w:p w14:paraId="1328B753"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9" w:history="1">
        <w:r>
          <w:rPr>
            <w:rStyle w:val="Hyperlink"/>
            <w:rFonts w:ascii="Times New Roman" w:hAnsi="Times New Roman" w:cs="Times New Roman"/>
            <w:b w:val="0"/>
            <w:bCs/>
            <w:color w:val="000000" w:themeColor="text1"/>
            <w:lang w:val="en-GB"/>
          </w:rPr>
          <w:t>Observation 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Quantization alignment between the encoder and the decoder is needed in two-sided CSI compression.</w:t>
        </w:r>
      </w:hyperlink>
    </w:p>
    <w:p w14:paraId="1C0DA73F"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0" w:history="1">
        <w:r>
          <w:rPr>
            <w:rStyle w:val="Hyperlink"/>
            <w:rFonts w:ascii="Times New Roman" w:hAnsi="Times New Roman" w:cs="Times New Roman"/>
            <w:b w:val="0"/>
            <w:bCs/>
            <w:color w:val="000000" w:themeColor="text1"/>
            <w:lang w:val="en-GB"/>
          </w:rPr>
          <w:t>Observation 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Quantization alignment can be obtained via standardized quantization or via information exchanges, e.g., during the training phase.</w:t>
        </w:r>
      </w:hyperlink>
    </w:p>
    <w:p w14:paraId="52D5E949"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1" w:history="1">
        <w:r>
          <w:rPr>
            <w:rStyle w:val="Hyperlink"/>
            <w:rFonts w:ascii="Times New Roman" w:hAnsi="Times New Roman" w:cs="Times New Roman"/>
            <w:b w:val="0"/>
            <w:bCs/>
            <w:color w:val="000000" w:themeColor="text1"/>
          </w:rPr>
          <w:t>Observation 10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If the distribution of the quantization point of the scalar quantization is to be standardized, uniform quantization should be used as the starting point.</w:t>
        </w:r>
      </w:hyperlink>
    </w:p>
    <w:p w14:paraId="736387B5"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2" w:history="1">
        <w:r>
          <w:rPr>
            <w:rStyle w:val="Hyperlink"/>
            <w:rFonts w:ascii="Times New Roman" w:hAnsi="Times New Roman" w:cs="Times New Roman"/>
            <w:b w:val="0"/>
            <w:bCs/>
            <w:color w:val="000000" w:themeColor="text1"/>
          </w:rPr>
          <w:t>Observation 11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The SI has not concluded on whether to support flexible UCI bits via flexible quantization bits, flexible encoder output size, or both, and whether number of quantization bits should be part of the CSI report configuration.</w:t>
        </w:r>
      </w:hyperlink>
    </w:p>
    <w:p w14:paraId="4C5A2410"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3" w:history="1">
        <w:r>
          <w:rPr>
            <w:rStyle w:val="Hyperlink"/>
            <w:rFonts w:ascii="Times New Roman" w:hAnsi="Times New Roman" w:cs="Times New Roman"/>
            <w:b w:val="0"/>
            <w:bCs/>
            <w:color w:val="000000" w:themeColor="text1"/>
          </w:rPr>
          <w:t>Observation 12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392656A6"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4" w:history="1">
        <w:r>
          <w:rPr>
            <w:rStyle w:val="Hyperlink"/>
            <w:rFonts w:ascii="Times New Roman" w:hAnsi="Times New Roman" w:cs="Times New Roman"/>
            <w:b w:val="0"/>
            <w:bCs/>
            <w:color w:val="000000" w:themeColor="text1"/>
          </w:rPr>
          <w:t>Observation 13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It is necessary to specify UE reporting high resolution target (ground-truth) CSI to enable NW-side monitoring of the two-sided CSI-compression model.</w:t>
        </w:r>
      </w:hyperlink>
    </w:p>
    <w:p w14:paraId="0ED6FA2C"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5" w:history="1">
        <w:r>
          <w:rPr>
            <w:rStyle w:val="Hyperlink"/>
            <w:rFonts w:ascii="Times New Roman" w:hAnsi="Times New Roman" w:cs="Times New Roman"/>
            <w:b w:val="0"/>
            <w:bCs/>
            <w:color w:val="000000" w:themeColor="text1"/>
            <w:lang w:val="en-GB"/>
          </w:rPr>
          <w:t>Observation 14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NW-side monitoring of the two-sided CSI-compression model based on target CSI reporting is expected to be implemented infrequently (e.g., event triggered or periodically with a large periodicity), hence, the monitoring data collection overhead for this model monitoring method is in general not an issue.</w:t>
        </w:r>
      </w:hyperlink>
    </w:p>
    <w:p w14:paraId="6848119F"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6" w:history="1">
        <w:r>
          <w:rPr>
            <w:rStyle w:val="Hyperlink"/>
            <w:rFonts w:ascii="Times New Roman" w:hAnsi="Times New Roman" w:cs="Times New Roman"/>
            <w:b w:val="0"/>
            <w:bCs/>
            <w:color w:val="000000" w:themeColor="text1"/>
            <w:lang w:val="en-GB"/>
          </w:rPr>
          <w:t>Observation 15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NW-side monitoring based on a proxy model at the NW (e.g., Case 1-2 with an intermediate KPI prediction/estimation model) may reduce the UL signalling overhead, however, it introduces additional model LCM overhead for training/deploying/monitoring/testing the proxy model.</w:t>
        </w:r>
      </w:hyperlink>
    </w:p>
    <w:p w14:paraId="2FD8DDF9"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7" w:history="1">
        <w:r>
          <w:rPr>
            <w:rStyle w:val="Hyperlink"/>
            <w:rFonts w:ascii="Times New Roman" w:hAnsi="Times New Roman" w:cs="Times New Roman"/>
            <w:b w:val="0"/>
            <w:bCs/>
            <w:color w:val="000000" w:themeColor="text1"/>
            <w:lang w:val="en-GB"/>
          </w:rPr>
          <w:t>Observation 16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UE-side based monitoring is problematic as the UE does not have CSI-RS precoding information and cell shaping information nor can it capture the model’s performance in MU-MIMO which is the main motivation for AI/ML based CSI reporting.</w:t>
        </w:r>
      </w:hyperlink>
    </w:p>
    <w:p w14:paraId="2DC871C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8" w:history="1">
        <w:r>
          <w:rPr>
            <w:rStyle w:val="Hyperlink"/>
            <w:rFonts w:ascii="Times New Roman" w:hAnsi="Times New Roman" w:cs="Times New Roman"/>
            <w:b w:val="0"/>
            <w:bCs/>
            <w:color w:val="000000" w:themeColor="text1"/>
            <w:lang w:val="en-GB"/>
          </w:rPr>
          <w:t>Observation 17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7DC27ED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69" w:history="1">
        <w:r>
          <w:rPr>
            <w:rStyle w:val="Hyperlink"/>
            <w:rFonts w:ascii="Times New Roman" w:hAnsi="Times New Roman" w:cs="Times New Roman"/>
            <w:b w:val="0"/>
            <w:bCs/>
            <w:color w:val="000000" w:themeColor="text1"/>
            <w:lang w:val="en-GB"/>
          </w:rPr>
          <w:t>Observation 18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2989E9BC"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0" w:history="1">
        <w:r>
          <w:rPr>
            <w:rStyle w:val="Hyperlink"/>
            <w:rFonts w:ascii="Times New Roman" w:hAnsi="Times New Roman" w:cs="Times New Roman"/>
            <w:b w:val="0"/>
            <w:bCs/>
            <w:color w:val="000000" w:themeColor="text1"/>
            <w:lang w:val="en-GB"/>
          </w:rPr>
          <w:t>Observation 19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UE-side monitoring based on a proxy model (e.g., Case 3 with a CSI reconstruction model or Case 4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2AD8981B"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1" w:history="1">
        <w:r>
          <w:rPr>
            <w:rStyle w:val="Hyperlink"/>
            <w:rFonts w:ascii="Times New Roman" w:hAnsi="Times New Roman" w:cs="Times New Roman"/>
            <w:b w:val="0"/>
            <w:bCs/>
            <w:color w:val="000000" w:themeColor="text1"/>
            <w:lang w:val="en-GB"/>
          </w:rPr>
          <w:t>Observation 20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hyperlink>
    </w:p>
    <w:p w14:paraId="5250103C"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2" w:history="1">
        <w:r>
          <w:rPr>
            <w:rStyle w:val="Hyperlink"/>
            <w:rFonts w:ascii="Times New Roman" w:hAnsi="Times New Roman" w:cs="Times New Roman"/>
            <w:b w:val="0"/>
            <w:bCs/>
            <w:color w:val="000000" w:themeColor="text1"/>
            <w:lang w:val="en-GB"/>
          </w:rPr>
          <w:t>Observation 21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 xml:space="preserve">For CSI compression using two-sided model use case, it is unclear if proxy </w:t>
        </w:r>
        <w:proofErr w:type="gramStart"/>
        <w:r>
          <w:rPr>
            <w:rStyle w:val="Hyperlink"/>
            <w:rFonts w:ascii="Times New Roman" w:hAnsi="Times New Roman" w:cs="Times New Roman"/>
            <w:b w:val="0"/>
            <w:bCs/>
            <w:color w:val="000000" w:themeColor="text1"/>
            <w:lang w:val="en-GB"/>
          </w:rPr>
          <w:t>model based</w:t>
        </w:r>
        <w:proofErr w:type="gramEnd"/>
        <w:r>
          <w:rPr>
            <w:rStyle w:val="Hyperlink"/>
            <w:rFonts w:ascii="Times New Roman" w:hAnsi="Times New Roman" w:cs="Times New Roman"/>
            <w:b w:val="0"/>
            <w:bCs/>
            <w:color w:val="000000" w:themeColor="text1"/>
            <w:lang w:val="en-GB"/>
          </w:rPr>
          <w:t xml:space="preserve"> model monitoring solutions can reduce the over-the-air signalling overhead, since additional signalling overhead is required for monitoring the performance of the proxy model.</w:t>
        </w:r>
      </w:hyperlink>
    </w:p>
    <w:p w14:paraId="648BB220"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3" w:history="1">
        <w:r>
          <w:rPr>
            <w:rStyle w:val="Hyperlink"/>
            <w:rFonts w:ascii="Times New Roman" w:hAnsi="Times New Roman" w:cs="Times New Roman"/>
            <w:b w:val="0"/>
            <w:bCs/>
            <w:color w:val="000000" w:themeColor="text1"/>
            <w:lang w:val="en-GB"/>
          </w:rPr>
          <w:t>Observation 22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A benefit of a Target CSI definition based on eType-II is that CBSR can straightforwardly be applied by gNB to UE configuration of the target.</w:t>
        </w:r>
      </w:hyperlink>
    </w:p>
    <w:p w14:paraId="5E3D57C8"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4" w:history="1">
        <w:r>
          <w:rPr>
            <w:rStyle w:val="Hyperlink"/>
            <w:rFonts w:ascii="Times New Roman" w:hAnsi="Times New Roman" w:cs="Times New Roman"/>
            <w:b w:val="0"/>
            <w:bCs/>
            <w:color w:val="000000" w:themeColor="text1"/>
            <w:lang w:val="en-GB"/>
          </w:rPr>
          <w:t>Observation 23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For eigenvector-based CSI reporting, CBSR configuration using a codebook (</w:t>
        </w:r>
        <w:proofErr w:type="gramStart"/>
        <w:r>
          <w:rPr>
            <w:rStyle w:val="Hyperlink"/>
            <w:rFonts w:ascii="Times New Roman" w:hAnsi="Times New Roman" w:cs="Times New Roman"/>
            <w:b w:val="0"/>
            <w:bCs/>
            <w:color w:val="000000" w:themeColor="text1"/>
            <w:lang w:val="en-GB"/>
          </w:rPr>
          <w:t>e.g.</w:t>
        </w:r>
        <w:proofErr w:type="gramEnd"/>
        <w:r>
          <w:rPr>
            <w:rStyle w:val="Hyperlink"/>
            <w:rFonts w:ascii="Times New Roman" w:hAnsi="Times New Roman" w:cs="Times New Roman"/>
            <w:b w:val="0"/>
            <w:bCs/>
            <w:color w:val="000000" w:themeColor="text1"/>
            <w:lang w:val="en-GB"/>
          </w:rPr>
          <w:t xml:space="preserve"> NR Type-I codebook) can still be used for subspace indication to restrict the UE from reporting CSI having a high correlation with the restricted subspace.</w:t>
        </w:r>
      </w:hyperlink>
    </w:p>
    <w:p w14:paraId="725D6B8B" w14:textId="77777777" w:rsidR="008F7974" w:rsidRDefault="008F7974">
      <w:pPr>
        <w:rPr>
          <w:bCs/>
        </w:rPr>
      </w:pPr>
    </w:p>
    <w:p w14:paraId="04F3B62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3" w:history="1">
        <w:r>
          <w:rPr>
            <w:rStyle w:val="Hyperlink"/>
            <w:rFonts w:ascii="Times New Roman" w:hAnsi="Times New Roman" w:cs="Times New Roman"/>
            <w:b w:val="0"/>
            <w:bCs/>
            <w:color w:val="000000" w:themeColor="text1"/>
          </w:rPr>
          <w:t>Proposal 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Do not capture the column “Type 1 training at UE/NW neutral site with 3GPP transparent model delivery to UE and NW respectively” in the table that summarize training collaboration Types 1.</w:t>
        </w:r>
      </w:hyperlink>
    </w:p>
    <w:p w14:paraId="14A0876F"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4" w:history="1">
        <w:r>
          <w:rPr>
            <w:rStyle w:val="Hyperlink"/>
            <w:rFonts w:ascii="Times New Roman" w:hAnsi="Times New Roman" w:cs="Times New Roman"/>
            <w:b w:val="0"/>
            <w:bCs/>
            <w:color w:val="000000" w:themeColor="text1"/>
            <w:lang w:eastAsia="ja-JP"/>
          </w:rPr>
          <w:t>Proposal 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Accept the below table that summarize the training collaboration Types 1. Crossed-out elements should not be captured in the TR.</w:t>
        </w:r>
      </w:hyperlink>
    </w:p>
    <w:p w14:paraId="6D7871CE"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5" w:history="1">
        <w:r>
          <w:rPr>
            <w:rStyle w:val="Hyperlink"/>
            <w:rFonts w:ascii="Times New Roman" w:hAnsi="Times New Roman" w:cs="Times New Roman"/>
            <w:b w:val="0"/>
            <w:bCs/>
            <w:color w:val="000000" w:themeColor="text1"/>
            <w:lang w:val="en-GB" w:eastAsia="ja-JP"/>
          </w:rPr>
          <w:t>Proposal 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In the TR, capture the following as an example of training collaboration type 2 sequential, with a frozen decoder and gradient transfer using API, according to the following description.</w:t>
        </w:r>
      </w:hyperlink>
    </w:p>
    <w:p w14:paraId="40B2ECCA"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6" w:history="1">
        <w:r>
          <w:rPr>
            <w:rStyle w:val="Hyperlink"/>
            <w:rFonts w:ascii="Times New Roman" w:hAnsi="Times New Roman" w:cs="Times New Roman"/>
            <w:b w:val="0"/>
            <w:bCs/>
            <w:color w:val="000000" w:themeColor="text1"/>
            <w:lang w:val="en-GB"/>
          </w:rPr>
          <w:t>Proposal 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Modify the discussed table that summarize the training collaboration Types 2 and 3 as below.</w:t>
        </w:r>
      </w:hyperlink>
    </w:p>
    <w:p w14:paraId="2B32CC17"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7" w:history="1">
        <w:r>
          <w:rPr>
            <w:rStyle w:val="Hyperlink"/>
            <w:rFonts w:ascii="Times New Roman" w:hAnsi="Times New Roman" w:cs="Times New Roman"/>
            <w:b w:val="0"/>
            <w:bCs/>
            <w:color w:val="000000" w:themeColor="text1"/>
            <w:lang w:val="en-GB"/>
          </w:rPr>
          <w:t>Proposal 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In the TR, capture at least one of the following modified eType-II formats as a suggested standardized format for target CSI.</w:t>
        </w:r>
      </w:hyperlink>
    </w:p>
    <w:p w14:paraId="56CC4580"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8" w:history="1">
        <w:r>
          <w:rPr>
            <w:rStyle w:val="Hyperlink"/>
            <w:rFonts w:ascii="Times New Roman" w:hAnsi="Times New Roman" w:cs="Times New Roman"/>
            <w:b w:val="0"/>
            <w:bCs/>
            <w:color w:val="000000" w:themeColor="text1"/>
            <w:lang w:val="en-GB"/>
          </w:rPr>
          <w:t>a.</w:t>
        </w:r>
        <w:r>
          <w:rPr>
            <w:rFonts w:ascii="Times New Roman" w:eastAsiaTheme="minorEastAsia" w:hAnsi="Times New Roman" w:cs="Times New Roman"/>
            <w:b w:val="0"/>
            <w:bCs/>
            <w:color w:val="000000" w:themeColor="text1"/>
            <w:sz w:val="22"/>
          </w:rPr>
          <w:tab/>
        </w:r>
        <w:proofErr w:type="gramStart"/>
        <w:r>
          <w:rPr>
            <w:rStyle w:val="Hyperlink"/>
            <w:rFonts w:ascii="Times New Roman" w:hAnsi="Times New Roman" w:cs="Times New Roman"/>
            <w:b w:val="0"/>
            <w:bCs/>
            <w:color w:val="000000" w:themeColor="text1"/>
            <w:lang w:val="en-GB" w:eastAsia="ja-JP"/>
          </w:rPr>
          <w:t>New</w:t>
        </w:r>
        <w:proofErr w:type="gramEnd"/>
        <w:r>
          <w:rPr>
            <w:rStyle w:val="Hyperlink"/>
            <w:rFonts w:ascii="Times New Roman" w:hAnsi="Times New Roman" w:cs="Times New Roman"/>
            <w:b w:val="0"/>
            <w:bCs/>
            <w:color w:val="000000" w:themeColor="text1"/>
            <w:lang w:val="en-GB" w:eastAsia="ja-JP"/>
          </w:rPr>
          <w:t xml:space="preserve"> parameters </w:t>
        </w:r>
        <m:oMath>
          <m:r>
            <m:rPr>
              <m:sty m:val="b"/>
            </m:rPr>
            <w:rPr>
              <w:rStyle w:val="Hyperlink"/>
              <w:rFonts w:ascii="Cambria Math" w:hAnsi="Cambria Math" w:cs="Times New Roman"/>
              <w:color w:val="000000" w:themeColor="text1"/>
              <w:lang w:val="en-GB" w:eastAsia="ja-JP"/>
            </w:rPr>
            <m:t>L=8</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p=0.75</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beta=0.5</m:t>
          </m:r>
        </m:oMath>
        <w:r>
          <w:rPr>
            <w:rStyle w:val="Hyperlink"/>
            <w:rFonts w:ascii="Times New Roman" w:hAnsi="Times New Roman" w:cs="Times New Roman"/>
            <w:b w:val="0"/>
            <w:bCs/>
            <w:color w:val="000000" w:themeColor="text1"/>
            <w:lang w:val="en-GB" w:eastAsia="ja-JP"/>
          </w:rPr>
          <w:t>, 4 bits for reference amplitude, 3 bits for differential amplitude, and 4 bits for phase quantization.</w:t>
        </w:r>
      </w:hyperlink>
    </w:p>
    <w:p w14:paraId="759333B6"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29" w:history="1">
        <w:r>
          <w:rPr>
            <w:rStyle w:val="Hyperlink"/>
            <w:rFonts w:ascii="Times New Roman" w:hAnsi="Times New Roman" w:cs="Times New Roman"/>
            <w:b w:val="0"/>
            <w:bCs/>
            <w:color w:val="000000" w:themeColor="text1"/>
            <w:lang w:val="en-GB"/>
          </w:rPr>
          <w:t>b.</w:t>
        </w:r>
        <w:r>
          <w:rPr>
            <w:rFonts w:ascii="Times New Roman" w:eastAsiaTheme="minorEastAsia" w:hAnsi="Times New Roman" w:cs="Times New Roman"/>
            <w:b w:val="0"/>
            <w:bCs/>
            <w:color w:val="000000" w:themeColor="text1"/>
            <w:sz w:val="22"/>
          </w:rPr>
          <w:tab/>
        </w:r>
        <w:proofErr w:type="gramStart"/>
        <w:r>
          <w:rPr>
            <w:rStyle w:val="Hyperlink"/>
            <w:rFonts w:ascii="Times New Roman" w:hAnsi="Times New Roman" w:cs="Times New Roman"/>
            <w:b w:val="0"/>
            <w:bCs/>
            <w:color w:val="000000" w:themeColor="text1"/>
            <w:lang w:val="en-GB" w:eastAsia="ja-JP"/>
          </w:rPr>
          <w:t>New</w:t>
        </w:r>
        <w:proofErr w:type="gramEnd"/>
        <w:r>
          <w:rPr>
            <w:rStyle w:val="Hyperlink"/>
            <w:rFonts w:ascii="Times New Roman" w:hAnsi="Times New Roman" w:cs="Times New Roman"/>
            <w:b w:val="0"/>
            <w:bCs/>
            <w:color w:val="000000" w:themeColor="text1"/>
            <w:lang w:val="en-GB" w:eastAsia="ja-JP"/>
          </w:rPr>
          <w:t xml:space="preserve"> parameters </w:t>
        </w:r>
        <m:oMath>
          <m:r>
            <m:rPr>
              <m:sty m:val="b"/>
            </m:rPr>
            <w:rPr>
              <w:rStyle w:val="Hyperlink"/>
              <w:rFonts w:ascii="Cambria Math" w:hAnsi="Cambria Math" w:cs="Times New Roman"/>
              <w:color w:val="000000" w:themeColor="text1"/>
              <w:lang w:val="en-GB" w:eastAsia="ja-JP"/>
            </w:rPr>
            <m:t>L=10</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p=0.9</m:t>
          </m:r>
        </m:oMath>
        <w:r>
          <w:rPr>
            <w:rStyle w:val="Hyperlink"/>
            <w:rFonts w:ascii="Times New Roman" w:hAnsi="Times New Roman" w:cs="Times New Roman"/>
            <w:b w:val="0"/>
            <w:bCs/>
            <w:color w:val="000000" w:themeColor="text1"/>
            <w:lang w:val="en-GB" w:eastAsia="ja-JP"/>
          </w:rPr>
          <w:t xml:space="preserve">, </w:t>
        </w:r>
        <m:oMath>
          <m:r>
            <m:rPr>
              <m:sty m:val="b"/>
            </m:rPr>
            <w:rPr>
              <w:rStyle w:val="Hyperlink"/>
              <w:rFonts w:ascii="Cambria Math" w:hAnsi="Cambria Math" w:cs="Times New Roman"/>
              <w:color w:val="000000" w:themeColor="text1"/>
              <w:lang w:val="en-GB" w:eastAsia="ja-JP"/>
            </w:rPr>
            <m:t>beta=0.31</m:t>
          </m:r>
        </m:oMath>
        <w:r>
          <w:rPr>
            <w:rStyle w:val="Hyperlink"/>
            <w:rFonts w:ascii="Times New Roman" w:hAnsi="Times New Roman" w:cs="Times New Roman"/>
            <w:b w:val="0"/>
            <w:bCs/>
            <w:color w:val="000000" w:themeColor="text1"/>
            <w:lang w:val="en-GB" w:eastAsia="ja-JP"/>
          </w:rPr>
          <w:t>, 6 bits for reference amplitude, 4 bits for differential amplitude, and 6 bits for phase quantization.</w:t>
        </w:r>
      </w:hyperlink>
    </w:p>
    <w:p w14:paraId="2B33C2C2"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0" w:history="1">
        <w:r>
          <w:rPr>
            <w:rStyle w:val="Hyperlink"/>
            <w:rFonts w:ascii="Times New Roman" w:hAnsi="Times New Roman" w:cs="Times New Roman"/>
            <w:b w:val="0"/>
            <w:bCs/>
            <w:color w:val="000000" w:themeColor="text1"/>
          </w:rPr>
          <w:t>Proposal 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Conclude that the number of quantization methods that should be handled by the NW should be limited to a single or a small set, using either standardized quantization or NW-determined quantization (NW-first training).</w:t>
        </w:r>
      </w:hyperlink>
    </w:p>
    <w:p w14:paraId="7BC346D8"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1" w:history="1">
        <w:r>
          <w:rPr>
            <w:rStyle w:val="Hyperlink"/>
            <w:rFonts w:ascii="Times New Roman" w:hAnsi="Times New Roman" w:cs="Times New Roman"/>
            <w:b w:val="0"/>
            <w:bCs/>
            <w:color w:val="000000" w:themeColor="text1"/>
          </w:rPr>
          <w:t>Proposal 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Conclude that in scalar quantization, the different encoder outputs in the output layer should be quantized with the same granularity.</w:t>
        </w:r>
      </w:hyperlink>
    </w:p>
    <w:p w14:paraId="0D81B96B"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2" w:history="1">
        <w:r>
          <w:rPr>
            <w:rStyle w:val="Hyperlink"/>
            <w:rFonts w:ascii="Times New Roman" w:hAnsi="Times New Roman" w:cs="Times New Roman"/>
            <w:b w:val="0"/>
            <w:bCs/>
            <w:color w:val="000000" w:themeColor="text1"/>
          </w:rPr>
          <w:t>Proposal 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The UCI for an AI-CSI report consists of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AUX</m:t>
          </m:r>
        </m:oMath>
        <w:r>
          <w:rPr>
            <w:rStyle w:val="Hyperlink"/>
            <w:rFonts w:ascii="Times New Roman" w:hAnsi="Times New Roman" w:cs="Times New Roman"/>
            <w:b w:val="0"/>
            <w:bCs/>
            <w:color w:val="000000" w:themeColor="text1"/>
          </w:rPr>
          <w:t xml:space="preserve"> bits carried in CSI part 1 for </w:t>
        </w:r>
        <w:r>
          <w:rPr>
            <w:rStyle w:val="Hyperlink"/>
            <w:rFonts w:ascii="Times New Roman" w:hAnsi="Times New Roman" w:cs="Times New Roman"/>
            <w:b w:val="0"/>
            <w:bCs/>
            <w:color w:val="000000" w:themeColor="text1"/>
            <w:lang w:eastAsia="ja-JP"/>
          </w:rPr>
          <w:t>the auxiliary information common across all the transmission layers,</w:t>
        </w:r>
        <w:r>
          <w:rPr>
            <w:rStyle w:val="Hyperlink"/>
            <w:rFonts w:ascii="Times New Roman" w:hAnsi="Times New Roman" w:cs="Times New Roman"/>
            <w:b w:val="0"/>
            <w:bCs/>
            <w:color w:val="000000" w:themeColor="text1"/>
          </w:rPr>
          <w:t xml:space="preserve">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model</m:t>
          </m:r>
        </m:oMath>
        <w:r>
          <w:rPr>
            <w:rStyle w:val="Hyperlink"/>
            <w:rFonts w:ascii="Times New Roman" w:hAnsi="Times New Roman" w:cs="Times New Roman"/>
            <w:b w:val="0"/>
            <w:bCs/>
            <w:color w:val="000000" w:themeColor="text1"/>
          </w:rPr>
          <w:t xml:space="preserve"> bits carried in CSI part 2 used to complete the interpretation of the output CSI, and  </w:t>
        </w:r>
        <m:oMath>
          <m:r>
            <m:rPr>
              <m:sty m:val="b"/>
            </m:rPr>
            <w:rPr>
              <w:rStyle w:val="Hyperlink"/>
              <w:rFonts w:ascii="Cambria Math" w:hAnsi="Cambria Math" w:cs="Times New Roman"/>
              <w:color w:val="000000" w:themeColor="text1"/>
            </w:rPr>
            <m:t>b</m:t>
          </m:r>
          <m:r>
            <m:rPr>
              <m:nor/>
            </m:rPr>
            <w:rPr>
              <w:rStyle w:val="Hyperlink"/>
              <w:rFonts w:ascii="Times New Roman" w:hAnsi="Times New Roman" w:cs="Times New Roman"/>
              <w:b w:val="0"/>
              <w:bCs/>
              <w:color w:val="000000" w:themeColor="text1"/>
            </w:rPr>
            <m:t>AE</m:t>
          </m:r>
        </m:oMath>
        <w:r>
          <w:rPr>
            <w:rStyle w:val="Hyperlink"/>
            <w:rFonts w:ascii="Times New Roman" w:hAnsi="Times New Roman" w:cs="Times New Roman"/>
            <w:b w:val="0"/>
            <w:bCs/>
            <w:color w:val="000000" w:themeColor="text1"/>
          </w:rPr>
          <w:t xml:space="preserve"> bits carried in CSI part 2, representing the quantized latent space output of the encoder.</w:t>
        </w:r>
      </w:hyperlink>
    </w:p>
    <w:p w14:paraId="44B2F58B"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3" w:history="1">
        <w:r>
          <w:rPr>
            <w:rStyle w:val="Hyperlink"/>
            <w:rFonts w:ascii="Times New Roman" w:hAnsi="Times New Roman" w:cs="Times New Roman"/>
            <w:b w:val="0"/>
            <w:bCs/>
            <w:color w:val="000000" w:themeColor="text1"/>
            <w:lang w:val="en-GB"/>
          </w:rPr>
          <w:t>Proposal 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Model ID should not be used to select UCI payload. Instead, a given model can support multiple payloads of which one is selected.</w:t>
        </w:r>
      </w:hyperlink>
    </w:p>
    <w:p w14:paraId="2082ADC4"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4" w:history="1">
        <w:r>
          <w:rPr>
            <w:rStyle w:val="Hyperlink"/>
            <w:rFonts w:ascii="Times New Roman" w:hAnsi="Times New Roman" w:cs="Times New Roman"/>
            <w:b w:val="0"/>
            <w:bCs/>
            <w:color w:val="000000" w:themeColor="text1"/>
          </w:rPr>
          <w:t>Proposal 10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Conclude in this SI that Option 1 with CQI being calculated based on a hypothetical CSI which is derived, in a standardized fashion from target CSI is the preferred option</w:t>
        </w:r>
      </w:hyperlink>
    </w:p>
    <w:p w14:paraId="5050EAA1"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5" w:history="1">
        <w:r>
          <w:rPr>
            <w:rStyle w:val="Hyperlink"/>
            <w:rFonts w:ascii="Times New Roman" w:hAnsi="Times New Roman" w:cs="Times New Roman"/>
            <w:b w:val="0"/>
            <w:bCs/>
            <w:color w:val="000000" w:themeColor="text1"/>
          </w:rPr>
          <w:t>Proposal 11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In CSI compression using two-sided model use case, capture in TR that enhancements of the eType-II format with new parameters is a feasible way forward to ensure high-accuracy model monitoring at the NW-side. Potential specification impact to enable intermediate-KPI based model monitoring at the NW side based on target CSI reporting include:</w:t>
        </w:r>
      </w:hyperlink>
    </w:p>
    <w:p w14:paraId="4B4605B1"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6"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RRC-message based and L1-fast CSI reporting-based methods to support UE reporting accurate/high-fidelity target CSI (ground truth of output CSI) together with the encoder output for data collection used for monitoring the two-sided model</w:t>
        </w:r>
      </w:hyperlink>
    </w:p>
    <w:p w14:paraId="58554405"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7"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Signaling and configuration for event triggered and periodical data collection used for monitoring the two-sided model</w:t>
        </w:r>
      </w:hyperlink>
    </w:p>
    <w:p w14:paraId="5A1F6329"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8" w:history="1">
        <w:r>
          <w:rPr>
            <w:rStyle w:val="Hyperlink"/>
            <w:rFonts w:ascii="Times New Roman" w:hAnsi="Times New Roman" w:cs="Times New Roman"/>
            <w:b w:val="0"/>
            <w:bCs/>
            <w:color w:val="000000" w:themeColor="text1"/>
          </w:rPr>
          <w:t>Proposal 12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In CSI compression using two-sided model use case, for intermediate-KPI based performance monitoring at the NW side, add proxy </w:t>
        </w:r>
        <w:proofErr w:type="gramStart"/>
        <w:r>
          <w:rPr>
            <w:rStyle w:val="Hyperlink"/>
            <w:rFonts w:ascii="Times New Roman" w:hAnsi="Times New Roman" w:cs="Times New Roman"/>
            <w:b w:val="0"/>
            <w:bCs/>
            <w:color w:val="000000" w:themeColor="text1"/>
          </w:rPr>
          <w:t>model based</w:t>
        </w:r>
        <w:proofErr w:type="gramEnd"/>
        <w:r>
          <w:rPr>
            <w:rStyle w:val="Hyperlink"/>
            <w:rFonts w:ascii="Times New Roman" w:hAnsi="Times New Roman" w:cs="Times New Roman"/>
            <w:b w:val="0"/>
            <w:bCs/>
            <w:color w:val="000000" w:themeColor="text1"/>
          </w:rPr>
          <w:t xml:space="preserve"> monitoring method as a candidate solution.</w:t>
        </w:r>
      </w:hyperlink>
    </w:p>
    <w:p w14:paraId="012BF297"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39" w:history="1">
        <w:r>
          <w:rPr>
            <w:rStyle w:val="Hyperlink"/>
            <w:rFonts w:ascii="Times New Roman" w:hAnsi="Times New Roman" w:cs="Times New Roman"/>
            <w:b w:val="0"/>
            <w:bCs/>
            <w:color w:val="000000" w:themeColor="text1"/>
          </w:rPr>
          <w:t>Proposal 13</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Capture these three options in the TR for intermediate-KPI based performance monitoring at the UE side. The study of the feasibility, complexity and signaling overhead of these options has not been concluded in the SI:</w:t>
        </w:r>
      </w:hyperlink>
    </w:p>
    <w:p w14:paraId="0E064467"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0"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1: UE-side monitoring based on the output of the CSI reconstruction model, subject to the aligned format, associated to the CSI report, indicated by the NW, or obtained from the network side.</w:t>
        </w:r>
      </w:hyperlink>
    </w:p>
    <w:p w14:paraId="217AEA14"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1"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2: UE-side monitoring based on the output of a proxy model at the UE-side, where the proxy model is a proxy CSI reconstruction part.</w:t>
        </w:r>
      </w:hyperlink>
    </w:p>
    <w:p w14:paraId="0372CB43"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2" w:history="1">
        <w:r>
          <w:rPr>
            <w:rStyle w:val="Hyperlink"/>
            <w:rFonts w:ascii="Times New Roman" w:hAnsi="Times New Roman" w:cs="Times New Roman"/>
            <w:b w:val="0"/>
            <w:bCs/>
            <w:color w:val="000000" w:themeColor="text1"/>
          </w:rPr>
          <w:t></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eastAsia="ja-JP"/>
          </w:rPr>
          <w:t>Option 3: UE-side monitoring based on the output of proxy model at the UE-side, where the proxy model directly outputs intermediate KPIs.</w:t>
        </w:r>
      </w:hyperlink>
    </w:p>
    <w:p w14:paraId="65EC77D5"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3" w:history="1">
        <w:r>
          <w:rPr>
            <w:rStyle w:val="Hyperlink"/>
            <w:rFonts w:ascii="Times New Roman" w:hAnsi="Times New Roman" w:cs="Times New Roman"/>
            <w:b w:val="0"/>
            <w:bCs/>
            <w:color w:val="000000" w:themeColor="text1"/>
          </w:rPr>
          <w:t>Proposal 14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In CSI compression using two-sided model use case, an ID based procedure without the need of a central entity for storing/maintaining the IDs is the preferred solution for model pairing.</w:t>
        </w:r>
      </w:hyperlink>
    </w:p>
    <w:p w14:paraId="3BBE0833" w14:textId="77777777" w:rsidR="008F7974" w:rsidRDefault="008F7974">
      <w:pPr>
        <w:rPr>
          <w:b/>
          <w:bCs/>
        </w:rPr>
      </w:pPr>
    </w:p>
    <w:p w14:paraId="044D5835" w14:textId="77777777" w:rsidR="008F7974" w:rsidRDefault="00000000">
      <w:pPr>
        <w:spacing w:after="60"/>
        <w:ind w:left="1555" w:hanging="1555"/>
        <w:rPr>
          <w:b/>
          <w:i/>
          <w:iCs/>
          <w:u w:val="single"/>
        </w:rPr>
      </w:pPr>
      <w:r>
        <w:rPr>
          <w:rFonts w:hint="eastAsia"/>
          <w:b/>
          <w:i/>
          <w:iCs/>
          <w:u w:val="single"/>
        </w:rPr>
        <w:t>Spreadtrum Communications</w:t>
      </w:r>
    </w:p>
    <w:p w14:paraId="263DAE44" w14:textId="77777777" w:rsidR="008F7974" w:rsidRDefault="008F7974">
      <w:pPr>
        <w:rPr>
          <w:b/>
          <w:bCs/>
        </w:rPr>
      </w:pPr>
    </w:p>
    <w:p w14:paraId="27532558" w14:textId="77777777" w:rsidR="008F7974" w:rsidRDefault="00000000">
      <w:pPr>
        <w:rPr>
          <w:bCs/>
          <w:iCs/>
          <w:sz w:val="20"/>
          <w:szCs w:val="20"/>
        </w:rPr>
      </w:pPr>
      <w:r>
        <w:rPr>
          <w:bCs/>
          <w:iCs/>
          <w:sz w:val="20"/>
          <w:szCs w:val="20"/>
        </w:rPr>
        <w:t>Proposal 1: To facilitate the discussion, views on Pros and Cons of all of Training types are needed to be aligned. What shown in Table 1 can be considered.</w:t>
      </w:r>
    </w:p>
    <w:p w14:paraId="3BCC751D" w14:textId="77777777" w:rsidR="008F7974" w:rsidRDefault="00000000">
      <w:pPr>
        <w:rPr>
          <w:bCs/>
          <w:iCs/>
          <w:sz w:val="20"/>
          <w:szCs w:val="20"/>
        </w:rPr>
      </w:pPr>
      <w:r>
        <w:rPr>
          <w:bCs/>
          <w:iCs/>
          <w:sz w:val="20"/>
          <w:szCs w:val="20"/>
        </w:rPr>
        <w:t>Proposal 2: Offline AI/ML model training is high priority.</w:t>
      </w:r>
    </w:p>
    <w:p w14:paraId="2DB5B2B4" w14:textId="77777777" w:rsidR="008F7974" w:rsidRDefault="00000000">
      <w:pPr>
        <w:rPr>
          <w:bCs/>
          <w:iCs/>
          <w:sz w:val="20"/>
          <w:szCs w:val="20"/>
        </w:rPr>
      </w:pPr>
      <w:r>
        <w:rPr>
          <w:bCs/>
          <w:iCs/>
          <w:sz w:val="20"/>
          <w:szCs w:val="20"/>
        </w:rPr>
        <w:t>Proposal 3: If model transfer supported, data collection procedure for model fine-tuning/update may be not needed.</w:t>
      </w:r>
    </w:p>
    <w:p w14:paraId="2E955CB6" w14:textId="77777777" w:rsidR="008F7974" w:rsidRDefault="00000000">
      <w:pPr>
        <w:rPr>
          <w:bCs/>
          <w:iCs/>
          <w:sz w:val="20"/>
          <w:szCs w:val="20"/>
        </w:rPr>
      </w:pPr>
      <w:r>
        <w:rPr>
          <w:bCs/>
          <w:iCs/>
          <w:sz w:val="20"/>
          <w:szCs w:val="20"/>
        </w:rPr>
        <w:t>Proposal 4: If model transfer not supported, for UE side, data collection procedure for model fine-tuning/update may be needed.</w:t>
      </w:r>
    </w:p>
    <w:p w14:paraId="33128A3C" w14:textId="77777777" w:rsidR="008F7974" w:rsidRDefault="00000000">
      <w:pPr>
        <w:rPr>
          <w:bCs/>
          <w:iCs/>
          <w:sz w:val="20"/>
          <w:szCs w:val="20"/>
        </w:rPr>
      </w:pPr>
      <w:r>
        <w:rPr>
          <w:bCs/>
          <w:iCs/>
          <w:sz w:val="20"/>
          <w:szCs w:val="20"/>
        </w:rPr>
        <w:t>Proposal 5: If model transfer not supported, for NW side, data collection procedure for model fine-tuning/update may be needed or not depending on whether SRS can be utilized.</w:t>
      </w:r>
    </w:p>
    <w:p w14:paraId="694DEAA6" w14:textId="77777777" w:rsidR="008F7974" w:rsidRDefault="00000000">
      <w:pPr>
        <w:rPr>
          <w:bCs/>
          <w:iCs/>
          <w:sz w:val="20"/>
          <w:szCs w:val="20"/>
        </w:rPr>
      </w:pPr>
      <w:r>
        <w:rPr>
          <w:bCs/>
          <w:iCs/>
          <w:sz w:val="20"/>
          <w:szCs w:val="20"/>
        </w:rPr>
        <w:t>Proposal 6: Codebook-based quantization for ground-truth CSI can be supported.</w:t>
      </w:r>
    </w:p>
    <w:p w14:paraId="6D2FCDC0" w14:textId="77777777" w:rsidR="008F7974" w:rsidRDefault="00000000">
      <w:pPr>
        <w:rPr>
          <w:bCs/>
          <w:iCs/>
          <w:sz w:val="20"/>
          <w:szCs w:val="20"/>
        </w:rPr>
      </w:pPr>
      <w:r>
        <w:rPr>
          <w:bCs/>
          <w:iCs/>
          <w:sz w:val="20"/>
          <w:szCs w:val="20"/>
        </w:rPr>
        <w:t>Proposal 7: L1 signaling procedure can be considered to enable fast identification of AI/ML model performance.</w:t>
      </w:r>
    </w:p>
    <w:p w14:paraId="5DF52AB8" w14:textId="77777777" w:rsidR="008F7974" w:rsidRDefault="00000000">
      <w:pPr>
        <w:rPr>
          <w:bCs/>
          <w:iCs/>
          <w:sz w:val="20"/>
          <w:szCs w:val="20"/>
        </w:rPr>
      </w:pPr>
      <w:r>
        <w:rPr>
          <w:bCs/>
          <w:iCs/>
          <w:sz w:val="20"/>
          <w:szCs w:val="20"/>
        </w:rPr>
        <w:t>Proposal 8: Aperiodic CSI reporting should be considered firstly.</w:t>
      </w:r>
    </w:p>
    <w:p w14:paraId="2174CB4F" w14:textId="77777777" w:rsidR="008F7974" w:rsidRDefault="00000000">
      <w:pPr>
        <w:rPr>
          <w:bCs/>
          <w:iCs/>
          <w:sz w:val="20"/>
          <w:szCs w:val="20"/>
        </w:rPr>
      </w:pPr>
      <w:r>
        <w:rPr>
          <w:bCs/>
          <w:iCs/>
          <w:sz w:val="20"/>
          <w:szCs w:val="20"/>
        </w:rPr>
        <w:t>Proposal 9: CQI/RI still should be included in the CSI report.</w:t>
      </w:r>
    </w:p>
    <w:p w14:paraId="18A84FD9" w14:textId="77777777" w:rsidR="008F7974" w:rsidRDefault="00000000">
      <w:pPr>
        <w:rPr>
          <w:bCs/>
          <w:iCs/>
          <w:sz w:val="20"/>
          <w:szCs w:val="20"/>
        </w:rPr>
      </w:pPr>
      <w:r>
        <w:rPr>
          <w:bCs/>
          <w:iCs/>
          <w:sz w:val="20"/>
          <w:szCs w:val="20"/>
        </w:rPr>
        <w:t>Proposal 10: Regarding CQI calculation, option 1a and/or option 1b can be considered.</w:t>
      </w:r>
    </w:p>
    <w:p w14:paraId="0C0BE983" w14:textId="77777777" w:rsidR="008F7974" w:rsidRDefault="00000000">
      <w:pPr>
        <w:rPr>
          <w:bCs/>
          <w:iCs/>
          <w:sz w:val="20"/>
          <w:szCs w:val="20"/>
        </w:rPr>
      </w:pPr>
      <w:r>
        <w:rPr>
          <w:bCs/>
          <w:iCs/>
          <w:sz w:val="20"/>
          <w:szCs w:val="20"/>
        </w:rPr>
        <w:lastRenderedPageBreak/>
        <w:t>Proposal 11: The priority for AI/ML based CSI feedback needs to be considered.</w:t>
      </w:r>
    </w:p>
    <w:p w14:paraId="400A0A7A" w14:textId="77777777" w:rsidR="008F7974" w:rsidRDefault="00000000">
      <w:pPr>
        <w:rPr>
          <w:bCs/>
          <w:iCs/>
          <w:sz w:val="20"/>
          <w:szCs w:val="20"/>
        </w:rPr>
      </w:pPr>
      <w:r>
        <w:rPr>
          <w:bCs/>
          <w:iCs/>
          <w:sz w:val="20"/>
          <w:szCs w:val="20"/>
        </w:rPr>
        <w:t xml:space="preserve">Proposal 12: Introducing </w:t>
      </w:r>
      <m:oMath>
        <m:r>
          <m:rPr>
            <m:sty m:val="p"/>
          </m:rPr>
          <w:rPr>
            <w:rFonts w:ascii="Cambria Math" w:hAnsi="Cambria Math"/>
            <w:sz w:val="20"/>
            <w:szCs w:val="20"/>
          </w:rPr>
          <m:t>k&gt;1</m:t>
        </m:r>
      </m:oMath>
      <w:r>
        <w:rPr>
          <w:bCs/>
          <w:iCs/>
          <w:sz w:val="20"/>
          <w:szCs w:val="20"/>
        </w:rPr>
        <w:t xml:space="preserve">  for CSI reports carrying CSI compression information enabled by AI/ML operation in the priority rule for CSI reports.</w:t>
      </w:r>
    </w:p>
    <w:p w14:paraId="5C40B386" w14:textId="77777777" w:rsidR="008F7974" w:rsidRDefault="00000000">
      <w:pPr>
        <w:rPr>
          <w:bCs/>
          <w:iCs/>
          <w:sz w:val="20"/>
          <w:szCs w:val="20"/>
        </w:rPr>
      </w:pPr>
      <w:r>
        <w:rPr>
          <w:bCs/>
          <w:iCs/>
          <w:sz w:val="20"/>
          <w:szCs w:val="20"/>
        </w:rPr>
        <w:t>Proposal 13: How to define/reflect the complexity of the AI/ML operation in the specification should be considered.</w:t>
      </w:r>
    </w:p>
    <w:p w14:paraId="39340747" w14:textId="77777777" w:rsidR="008F7974" w:rsidRDefault="008F7974">
      <w:pPr>
        <w:rPr>
          <w:b/>
          <w:bCs/>
        </w:rPr>
      </w:pPr>
    </w:p>
    <w:p w14:paraId="1C080257" w14:textId="77777777" w:rsidR="008F7974" w:rsidRDefault="00000000">
      <w:pPr>
        <w:rPr>
          <w:b/>
          <w:bCs/>
          <w:i/>
          <w:iCs/>
          <w:u w:val="single"/>
        </w:rPr>
      </w:pPr>
      <w:r>
        <w:rPr>
          <w:b/>
          <w:bCs/>
          <w:i/>
          <w:iCs/>
          <w:u w:val="single"/>
        </w:rPr>
        <w:t>vivo</w:t>
      </w:r>
    </w:p>
    <w:p w14:paraId="7A4E8B62" w14:textId="77777777" w:rsidR="008F7974" w:rsidRDefault="008F7974">
      <w:pPr>
        <w:rPr>
          <w:b/>
          <w:bCs/>
          <w:i/>
          <w:iCs/>
          <w:u w:val="single"/>
        </w:rPr>
      </w:pPr>
    </w:p>
    <w:p w14:paraId="32462F41"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498FA5CE"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NW side monitoring, ground-truth CSI reporting via legacy codebook with potential configuration enhancement offers a good trade-off between monitoring accuracy and reporting overhead. </w:t>
      </w:r>
    </w:p>
    <w:p w14:paraId="26D8BDD5"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UE-side monitoring based on the output of CSI reconstruction model at UE side, proxy model can offer satisfying monitoring accuracy especially when an averaging window over multiple samples is considered. </w:t>
      </w:r>
    </w:p>
    <w:p w14:paraId="63F760BB"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2446C34C"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49BEFA86"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3E9DBE32" w14:textId="77777777" w:rsidR="008F7974" w:rsidRDefault="00000000">
      <w:pPr>
        <w:pStyle w:val="ListParagraph"/>
        <w:widowControl w:val="0"/>
        <w:numPr>
          <w:ilvl w:val="0"/>
          <w:numId w:val="4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449663FF" w14:textId="77777777" w:rsidR="008F7974" w:rsidRDefault="00000000">
      <w:pPr>
        <w:widowControl w:val="0"/>
        <w:numPr>
          <w:ilvl w:val="0"/>
          <w:numId w:val="42"/>
        </w:numPr>
        <w:overflowPunct w:val="0"/>
        <w:spacing w:after="120"/>
        <w:ind w:left="1134" w:hanging="1134"/>
        <w:jc w:val="both"/>
        <w:rPr>
          <w:bCs/>
          <w:sz w:val="20"/>
          <w:szCs w:val="20"/>
        </w:rPr>
      </w:pPr>
      <w:r>
        <w:rPr>
          <w:bCs/>
          <w:sz w:val="20"/>
          <w:szCs w:val="20"/>
        </w:rPr>
        <w:t xml:space="preserve">Characteristics of data collection in CSI compression are summarized in the following table, which can be reference for LS </w:t>
      </w:r>
      <w:proofErr w:type="gramStart"/>
      <w:r>
        <w:rPr>
          <w:bCs/>
          <w:sz w:val="20"/>
          <w:szCs w:val="20"/>
        </w:rPr>
        <w:t>reply</w:t>
      </w:r>
      <w:proofErr w:type="gramEnd"/>
    </w:p>
    <w:tbl>
      <w:tblPr>
        <w:tblStyle w:val="TableGrid"/>
        <w:tblW w:w="5000" w:type="pct"/>
        <w:tblLook w:val="04A0" w:firstRow="1" w:lastRow="0" w:firstColumn="1" w:lastColumn="0" w:noHBand="0" w:noVBand="1"/>
      </w:tblPr>
      <w:tblGrid>
        <w:gridCol w:w="1105"/>
        <w:gridCol w:w="883"/>
        <w:gridCol w:w="2820"/>
        <w:gridCol w:w="1796"/>
        <w:gridCol w:w="1105"/>
        <w:gridCol w:w="1301"/>
      </w:tblGrid>
      <w:tr w:rsidR="008F7974" w14:paraId="510B2FE9" w14:textId="77777777">
        <w:trPr>
          <w:trHeight w:val="287"/>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88713B0" w14:textId="77777777" w:rsidR="008F7974" w:rsidRDefault="00000000">
            <w:pPr>
              <w:snapToGrid w:val="0"/>
              <w:spacing w:afterLines="50" w:after="120"/>
              <w:jc w:val="center"/>
              <w:rPr>
                <w:bCs/>
                <w:sz w:val="20"/>
                <w:szCs w:val="20"/>
              </w:rPr>
            </w:pPr>
            <w:r>
              <w:rPr>
                <w:bCs/>
                <w:sz w:val="20"/>
                <w:szCs w:val="20"/>
              </w:rPr>
              <w:t>CSI compression</w:t>
            </w:r>
          </w:p>
        </w:tc>
      </w:tr>
      <w:tr w:rsidR="008F7974" w14:paraId="6BD5B945" w14:textId="77777777">
        <w:trPr>
          <w:trHeight w:val="656"/>
        </w:trPr>
        <w:tc>
          <w:tcPr>
            <w:tcW w:w="659" w:type="pct"/>
            <w:tcBorders>
              <w:top w:val="single" w:sz="4" w:space="0" w:color="auto"/>
              <w:left w:val="single" w:sz="4" w:space="0" w:color="auto"/>
              <w:bottom w:val="single" w:sz="4" w:space="0" w:color="auto"/>
              <w:right w:val="single" w:sz="4" w:space="0" w:color="auto"/>
            </w:tcBorders>
            <w:vAlign w:val="center"/>
          </w:tcPr>
          <w:p w14:paraId="3539E9D8" w14:textId="77777777" w:rsidR="008F7974" w:rsidRDefault="008F7974">
            <w:pPr>
              <w:snapToGrid w:val="0"/>
              <w:spacing w:afterLines="50" w:after="120"/>
              <w:rPr>
                <w:rFonts w:eastAsia="SimSun"/>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09CCC20A" w14:textId="77777777" w:rsidR="008F7974" w:rsidRDefault="00000000">
            <w:pPr>
              <w:snapToGrid w:val="0"/>
              <w:spacing w:afterLines="50" w:after="120"/>
              <w:rPr>
                <w:bCs/>
                <w:sz w:val="20"/>
                <w:szCs w:val="20"/>
              </w:rPr>
            </w:pPr>
            <w:r>
              <w:rPr>
                <w:bCs/>
                <w:sz w:val="20"/>
                <w:szCs w:val="20"/>
              </w:rPr>
              <w:t>LCM sideness</w:t>
            </w:r>
          </w:p>
        </w:tc>
        <w:tc>
          <w:tcPr>
            <w:tcW w:w="1667" w:type="pct"/>
            <w:tcBorders>
              <w:top w:val="single" w:sz="4" w:space="0" w:color="auto"/>
              <w:left w:val="single" w:sz="4" w:space="0" w:color="auto"/>
              <w:bottom w:val="single" w:sz="4" w:space="0" w:color="auto"/>
              <w:right w:val="single" w:sz="4" w:space="0" w:color="auto"/>
            </w:tcBorders>
          </w:tcPr>
          <w:p w14:paraId="0F3CA073" w14:textId="77777777" w:rsidR="008F7974" w:rsidRDefault="00000000">
            <w:pPr>
              <w:snapToGrid w:val="0"/>
              <w:spacing w:afterLines="50" w:after="120"/>
              <w:rPr>
                <w:bCs/>
                <w:sz w:val="20"/>
                <w:szCs w:val="20"/>
              </w:rPr>
            </w:pPr>
            <w:r>
              <w:rPr>
                <w:bCs/>
                <w:sz w:val="20"/>
                <w:szCs w:val="20"/>
              </w:rPr>
              <w:t>Data content</w:t>
            </w:r>
          </w:p>
        </w:tc>
        <w:tc>
          <w:tcPr>
            <w:tcW w:w="704" w:type="pct"/>
            <w:tcBorders>
              <w:top w:val="single" w:sz="4" w:space="0" w:color="auto"/>
              <w:left w:val="single" w:sz="4" w:space="0" w:color="auto"/>
              <w:bottom w:val="single" w:sz="4" w:space="0" w:color="auto"/>
              <w:right w:val="single" w:sz="4" w:space="0" w:color="auto"/>
            </w:tcBorders>
          </w:tcPr>
          <w:p w14:paraId="23E412B4" w14:textId="77777777" w:rsidR="008F7974" w:rsidRDefault="00000000">
            <w:pPr>
              <w:snapToGrid w:val="0"/>
              <w:spacing w:afterLines="50" w:after="120"/>
              <w:rPr>
                <w:bCs/>
                <w:sz w:val="20"/>
                <w:szCs w:val="20"/>
              </w:rPr>
            </w:pPr>
            <w:r>
              <w:rPr>
                <w:bCs/>
                <w:sz w:val="20"/>
                <w:szCs w:val="20"/>
              </w:rPr>
              <w:t>Typical data size</w:t>
            </w:r>
          </w:p>
        </w:tc>
        <w:tc>
          <w:tcPr>
            <w:tcW w:w="626" w:type="pct"/>
            <w:tcBorders>
              <w:top w:val="single" w:sz="4" w:space="0" w:color="auto"/>
              <w:left w:val="single" w:sz="4" w:space="0" w:color="auto"/>
              <w:bottom w:val="single" w:sz="4" w:space="0" w:color="auto"/>
              <w:right w:val="single" w:sz="4" w:space="0" w:color="auto"/>
            </w:tcBorders>
          </w:tcPr>
          <w:p w14:paraId="7FAE3C55" w14:textId="77777777" w:rsidR="008F7974" w:rsidRDefault="00000000">
            <w:pPr>
              <w:snapToGrid w:val="0"/>
              <w:spacing w:afterLines="50" w:after="120"/>
              <w:rPr>
                <w:bCs/>
                <w:sz w:val="20"/>
                <w:szCs w:val="20"/>
              </w:rPr>
            </w:pPr>
            <w:r>
              <w:rPr>
                <w:bCs/>
                <w:sz w:val="20"/>
                <w:szCs w:val="20"/>
              </w:rPr>
              <w:t>Reporting type</w:t>
            </w:r>
          </w:p>
        </w:tc>
        <w:tc>
          <w:tcPr>
            <w:tcW w:w="858" w:type="pct"/>
            <w:tcBorders>
              <w:top w:val="single" w:sz="4" w:space="0" w:color="auto"/>
              <w:left w:val="single" w:sz="4" w:space="0" w:color="auto"/>
              <w:bottom w:val="single" w:sz="4" w:space="0" w:color="auto"/>
              <w:right w:val="single" w:sz="4" w:space="0" w:color="auto"/>
            </w:tcBorders>
          </w:tcPr>
          <w:p w14:paraId="5A4D8AE1" w14:textId="77777777" w:rsidR="008F7974" w:rsidRDefault="00000000">
            <w:pPr>
              <w:snapToGrid w:val="0"/>
              <w:spacing w:afterLines="50" w:after="120"/>
              <w:rPr>
                <w:bCs/>
                <w:sz w:val="20"/>
                <w:szCs w:val="20"/>
              </w:rPr>
            </w:pPr>
            <w:r>
              <w:rPr>
                <w:bCs/>
                <w:sz w:val="20"/>
                <w:szCs w:val="20"/>
              </w:rPr>
              <w:t>Typical latency requirement</w:t>
            </w:r>
          </w:p>
        </w:tc>
      </w:tr>
      <w:tr w:rsidR="008F7974" w14:paraId="13EFB45F" w14:textId="77777777">
        <w:trPr>
          <w:trHeight w:val="471"/>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01317C9D" w14:textId="77777777" w:rsidR="008F7974" w:rsidRDefault="00000000">
            <w:pPr>
              <w:snapToGrid w:val="0"/>
              <w:spacing w:afterLines="50" w:after="120"/>
              <w:rPr>
                <w:bCs/>
                <w:sz w:val="20"/>
                <w:szCs w:val="20"/>
              </w:rPr>
            </w:pPr>
            <w:r>
              <w:rPr>
                <w:bCs/>
                <w:sz w:val="20"/>
                <w:szCs w:val="20"/>
              </w:rPr>
              <w:t>Model training</w:t>
            </w:r>
          </w:p>
        </w:tc>
        <w:tc>
          <w:tcPr>
            <w:tcW w:w="487" w:type="pct"/>
            <w:tcBorders>
              <w:top w:val="single" w:sz="4" w:space="0" w:color="auto"/>
              <w:left w:val="single" w:sz="4" w:space="0" w:color="auto"/>
              <w:bottom w:val="single" w:sz="4" w:space="0" w:color="auto"/>
              <w:right w:val="single" w:sz="4" w:space="0" w:color="auto"/>
            </w:tcBorders>
            <w:vAlign w:val="center"/>
          </w:tcPr>
          <w:p w14:paraId="62863FEA" w14:textId="77777777" w:rsidR="008F7974"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534EECA5" w14:textId="77777777" w:rsidR="008F7974" w:rsidRDefault="00000000">
            <w:pPr>
              <w:snapToGrid w:val="0"/>
              <w:spacing w:afterLines="50" w:after="120"/>
              <w:rPr>
                <w:bCs/>
                <w:sz w:val="20"/>
                <w:szCs w:val="20"/>
              </w:rPr>
            </w:pPr>
            <w:r>
              <w:rPr>
                <w:bCs/>
                <w:sz w:val="20"/>
                <w:szCs w:val="20"/>
              </w:rPr>
              <w:t>For UE side type1 training and UE-first type3 training:</w:t>
            </w:r>
          </w:p>
          <w:p w14:paraId="15D945D1"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from NW in scaler quantization and/or codebook-based quantization (e.g., e-type II like).</w:t>
            </w:r>
          </w:p>
          <w:p w14:paraId="4B582E87" w14:textId="77777777" w:rsidR="008F7974" w:rsidRDefault="00000000">
            <w:pPr>
              <w:pStyle w:val="ListParagraph"/>
              <w:numPr>
                <w:ilvl w:val="0"/>
                <w:numId w:val="43"/>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lang w:eastAsia="ja-JP"/>
              </w:rPr>
              <w:t>Assist</w:t>
            </w:r>
            <w:r>
              <w:rPr>
                <w:rFonts w:ascii="Times New Roman" w:hAnsi="Times New Roman"/>
                <w:bCs/>
                <w:szCs w:val="20"/>
              </w:rPr>
              <w:t>ed</w:t>
            </w:r>
            <w:r>
              <w:rPr>
                <w:rFonts w:ascii="Times New Roman" w:hAnsi="Times New Roman"/>
                <w:bCs/>
                <w:szCs w:val="20"/>
                <w:lang w:eastAsia="ja-JP"/>
              </w:rPr>
              <w:t xml:space="preserve"> information for categorizing the data for the purpose of differentiating characteristics of data due to specific configuration, scenarios, site etc.</w:t>
            </w:r>
          </w:p>
          <w:p w14:paraId="10FDD573" w14:textId="77777777" w:rsidR="008F7974" w:rsidRDefault="00000000">
            <w:pPr>
              <w:snapToGrid w:val="0"/>
              <w:spacing w:afterLines="50" w:after="120"/>
              <w:rPr>
                <w:bCs/>
                <w:sz w:val="20"/>
                <w:szCs w:val="20"/>
              </w:rPr>
            </w:pPr>
            <w:r>
              <w:rPr>
                <w:bCs/>
                <w:sz w:val="20"/>
                <w:szCs w:val="20"/>
              </w:rPr>
              <w:t>For NW first training in training collaboration type 3:</w:t>
            </w:r>
          </w:p>
          <w:p w14:paraId="74F25F89"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eastAsiaTheme="minorEastAsia" w:hAnsi="Times New Roman"/>
                <w:bCs/>
                <w:szCs w:val="20"/>
              </w:rPr>
            </w:pPr>
            <w:r>
              <w:rPr>
                <w:rFonts w:ascii="Times New Roman" w:eastAsia="Malgun Gothic" w:hAnsi="Times New Roman"/>
                <w:bCs/>
                <w:color w:val="000000"/>
                <w:szCs w:val="20"/>
              </w:rPr>
              <w:t xml:space="preserve">CSI generation model training dataset (e.g., raw channel or the eigenvector as model input and latent space vector before or after </w:t>
            </w:r>
            <w:r>
              <w:rPr>
                <w:rFonts w:ascii="Times New Roman" w:eastAsia="Malgun Gothic" w:hAnsi="Times New Roman"/>
                <w:bCs/>
                <w:color w:val="000000"/>
                <w:szCs w:val="20"/>
              </w:rPr>
              <w:lastRenderedPageBreak/>
              <w:t xml:space="preserve">quantization as model output) </w:t>
            </w:r>
          </w:p>
          <w:p w14:paraId="114804E8" w14:textId="77777777" w:rsidR="008F7974" w:rsidRDefault="00000000">
            <w:pPr>
              <w:pStyle w:val="ListParagraph"/>
              <w:numPr>
                <w:ilvl w:val="0"/>
                <w:numId w:val="43"/>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rPr>
              <w:t xml:space="preserve">Assisted information for categorizing the </w:t>
            </w:r>
            <w:proofErr w:type="gramStart"/>
            <w:r>
              <w:rPr>
                <w:rFonts w:ascii="Times New Roman" w:hAnsi="Times New Roman"/>
                <w:bCs/>
                <w:szCs w:val="20"/>
              </w:rPr>
              <w:t>data  for</w:t>
            </w:r>
            <w:proofErr w:type="gramEnd"/>
            <w:r>
              <w:rPr>
                <w:rFonts w:ascii="Times New Roman" w:hAnsi="Times New Roman"/>
                <w:bCs/>
                <w:szCs w:val="20"/>
              </w:rPr>
              <w:t xml:space="preserve"> the purpose of differentiating characteristics of data due to specific configuration, scenarios, site etc.</w:t>
            </w:r>
          </w:p>
          <w:p w14:paraId="12F0EEC2" w14:textId="77777777" w:rsidR="008F7974" w:rsidRDefault="00000000">
            <w:pPr>
              <w:snapToGrid w:val="0"/>
              <w:spacing w:afterLines="50" w:after="120"/>
              <w:rPr>
                <w:bCs/>
                <w:sz w:val="20"/>
                <w:szCs w:val="20"/>
              </w:rPr>
            </w:pPr>
            <w:r>
              <w:rPr>
                <w:bCs/>
                <w:sz w:val="20"/>
                <w:szCs w:val="20"/>
              </w:rPr>
              <w:t>For UE side proxy model training in monitoring:</w:t>
            </w:r>
          </w:p>
          <w:p w14:paraId="40043DFA"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eastAsia="Malgun Gothic" w:hAnsi="Times New Roman"/>
                <w:bCs/>
                <w:color w:val="000000"/>
                <w:szCs w:val="20"/>
              </w:rPr>
              <w:t xml:space="preserve">proxy model training dataset (e.g., the latent space vector after quantization as proxy model input and the target CSI to be recovered as proxy model output) </w:t>
            </w:r>
          </w:p>
          <w:p w14:paraId="7DCA6DD1" w14:textId="77777777" w:rsidR="008F7974" w:rsidRDefault="00000000">
            <w:pPr>
              <w:pStyle w:val="ListParagraph"/>
              <w:numPr>
                <w:ilvl w:val="0"/>
                <w:numId w:val="43"/>
              </w:numPr>
              <w:snapToGrid w:val="0"/>
              <w:spacing w:before="0" w:beforeAutospacing="0" w:afterLines="50" w:after="120" w:line="240" w:lineRule="auto"/>
              <w:ind w:leftChars="0"/>
              <w:contextualSpacing/>
              <w:rPr>
                <w:rFonts w:ascii="Times New Roman" w:hAnsi="Times New Roman"/>
                <w:bCs/>
                <w:szCs w:val="20"/>
              </w:rPr>
            </w:pPr>
            <w:r>
              <w:rPr>
                <w:rFonts w:ascii="Times New Roman" w:hAnsi="Times New Roman"/>
                <w:bCs/>
                <w:szCs w:val="20"/>
              </w:rPr>
              <w:t>Assisted information for categorizing the data for the purpose of differentiating characteristics of data due to specific 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tcPr>
          <w:p w14:paraId="59E3EE80" w14:textId="77777777" w:rsidR="008F7974" w:rsidRDefault="00000000">
            <w:pPr>
              <w:snapToGrid w:val="0"/>
              <w:spacing w:afterLines="50" w:after="120"/>
              <w:rPr>
                <w:bCs/>
                <w:sz w:val="20"/>
                <w:szCs w:val="20"/>
              </w:rPr>
            </w:pPr>
            <w:r>
              <w:rPr>
                <w:bCs/>
                <w:sz w:val="20"/>
                <w:szCs w:val="20"/>
              </w:rPr>
              <w:lastRenderedPageBreak/>
              <w:t xml:space="preserve">Large data size:  specific data size = # of sample * overhead. One example is as following: Considering the collection of CSI generation model training dataset, where one sample include a latent space vector (assumed to be a 100-bits PMI) and a precoding vector (assumed to be compressed via legacy codebook), the overhead in total is 100 + 800 bits. So, the overhead of </w:t>
            </w:r>
            <w:r>
              <w:rPr>
                <w:bCs/>
                <w:sz w:val="20"/>
                <w:szCs w:val="20"/>
              </w:rPr>
              <w:lastRenderedPageBreak/>
              <w:t>sending 10K samples is around 9Mbits (10K*0.9kits)</w:t>
            </w:r>
          </w:p>
        </w:tc>
        <w:tc>
          <w:tcPr>
            <w:tcW w:w="626" w:type="pct"/>
            <w:tcBorders>
              <w:top w:val="single" w:sz="4" w:space="0" w:color="auto"/>
              <w:left w:val="single" w:sz="4" w:space="0" w:color="auto"/>
              <w:bottom w:val="single" w:sz="4" w:space="0" w:color="auto"/>
              <w:right w:val="single" w:sz="4" w:space="0" w:color="auto"/>
            </w:tcBorders>
            <w:vAlign w:val="center"/>
          </w:tcPr>
          <w:p w14:paraId="18417CD8" w14:textId="77777777" w:rsidR="008F7974" w:rsidRDefault="00000000">
            <w:pPr>
              <w:snapToGrid w:val="0"/>
              <w:spacing w:afterLines="50" w:after="120"/>
              <w:rPr>
                <w:bCs/>
                <w:sz w:val="20"/>
                <w:szCs w:val="20"/>
              </w:rPr>
            </w:pPr>
            <w:r>
              <w:rPr>
                <w:bCs/>
                <w:sz w:val="20"/>
                <w:szCs w:val="20"/>
              </w:rPr>
              <w:lastRenderedPageBreak/>
              <w:t xml:space="preserve">Event-triggered </w:t>
            </w:r>
            <w:r>
              <w:rPr>
                <w:rFonts w:eastAsia="Malgun Gothic"/>
                <w:bCs/>
                <w:color w:val="000000"/>
                <w:sz w:val="2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tcPr>
          <w:p w14:paraId="235F23DE" w14:textId="77777777" w:rsidR="008F7974" w:rsidRDefault="00000000">
            <w:pPr>
              <w:snapToGrid w:val="0"/>
              <w:spacing w:afterLines="50" w:after="120"/>
              <w:rPr>
                <w:bCs/>
                <w:sz w:val="20"/>
                <w:szCs w:val="20"/>
              </w:rPr>
            </w:pPr>
            <w:r>
              <w:rPr>
                <w:bCs/>
                <w:sz w:val="20"/>
                <w:szCs w:val="20"/>
              </w:rPr>
              <w:t>Non-real time</w:t>
            </w:r>
          </w:p>
        </w:tc>
      </w:tr>
      <w:tr w:rsidR="008F7974" w14:paraId="505AD677" w14:textId="77777777">
        <w:trPr>
          <w:trHeight w:val="471"/>
        </w:trPr>
        <w:tc>
          <w:tcPr>
            <w:tcW w:w="0" w:type="auto"/>
            <w:vMerge/>
            <w:tcBorders>
              <w:top w:val="single" w:sz="4" w:space="0" w:color="auto"/>
              <w:left w:val="single" w:sz="4" w:space="0" w:color="auto"/>
              <w:bottom w:val="single" w:sz="4" w:space="0" w:color="auto"/>
              <w:right w:val="single" w:sz="4" w:space="0" w:color="auto"/>
            </w:tcBorders>
            <w:vAlign w:val="center"/>
          </w:tcPr>
          <w:p w14:paraId="6DE7673E" w14:textId="77777777" w:rsidR="008F7974" w:rsidRDefault="008F7974">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6170A158" w14:textId="77777777" w:rsidR="008F7974"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38EA957F" w14:textId="77777777" w:rsidR="008F7974" w:rsidRDefault="00000000">
            <w:pPr>
              <w:snapToGrid w:val="0"/>
              <w:spacing w:afterLines="50" w:after="120"/>
              <w:rPr>
                <w:bCs/>
                <w:sz w:val="20"/>
                <w:szCs w:val="20"/>
              </w:rPr>
            </w:pPr>
            <w:r>
              <w:rPr>
                <w:bCs/>
                <w:sz w:val="20"/>
                <w:szCs w:val="20"/>
              </w:rPr>
              <w:t xml:space="preserve">For NW side type1 training and NW first type 3 training: </w:t>
            </w:r>
          </w:p>
          <w:p w14:paraId="1A75EB87"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from UE in scaler quantization and/or codebook-based quantization (e.g., e-type II like).</w:t>
            </w:r>
          </w:p>
          <w:p w14:paraId="38D94AF9"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categorizing the data for the purpose of differentiating characteristics of data due to specific configuration, scenarios, site etc.</w:t>
            </w:r>
          </w:p>
          <w:p w14:paraId="031DFD64" w14:textId="77777777" w:rsidR="008F7974" w:rsidRDefault="00000000">
            <w:pPr>
              <w:snapToGrid w:val="0"/>
              <w:spacing w:afterLines="50" w:after="120"/>
              <w:rPr>
                <w:bCs/>
                <w:sz w:val="20"/>
                <w:szCs w:val="20"/>
              </w:rPr>
            </w:pPr>
            <w:r>
              <w:rPr>
                <w:bCs/>
                <w:sz w:val="20"/>
                <w:szCs w:val="20"/>
              </w:rPr>
              <w:t>For UE first training in training collaboration type 3:</w:t>
            </w:r>
          </w:p>
          <w:p w14:paraId="308E8B05"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eastAsiaTheme="minorEastAsia" w:hAnsi="Times New Roman"/>
                <w:bCs/>
                <w:szCs w:val="20"/>
              </w:rPr>
            </w:pPr>
            <w:r>
              <w:rPr>
                <w:rFonts w:ascii="Times New Roman" w:eastAsia="Malgun Gothic" w:hAnsi="Times New Roman"/>
                <w:bCs/>
                <w:color w:val="000000"/>
                <w:szCs w:val="20"/>
              </w:rPr>
              <w:t>CSI reconstruction model training dataset (e.g., the latent space vector after quantization as model input and the target CSI to be recovered as model output)</w:t>
            </w:r>
          </w:p>
          <w:p w14:paraId="6778004E" w14:textId="77777777" w:rsidR="008F7974" w:rsidRDefault="00000000">
            <w:pPr>
              <w:pStyle w:val="ListParagraph"/>
              <w:widowControl w:val="0"/>
              <w:numPr>
                <w:ilvl w:val="0"/>
                <w:numId w:val="43"/>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categorizing the data in forms of ID for the purpose of differentiating characteristics of data due to specific configuration, scenarios, site etc.</w:t>
            </w:r>
          </w:p>
        </w:tc>
        <w:tc>
          <w:tcPr>
            <w:tcW w:w="704" w:type="pct"/>
            <w:tcBorders>
              <w:top w:val="single" w:sz="4" w:space="0" w:color="auto"/>
              <w:left w:val="single" w:sz="4" w:space="0" w:color="auto"/>
              <w:bottom w:val="single" w:sz="4" w:space="0" w:color="auto"/>
              <w:right w:val="single" w:sz="4" w:space="0" w:color="auto"/>
            </w:tcBorders>
            <w:vAlign w:val="center"/>
          </w:tcPr>
          <w:p w14:paraId="01B097BE" w14:textId="77777777" w:rsidR="008F7974" w:rsidRDefault="00000000">
            <w:pPr>
              <w:snapToGrid w:val="0"/>
              <w:spacing w:afterLines="50" w:after="120"/>
              <w:jc w:val="center"/>
              <w:rPr>
                <w:bCs/>
                <w:sz w:val="20"/>
                <w:szCs w:val="20"/>
              </w:rPr>
            </w:pPr>
            <w:r>
              <w:rPr>
                <w:bCs/>
                <w:sz w:val="20"/>
                <w:szCs w:val="20"/>
              </w:rPr>
              <w:t xml:space="preserve"> UE-sided training data collection can be used as an example</w:t>
            </w:r>
          </w:p>
        </w:tc>
        <w:tc>
          <w:tcPr>
            <w:tcW w:w="626" w:type="pct"/>
            <w:tcBorders>
              <w:top w:val="single" w:sz="4" w:space="0" w:color="auto"/>
              <w:left w:val="single" w:sz="4" w:space="0" w:color="auto"/>
              <w:bottom w:val="single" w:sz="4" w:space="0" w:color="auto"/>
              <w:right w:val="single" w:sz="4" w:space="0" w:color="auto"/>
            </w:tcBorders>
            <w:vAlign w:val="center"/>
          </w:tcPr>
          <w:p w14:paraId="6EB9FA9C" w14:textId="77777777" w:rsidR="008F7974" w:rsidRDefault="00000000">
            <w:pPr>
              <w:snapToGrid w:val="0"/>
              <w:spacing w:afterLines="50" w:after="120"/>
              <w:jc w:val="center"/>
              <w:rPr>
                <w:bCs/>
                <w:sz w:val="20"/>
                <w:szCs w:val="20"/>
              </w:rPr>
            </w:pPr>
            <w:r>
              <w:rPr>
                <w:bCs/>
                <w:sz w:val="20"/>
                <w:szCs w:val="20"/>
              </w:rPr>
              <w:t xml:space="preserve">Event-trigger </w:t>
            </w:r>
            <w:r>
              <w:rPr>
                <w:rFonts w:eastAsia="Malgun Gothic"/>
                <w:bCs/>
                <w:color w:val="000000"/>
                <w:sz w:val="20"/>
                <w:szCs w:val="20"/>
              </w:rPr>
              <w:t>or in RAN-transparent way</w:t>
            </w:r>
          </w:p>
        </w:tc>
        <w:tc>
          <w:tcPr>
            <w:tcW w:w="858" w:type="pct"/>
            <w:tcBorders>
              <w:top w:val="single" w:sz="4" w:space="0" w:color="auto"/>
              <w:left w:val="single" w:sz="4" w:space="0" w:color="auto"/>
              <w:bottom w:val="single" w:sz="4" w:space="0" w:color="auto"/>
              <w:right w:val="single" w:sz="4" w:space="0" w:color="auto"/>
            </w:tcBorders>
            <w:vAlign w:val="center"/>
          </w:tcPr>
          <w:p w14:paraId="6FD0216A" w14:textId="77777777" w:rsidR="008F7974" w:rsidRDefault="00000000">
            <w:pPr>
              <w:snapToGrid w:val="0"/>
              <w:spacing w:afterLines="50" w:after="120"/>
              <w:jc w:val="center"/>
              <w:rPr>
                <w:bCs/>
                <w:sz w:val="20"/>
                <w:szCs w:val="20"/>
              </w:rPr>
            </w:pPr>
            <w:r>
              <w:rPr>
                <w:bCs/>
                <w:sz w:val="20"/>
                <w:szCs w:val="20"/>
              </w:rPr>
              <w:t>Non-real time</w:t>
            </w:r>
          </w:p>
          <w:p w14:paraId="1E9EE243" w14:textId="77777777" w:rsidR="008F7974" w:rsidRDefault="008F7974">
            <w:pPr>
              <w:snapToGrid w:val="0"/>
              <w:spacing w:afterLines="50" w:after="120"/>
              <w:jc w:val="center"/>
              <w:rPr>
                <w:bCs/>
                <w:sz w:val="20"/>
                <w:szCs w:val="20"/>
              </w:rPr>
            </w:pPr>
          </w:p>
        </w:tc>
      </w:tr>
      <w:tr w:rsidR="008F7974" w14:paraId="00E46D2C" w14:textId="77777777">
        <w:trPr>
          <w:trHeight w:val="2316"/>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47E280ED" w14:textId="77777777" w:rsidR="008F7974" w:rsidRDefault="00000000">
            <w:pPr>
              <w:snapToGrid w:val="0"/>
              <w:spacing w:afterLines="50" w:after="120"/>
              <w:rPr>
                <w:bCs/>
                <w:sz w:val="20"/>
                <w:szCs w:val="20"/>
              </w:rPr>
            </w:pPr>
            <w:r>
              <w:rPr>
                <w:bCs/>
                <w:sz w:val="20"/>
                <w:szCs w:val="20"/>
              </w:rPr>
              <w:lastRenderedPageBreak/>
              <w:t>Model inference</w:t>
            </w:r>
          </w:p>
        </w:tc>
        <w:tc>
          <w:tcPr>
            <w:tcW w:w="487" w:type="pct"/>
            <w:tcBorders>
              <w:top w:val="single" w:sz="4" w:space="0" w:color="auto"/>
              <w:left w:val="single" w:sz="4" w:space="0" w:color="auto"/>
              <w:bottom w:val="single" w:sz="4" w:space="0" w:color="auto"/>
              <w:right w:val="single" w:sz="4" w:space="0" w:color="auto"/>
            </w:tcBorders>
            <w:vAlign w:val="center"/>
          </w:tcPr>
          <w:p w14:paraId="5778DAF0" w14:textId="77777777" w:rsidR="008F7974"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52741708" w14:textId="77777777" w:rsidR="008F7974" w:rsidRDefault="00000000">
            <w:pPr>
              <w:pStyle w:val="ListParagraph"/>
              <w:widowControl w:val="0"/>
              <w:numPr>
                <w:ilvl w:val="0"/>
                <w:numId w:val="44"/>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model management at UE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tcPr>
          <w:p w14:paraId="4AA472AF" w14:textId="77777777" w:rsidR="008F7974" w:rsidRDefault="00000000">
            <w:pPr>
              <w:snapToGrid w:val="0"/>
              <w:spacing w:afterLines="50" w:after="120"/>
              <w:rPr>
                <w:bCs/>
                <w:sz w:val="20"/>
                <w:szCs w:val="20"/>
              </w:rPr>
            </w:pPr>
            <w:r>
              <w:rPr>
                <w:bCs/>
                <w:sz w:val="20"/>
                <w:szCs w:val="20"/>
              </w:rPr>
              <w:t xml:space="preserve">Small data size </w:t>
            </w:r>
          </w:p>
        </w:tc>
        <w:tc>
          <w:tcPr>
            <w:tcW w:w="626" w:type="pct"/>
            <w:tcBorders>
              <w:top w:val="single" w:sz="4" w:space="0" w:color="auto"/>
              <w:left w:val="single" w:sz="4" w:space="0" w:color="auto"/>
              <w:bottom w:val="single" w:sz="4" w:space="0" w:color="auto"/>
              <w:right w:val="single" w:sz="4" w:space="0" w:color="auto"/>
            </w:tcBorders>
            <w:vAlign w:val="center"/>
          </w:tcPr>
          <w:p w14:paraId="21D0892E" w14:textId="77777777" w:rsidR="008F7974" w:rsidRDefault="008F7974">
            <w:pPr>
              <w:snapToGrid w:val="0"/>
              <w:spacing w:afterLines="50" w:after="120"/>
              <w:rPr>
                <w:bCs/>
                <w:sz w:val="20"/>
                <w:szCs w:val="20"/>
              </w:rPr>
            </w:pPr>
          </w:p>
          <w:p w14:paraId="582B68E0" w14:textId="77777777" w:rsidR="008F7974" w:rsidRDefault="00000000">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146337F0" w14:textId="77777777" w:rsidR="008F7974" w:rsidRDefault="00000000">
            <w:pPr>
              <w:snapToGrid w:val="0"/>
              <w:spacing w:afterLines="50" w:after="120"/>
              <w:rPr>
                <w:bCs/>
                <w:sz w:val="20"/>
                <w:szCs w:val="20"/>
              </w:rPr>
            </w:pPr>
            <w:r>
              <w:rPr>
                <w:bCs/>
                <w:sz w:val="20"/>
                <w:szCs w:val="20"/>
              </w:rPr>
              <w:t>Real time</w:t>
            </w:r>
          </w:p>
          <w:p w14:paraId="3D65AE81" w14:textId="77777777" w:rsidR="008F7974" w:rsidRDefault="00000000">
            <w:pPr>
              <w:snapToGrid w:val="0"/>
              <w:spacing w:afterLines="50" w:after="120"/>
              <w:rPr>
                <w:bCs/>
                <w:sz w:val="20"/>
                <w:szCs w:val="20"/>
              </w:rPr>
            </w:pPr>
            <w:r>
              <w:rPr>
                <w:bCs/>
                <w:sz w:val="20"/>
                <w:szCs w:val="20"/>
              </w:rPr>
              <w:t xml:space="preserve"> </w:t>
            </w:r>
          </w:p>
        </w:tc>
      </w:tr>
      <w:tr w:rsidR="008F7974" w14:paraId="45B5902F" w14:textId="77777777">
        <w:trPr>
          <w:trHeight w:val="2452"/>
        </w:trPr>
        <w:tc>
          <w:tcPr>
            <w:tcW w:w="0" w:type="auto"/>
            <w:vMerge/>
            <w:tcBorders>
              <w:top w:val="single" w:sz="4" w:space="0" w:color="auto"/>
              <w:left w:val="single" w:sz="4" w:space="0" w:color="auto"/>
              <w:bottom w:val="single" w:sz="4" w:space="0" w:color="auto"/>
              <w:right w:val="single" w:sz="4" w:space="0" w:color="auto"/>
            </w:tcBorders>
            <w:vAlign w:val="center"/>
          </w:tcPr>
          <w:p w14:paraId="563CF073" w14:textId="77777777" w:rsidR="008F7974" w:rsidRDefault="008F7974">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7AE13FD8" w14:textId="77777777" w:rsidR="008F7974"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2E5B457E" w14:textId="77777777" w:rsidR="008F7974" w:rsidRDefault="00000000">
            <w:pPr>
              <w:pStyle w:val="ListParagraph"/>
              <w:widowControl w:val="0"/>
              <w:numPr>
                <w:ilvl w:val="0"/>
                <w:numId w:val="44"/>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CSI feedback information</w:t>
            </w:r>
          </w:p>
          <w:p w14:paraId="7E85CEB5" w14:textId="77777777" w:rsidR="008F7974" w:rsidRDefault="00000000">
            <w:pPr>
              <w:pStyle w:val="ListParagraph"/>
              <w:widowControl w:val="0"/>
              <w:numPr>
                <w:ilvl w:val="0"/>
                <w:numId w:val="44"/>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Assistance information for model management at NW side, e.g., selecting model based on applicable condition</w:t>
            </w:r>
          </w:p>
        </w:tc>
        <w:tc>
          <w:tcPr>
            <w:tcW w:w="704" w:type="pct"/>
            <w:tcBorders>
              <w:top w:val="single" w:sz="4" w:space="0" w:color="auto"/>
              <w:left w:val="single" w:sz="4" w:space="0" w:color="auto"/>
              <w:bottom w:val="single" w:sz="4" w:space="0" w:color="auto"/>
              <w:right w:val="single" w:sz="4" w:space="0" w:color="auto"/>
            </w:tcBorders>
            <w:vAlign w:val="center"/>
          </w:tcPr>
          <w:p w14:paraId="6E57F115" w14:textId="77777777" w:rsidR="008F7974" w:rsidRDefault="00000000">
            <w:pPr>
              <w:snapToGrid w:val="0"/>
              <w:spacing w:afterLines="50" w:after="120"/>
              <w:rPr>
                <w:bCs/>
                <w:sz w:val="20"/>
                <w:szCs w:val="20"/>
              </w:rPr>
            </w:pPr>
            <w:r>
              <w:rPr>
                <w:bCs/>
                <w:sz w:val="20"/>
                <w:szCs w:val="20"/>
              </w:rPr>
              <w:t xml:space="preserve">Small data size, several hundreds of bits </w:t>
            </w:r>
          </w:p>
        </w:tc>
        <w:tc>
          <w:tcPr>
            <w:tcW w:w="626" w:type="pct"/>
            <w:tcBorders>
              <w:top w:val="single" w:sz="4" w:space="0" w:color="auto"/>
              <w:left w:val="single" w:sz="4" w:space="0" w:color="auto"/>
              <w:bottom w:val="single" w:sz="4" w:space="0" w:color="auto"/>
              <w:right w:val="single" w:sz="4" w:space="0" w:color="auto"/>
            </w:tcBorders>
            <w:vAlign w:val="center"/>
          </w:tcPr>
          <w:p w14:paraId="3EC8B23B" w14:textId="77777777" w:rsidR="008F7974" w:rsidRDefault="008F7974">
            <w:pPr>
              <w:snapToGrid w:val="0"/>
              <w:spacing w:afterLines="50" w:after="120"/>
              <w:rPr>
                <w:bCs/>
                <w:sz w:val="20"/>
                <w:szCs w:val="20"/>
              </w:rPr>
            </w:pPr>
          </w:p>
          <w:p w14:paraId="346A6829" w14:textId="77777777" w:rsidR="008F7974" w:rsidRDefault="00000000">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712AC7DB" w14:textId="77777777" w:rsidR="008F7974" w:rsidRDefault="008F7974">
            <w:pPr>
              <w:snapToGrid w:val="0"/>
              <w:spacing w:afterLines="50" w:after="120"/>
              <w:ind w:left="200" w:right="200"/>
              <w:rPr>
                <w:bCs/>
                <w:sz w:val="20"/>
                <w:szCs w:val="20"/>
              </w:rPr>
            </w:pPr>
          </w:p>
          <w:p w14:paraId="11420A08" w14:textId="77777777" w:rsidR="008F7974" w:rsidRDefault="00000000">
            <w:pPr>
              <w:snapToGrid w:val="0"/>
              <w:spacing w:afterLines="50" w:after="120"/>
              <w:rPr>
                <w:bCs/>
                <w:sz w:val="20"/>
                <w:szCs w:val="20"/>
              </w:rPr>
            </w:pPr>
            <w:r>
              <w:rPr>
                <w:bCs/>
                <w:sz w:val="20"/>
                <w:szCs w:val="20"/>
              </w:rPr>
              <w:t xml:space="preserve"> </w:t>
            </w:r>
          </w:p>
          <w:p w14:paraId="2D8796EB" w14:textId="77777777" w:rsidR="008F7974" w:rsidRDefault="00000000">
            <w:pPr>
              <w:snapToGrid w:val="0"/>
              <w:spacing w:afterLines="50" w:after="120"/>
              <w:rPr>
                <w:bCs/>
                <w:sz w:val="20"/>
                <w:szCs w:val="20"/>
              </w:rPr>
            </w:pPr>
            <w:r>
              <w:rPr>
                <w:bCs/>
                <w:sz w:val="20"/>
                <w:szCs w:val="20"/>
              </w:rPr>
              <w:t>Real time</w:t>
            </w:r>
          </w:p>
        </w:tc>
      </w:tr>
      <w:tr w:rsidR="008F7974" w14:paraId="198AC83D" w14:textId="77777777">
        <w:trPr>
          <w:trHeight w:val="2200"/>
        </w:trPr>
        <w:tc>
          <w:tcPr>
            <w:tcW w:w="659" w:type="pct"/>
            <w:vMerge w:val="restart"/>
            <w:tcBorders>
              <w:top w:val="single" w:sz="4" w:space="0" w:color="auto"/>
              <w:left w:val="single" w:sz="4" w:space="0" w:color="auto"/>
              <w:bottom w:val="single" w:sz="4" w:space="0" w:color="auto"/>
              <w:right w:val="single" w:sz="4" w:space="0" w:color="auto"/>
            </w:tcBorders>
            <w:vAlign w:val="center"/>
          </w:tcPr>
          <w:p w14:paraId="61693A9B" w14:textId="77777777" w:rsidR="008F7974" w:rsidRDefault="00000000">
            <w:pPr>
              <w:snapToGrid w:val="0"/>
              <w:spacing w:afterLines="50" w:after="120"/>
              <w:rPr>
                <w:bCs/>
                <w:sz w:val="20"/>
                <w:szCs w:val="20"/>
              </w:rPr>
            </w:pPr>
            <w:r>
              <w:rPr>
                <w:bCs/>
                <w:sz w:val="20"/>
                <w:szCs w:val="20"/>
              </w:rPr>
              <w:t>Model monitoring</w:t>
            </w:r>
          </w:p>
        </w:tc>
        <w:tc>
          <w:tcPr>
            <w:tcW w:w="487" w:type="pct"/>
            <w:tcBorders>
              <w:top w:val="single" w:sz="4" w:space="0" w:color="auto"/>
              <w:left w:val="single" w:sz="4" w:space="0" w:color="auto"/>
              <w:bottom w:val="single" w:sz="4" w:space="0" w:color="auto"/>
              <w:right w:val="single" w:sz="4" w:space="0" w:color="auto"/>
            </w:tcBorders>
            <w:vAlign w:val="center"/>
          </w:tcPr>
          <w:p w14:paraId="1CFA3CDA" w14:textId="77777777" w:rsidR="008F7974" w:rsidRDefault="00000000">
            <w:pPr>
              <w:snapToGrid w:val="0"/>
              <w:spacing w:afterLines="50" w:after="120"/>
              <w:rPr>
                <w:bCs/>
                <w:sz w:val="20"/>
                <w:szCs w:val="20"/>
              </w:rPr>
            </w:pPr>
            <w:r>
              <w:rPr>
                <w:bCs/>
                <w:sz w:val="20"/>
                <w:szCs w:val="20"/>
              </w:rPr>
              <w:t>UE-sided</w:t>
            </w:r>
          </w:p>
        </w:tc>
        <w:tc>
          <w:tcPr>
            <w:tcW w:w="1667" w:type="pct"/>
            <w:tcBorders>
              <w:top w:val="single" w:sz="4" w:space="0" w:color="auto"/>
              <w:left w:val="single" w:sz="4" w:space="0" w:color="auto"/>
              <w:bottom w:val="single" w:sz="4" w:space="0" w:color="auto"/>
              <w:right w:val="single" w:sz="4" w:space="0" w:color="auto"/>
            </w:tcBorders>
            <w:vAlign w:val="center"/>
          </w:tcPr>
          <w:p w14:paraId="46FD4A4A" w14:textId="77777777" w:rsidR="008F7974" w:rsidRDefault="00000000">
            <w:pPr>
              <w:pStyle w:val="ListParagraph"/>
              <w:widowControl w:val="0"/>
              <w:numPr>
                <w:ilvl w:val="0"/>
                <w:numId w:val="44"/>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Model output (e.g., the reconstructed CSI by the actual CSI reconstruction model) from NW</w:t>
            </w:r>
          </w:p>
          <w:p w14:paraId="7E17E394" w14:textId="77777777" w:rsidR="008F7974" w:rsidRDefault="00000000">
            <w:pPr>
              <w:pStyle w:val="ListParagraph"/>
              <w:widowControl w:val="0"/>
              <w:numPr>
                <w:ilvl w:val="0"/>
                <w:numId w:val="44"/>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Assisted information for model management at UE side, e.g., selecting model based on applicable condition</w:t>
            </w:r>
          </w:p>
        </w:tc>
        <w:tc>
          <w:tcPr>
            <w:tcW w:w="704" w:type="pct"/>
            <w:vMerge w:val="restart"/>
            <w:tcBorders>
              <w:top w:val="single" w:sz="4" w:space="0" w:color="auto"/>
              <w:left w:val="single" w:sz="4" w:space="0" w:color="auto"/>
              <w:bottom w:val="single" w:sz="4" w:space="0" w:color="auto"/>
              <w:right w:val="single" w:sz="4" w:space="0" w:color="auto"/>
            </w:tcBorders>
            <w:vAlign w:val="center"/>
          </w:tcPr>
          <w:p w14:paraId="758297C7" w14:textId="77777777" w:rsidR="008F7974" w:rsidRDefault="00000000">
            <w:pPr>
              <w:snapToGrid w:val="0"/>
              <w:spacing w:afterLines="50" w:after="120"/>
              <w:rPr>
                <w:bCs/>
                <w:sz w:val="20"/>
                <w:szCs w:val="20"/>
              </w:rPr>
            </w:pPr>
            <w:r>
              <w:rPr>
                <w:bCs/>
                <w:sz w:val="20"/>
                <w:szCs w:val="20"/>
              </w:rPr>
              <w:t>Medium size for non-real-time model output collection, e.g., assuming a typical precoding matrix quantized by 1000bits, sending a group of 10samples requires 10*1Kbits=10Kbits</w:t>
            </w:r>
          </w:p>
          <w:p w14:paraId="2E05A69A" w14:textId="77777777" w:rsidR="008F7974" w:rsidRDefault="00000000">
            <w:pPr>
              <w:snapToGrid w:val="0"/>
              <w:spacing w:afterLines="50" w:after="120"/>
              <w:rPr>
                <w:bCs/>
                <w:sz w:val="20"/>
                <w:szCs w:val="20"/>
                <w:lang w:val="en-GB"/>
              </w:rPr>
            </w:pPr>
            <w:r>
              <w:rPr>
                <w:bCs/>
                <w:sz w:val="20"/>
                <w:szCs w:val="20"/>
              </w:rPr>
              <w:t>Small or medium data size for real-time monitoring and assisted information, e.g., several to hundreds of data samples</w:t>
            </w:r>
          </w:p>
        </w:tc>
        <w:tc>
          <w:tcPr>
            <w:tcW w:w="626" w:type="pct"/>
            <w:tcBorders>
              <w:top w:val="single" w:sz="4" w:space="0" w:color="auto"/>
              <w:left w:val="single" w:sz="4" w:space="0" w:color="auto"/>
              <w:bottom w:val="single" w:sz="4" w:space="0" w:color="auto"/>
              <w:right w:val="single" w:sz="4" w:space="0" w:color="auto"/>
            </w:tcBorders>
            <w:vAlign w:val="center"/>
          </w:tcPr>
          <w:p w14:paraId="29D53EC8" w14:textId="77777777" w:rsidR="008F7974" w:rsidRDefault="00000000">
            <w:pPr>
              <w:snapToGrid w:val="0"/>
              <w:spacing w:afterLines="50" w:after="120"/>
              <w:rPr>
                <w:bCs/>
                <w:sz w:val="20"/>
                <w:szCs w:val="20"/>
              </w:rPr>
            </w:pPr>
            <w:r>
              <w:rPr>
                <w:bCs/>
                <w:color w:val="000000"/>
                <w:sz w:val="20"/>
                <w:szCs w:val="20"/>
                <w:lang w:val="en-GB"/>
              </w:rPr>
              <w:t xml:space="preserve"> </w:t>
            </w:r>
          </w:p>
          <w:p w14:paraId="74D65A84" w14:textId="77777777" w:rsidR="008F7974" w:rsidRDefault="00000000">
            <w:pPr>
              <w:snapToGrid w:val="0"/>
              <w:spacing w:afterLines="50" w:after="120"/>
              <w:rPr>
                <w:bCs/>
                <w:sz w:val="20"/>
                <w:szCs w:val="20"/>
              </w:rPr>
            </w:pPr>
            <w:r>
              <w:rPr>
                <w:bCs/>
                <w:sz w:val="20"/>
                <w:szCs w:val="20"/>
              </w:rPr>
              <w:t>Periodic or semi-persistent or aperiodic or event-trigger through air interface</w:t>
            </w:r>
          </w:p>
        </w:tc>
        <w:tc>
          <w:tcPr>
            <w:tcW w:w="858" w:type="pct"/>
            <w:tcBorders>
              <w:top w:val="single" w:sz="4" w:space="0" w:color="auto"/>
              <w:left w:val="single" w:sz="4" w:space="0" w:color="auto"/>
              <w:bottom w:val="single" w:sz="4" w:space="0" w:color="auto"/>
              <w:right w:val="single" w:sz="4" w:space="0" w:color="auto"/>
            </w:tcBorders>
            <w:vAlign w:val="center"/>
          </w:tcPr>
          <w:p w14:paraId="5E5B6E51" w14:textId="77777777" w:rsidR="008F7974" w:rsidRDefault="00000000">
            <w:pPr>
              <w:snapToGrid w:val="0"/>
              <w:spacing w:afterLines="50" w:after="120"/>
              <w:rPr>
                <w:bCs/>
                <w:sz w:val="20"/>
                <w:szCs w:val="20"/>
              </w:rPr>
            </w:pPr>
            <w:r>
              <w:rPr>
                <w:bCs/>
                <w:sz w:val="20"/>
                <w:szCs w:val="20"/>
              </w:rPr>
              <w:t>Real time</w:t>
            </w:r>
          </w:p>
          <w:p w14:paraId="74A3F6B5" w14:textId="77777777" w:rsidR="008F7974" w:rsidRDefault="008F7974">
            <w:pPr>
              <w:snapToGrid w:val="0"/>
              <w:spacing w:afterLines="50" w:after="120"/>
              <w:ind w:left="200" w:right="200"/>
              <w:rPr>
                <w:bCs/>
                <w:sz w:val="20"/>
                <w:szCs w:val="20"/>
              </w:rPr>
            </w:pPr>
          </w:p>
          <w:p w14:paraId="513C836D" w14:textId="77777777" w:rsidR="008F7974" w:rsidRDefault="008F7974">
            <w:pPr>
              <w:snapToGrid w:val="0"/>
              <w:spacing w:afterLines="50" w:after="120"/>
              <w:rPr>
                <w:bCs/>
                <w:sz w:val="20"/>
                <w:szCs w:val="20"/>
              </w:rPr>
            </w:pPr>
          </w:p>
        </w:tc>
      </w:tr>
      <w:tr w:rsidR="008F7974" w14:paraId="56F00028" w14:textId="77777777">
        <w:trPr>
          <w:trHeight w:val="1611"/>
        </w:trPr>
        <w:tc>
          <w:tcPr>
            <w:tcW w:w="0" w:type="auto"/>
            <w:vMerge/>
            <w:tcBorders>
              <w:top w:val="single" w:sz="4" w:space="0" w:color="auto"/>
              <w:left w:val="single" w:sz="4" w:space="0" w:color="auto"/>
              <w:bottom w:val="single" w:sz="4" w:space="0" w:color="auto"/>
              <w:right w:val="single" w:sz="4" w:space="0" w:color="auto"/>
            </w:tcBorders>
            <w:vAlign w:val="center"/>
          </w:tcPr>
          <w:p w14:paraId="7C308541" w14:textId="77777777" w:rsidR="008F7974" w:rsidRDefault="008F7974">
            <w:pPr>
              <w:rPr>
                <w:bCs/>
                <w:sz w:val="20"/>
                <w:szCs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6C74F82F" w14:textId="77777777" w:rsidR="008F7974" w:rsidRDefault="00000000">
            <w:pPr>
              <w:snapToGrid w:val="0"/>
              <w:spacing w:afterLines="50" w:after="120"/>
              <w:rPr>
                <w:bCs/>
                <w:sz w:val="20"/>
                <w:szCs w:val="20"/>
              </w:rPr>
            </w:pPr>
            <w:r>
              <w:rPr>
                <w:bCs/>
                <w:sz w:val="20"/>
                <w:szCs w:val="20"/>
              </w:rPr>
              <w:t>gNB-sided</w:t>
            </w:r>
          </w:p>
        </w:tc>
        <w:tc>
          <w:tcPr>
            <w:tcW w:w="1667" w:type="pct"/>
            <w:tcBorders>
              <w:top w:val="single" w:sz="4" w:space="0" w:color="auto"/>
              <w:left w:val="single" w:sz="4" w:space="0" w:color="auto"/>
              <w:bottom w:val="single" w:sz="4" w:space="0" w:color="auto"/>
              <w:right w:val="single" w:sz="4" w:space="0" w:color="auto"/>
            </w:tcBorders>
            <w:vAlign w:val="center"/>
          </w:tcPr>
          <w:p w14:paraId="5E6220BA" w14:textId="77777777" w:rsidR="008F7974" w:rsidRDefault="00000000">
            <w:pPr>
              <w:snapToGrid w:val="0"/>
              <w:spacing w:afterLines="50" w:after="120"/>
              <w:rPr>
                <w:bCs/>
                <w:sz w:val="20"/>
                <w:szCs w:val="20"/>
              </w:rPr>
            </w:pPr>
            <w:r>
              <w:rPr>
                <w:bCs/>
                <w:sz w:val="20"/>
                <w:szCs w:val="20"/>
              </w:rPr>
              <w:t>For NW side monitoring:</w:t>
            </w:r>
          </w:p>
          <w:p w14:paraId="758E70EF" w14:textId="77777777" w:rsidR="008F7974"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ground-truth CSI</w:t>
            </w:r>
            <w:r>
              <w:rPr>
                <w:rFonts w:ascii="Times New Roman" w:eastAsiaTheme="minorEastAsia" w:hAnsi="Times New Roman"/>
                <w:bCs/>
                <w:szCs w:val="20"/>
              </w:rPr>
              <w:t xml:space="preserve"> in scaler quantization and/or codebook-based quantization (e.g., e-type II like).</w:t>
            </w:r>
          </w:p>
          <w:p w14:paraId="748F7A35" w14:textId="77777777" w:rsidR="008F7974"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 xml:space="preserve">Assisted information for NW side monitoring, e.g., scenario/environment of UE, time stamps of reported ground-truth </w:t>
            </w:r>
            <w:proofErr w:type="gramStart"/>
            <w:r>
              <w:rPr>
                <w:rFonts w:ascii="Times New Roman" w:hAnsi="Times New Roman"/>
                <w:bCs/>
                <w:szCs w:val="20"/>
              </w:rPr>
              <w:t>CSI</w:t>
            </w:r>
            <w:proofErr w:type="gramEnd"/>
          </w:p>
          <w:p w14:paraId="3F5026FC" w14:textId="77777777" w:rsidR="008F7974"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lang w:eastAsia="en-US"/>
              </w:rPr>
              <w:t xml:space="preserve">estimated model performance, e.g., estimated SGCS based on proxy model at UE </w:t>
            </w:r>
            <w:proofErr w:type="gramStart"/>
            <w:r>
              <w:rPr>
                <w:rFonts w:ascii="Times New Roman" w:hAnsi="Times New Roman"/>
                <w:bCs/>
                <w:szCs w:val="20"/>
                <w:lang w:eastAsia="en-US"/>
              </w:rPr>
              <w:t>side</w:t>
            </w:r>
            <w:proofErr w:type="gramEnd"/>
          </w:p>
          <w:p w14:paraId="00F46266" w14:textId="77777777" w:rsidR="008F7974" w:rsidRDefault="00000000">
            <w:pPr>
              <w:pStyle w:val="ListParagraph"/>
              <w:widowControl w:val="0"/>
              <w:numPr>
                <w:ilvl w:val="0"/>
                <w:numId w:val="45"/>
              </w:numPr>
              <w:autoSpaceDE/>
              <w:autoSpaceDN/>
              <w:snapToGrid w:val="0"/>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Assistance information for monitoring decision, e.g., target model performance</w:t>
            </w:r>
          </w:p>
        </w:tc>
        <w:tc>
          <w:tcPr>
            <w:tcW w:w="0" w:type="auto"/>
            <w:vMerge/>
            <w:tcBorders>
              <w:top w:val="single" w:sz="4" w:space="0" w:color="auto"/>
              <w:left w:val="single" w:sz="4" w:space="0" w:color="auto"/>
              <w:bottom w:val="single" w:sz="4" w:space="0" w:color="auto"/>
              <w:right w:val="single" w:sz="4" w:space="0" w:color="auto"/>
            </w:tcBorders>
            <w:vAlign w:val="center"/>
          </w:tcPr>
          <w:p w14:paraId="3A6F9628" w14:textId="77777777" w:rsidR="008F7974" w:rsidRDefault="008F7974">
            <w:pPr>
              <w:rPr>
                <w:bCs/>
                <w:sz w:val="20"/>
                <w:szCs w:val="20"/>
                <w:lang w:val="en-GB"/>
              </w:rPr>
            </w:pPr>
          </w:p>
        </w:tc>
        <w:tc>
          <w:tcPr>
            <w:tcW w:w="626" w:type="pct"/>
            <w:tcBorders>
              <w:top w:val="single" w:sz="4" w:space="0" w:color="auto"/>
              <w:left w:val="single" w:sz="4" w:space="0" w:color="auto"/>
              <w:bottom w:val="single" w:sz="4" w:space="0" w:color="auto"/>
              <w:right w:val="single" w:sz="4" w:space="0" w:color="auto"/>
            </w:tcBorders>
            <w:vAlign w:val="center"/>
          </w:tcPr>
          <w:p w14:paraId="65E051B9" w14:textId="77777777" w:rsidR="008F7974" w:rsidRDefault="00000000">
            <w:pPr>
              <w:snapToGrid w:val="0"/>
              <w:spacing w:afterLines="50" w:after="120"/>
              <w:rPr>
                <w:bCs/>
                <w:sz w:val="20"/>
                <w:szCs w:val="20"/>
              </w:rPr>
            </w:pPr>
            <w:r>
              <w:rPr>
                <w:bCs/>
                <w:sz w:val="20"/>
                <w:szCs w:val="20"/>
              </w:rPr>
              <w:t>Periodic or semi-persistent or aperiodic or event-trigger through air interface</w:t>
            </w:r>
            <w:r>
              <w:rPr>
                <w:bCs/>
                <w:color w:val="000000"/>
                <w:sz w:val="20"/>
                <w:szCs w:val="20"/>
              </w:rPr>
              <w:t xml:space="preserve"> </w:t>
            </w:r>
          </w:p>
        </w:tc>
        <w:tc>
          <w:tcPr>
            <w:tcW w:w="858" w:type="pct"/>
            <w:tcBorders>
              <w:top w:val="single" w:sz="4" w:space="0" w:color="auto"/>
              <w:left w:val="single" w:sz="4" w:space="0" w:color="auto"/>
              <w:bottom w:val="single" w:sz="4" w:space="0" w:color="auto"/>
              <w:right w:val="single" w:sz="4" w:space="0" w:color="auto"/>
            </w:tcBorders>
            <w:vAlign w:val="center"/>
          </w:tcPr>
          <w:p w14:paraId="69AC1FAA" w14:textId="77777777" w:rsidR="008F7974" w:rsidRDefault="00000000">
            <w:pPr>
              <w:snapToGrid w:val="0"/>
              <w:spacing w:afterLines="50" w:after="120"/>
              <w:rPr>
                <w:bCs/>
                <w:sz w:val="20"/>
                <w:szCs w:val="20"/>
              </w:rPr>
            </w:pPr>
            <w:r>
              <w:rPr>
                <w:bCs/>
                <w:sz w:val="20"/>
                <w:szCs w:val="20"/>
              </w:rPr>
              <w:t>Real time</w:t>
            </w:r>
          </w:p>
          <w:p w14:paraId="0B47A776" w14:textId="77777777" w:rsidR="008F7974" w:rsidRDefault="008F7974">
            <w:pPr>
              <w:snapToGrid w:val="0"/>
              <w:spacing w:afterLines="50" w:after="120"/>
              <w:rPr>
                <w:bCs/>
                <w:sz w:val="20"/>
                <w:szCs w:val="20"/>
              </w:rPr>
            </w:pPr>
          </w:p>
        </w:tc>
      </w:tr>
    </w:tbl>
    <w:p w14:paraId="5042D167" w14:textId="77777777" w:rsidR="008F7974" w:rsidRDefault="008F7974">
      <w:pPr>
        <w:rPr>
          <w:kern w:val="2"/>
          <w:sz w:val="20"/>
          <w:szCs w:val="20"/>
          <w:lang w:val="en-GB"/>
        </w:rPr>
      </w:pPr>
    </w:p>
    <w:p w14:paraId="2E683236" w14:textId="77777777" w:rsidR="008F7974" w:rsidRDefault="00000000">
      <w:pPr>
        <w:rPr>
          <w:b/>
          <w:bCs/>
          <w:i/>
          <w:iCs/>
          <w:u w:val="single"/>
          <w:lang w:val="en-GB"/>
        </w:rPr>
      </w:pPr>
      <w:r>
        <w:rPr>
          <w:b/>
          <w:bCs/>
          <w:i/>
          <w:iCs/>
          <w:u w:val="single"/>
          <w:lang w:val="en-GB"/>
        </w:rPr>
        <w:t>ZTE</w:t>
      </w:r>
    </w:p>
    <w:p w14:paraId="6E5B1AA1" w14:textId="77777777" w:rsidR="008F7974" w:rsidRDefault="008F7974">
      <w:pPr>
        <w:rPr>
          <w:b/>
          <w:bCs/>
          <w:i/>
          <w:iCs/>
          <w:u w:val="single"/>
          <w:lang w:val="en-GB"/>
        </w:rPr>
      </w:pPr>
    </w:p>
    <w:p w14:paraId="38198A99"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lastRenderedPageBreak/>
        <w:t xml:space="preserve">Observation 1: </w:t>
      </w:r>
      <w:r>
        <w:rPr>
          <w:iCs/>
          <w:color w:val="000000" w:themeColor="text1"/>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46E6F004"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Observation 2: </w:t>
      </w:r>
      <w:r>
        <w:rPr>
          <w:iCs/>
          <w:color w:val="000000" w:themeColor="text1"/>
          <w:sz w:val="20"/>
          <w:szCs w:val="20"/>
        </w:rPr>
        <w:t>The overhead of enhanced eType II CB (i.e., PC10) for one training sample increases by 50% compared with the maximal payload of Rel-16 eTypeII CB (i.e., PC8) but keeps similar model performance as ideal CSI, which can be acceptable to be carried on UCI.</w:t>
      </w:r>
    </w:p>
    <w:p w14:paraId="24929A87"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6: </w:t>
      </w:r>
      <w:r>
        <w:rPr>
          <w:iCs/>
          <w:color w:val="000000" w:themeColor="text1"/>
          <w:sz w:val="20"/>
          <w:szCs w:val="20"/>
        </w:rPr>
        <w:t>For network side data collection, support to further study</w:t>
      </w:r>
    </w:p>
    <w:p w14:paraId="273EF50D" w14:textId="77777777" w:rsidR="008F7974" w:rsidRDefault="00000000">
      <w:pPr>
        <w:numPr>
          <w:ilvl w:val="0"/>
          <w:numId w:val="46"/>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Enhanced Rel-16 eTypeII codebook to get high-resolution </w:t>
      </w:r>
      <w:proofErr w:type="gramStart"/>
      <w:r>
        <w:rPr>
          <w:iCs/>
          <w:color w:val="000000" w:themeColor="text1"/>
          <w:sz w:val="20"/>
          <w:szCs w:val="20"/>
        </w:rPr>
        <w:t>CSI;</w:t>
      </w:r>
      <w:proofErr w:type="gramEnd"/>
    </w:p>
    <w:p w14:paraId="354BBC8E" w14:textId="77777777" w:rsidR="008F7974" w:rsidRDefault="00000000">
      <w:pPr>
        <w:numPr>
          <w:ilvl w:val="0"/>
          <w:numId w:val="46"/>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PHY signaling or RRC signaling to report the high-resolution CSI.</w:t>
      </w:r>
    </w:p>
    <w:p w14:paraId="358D5C58"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7: </w:t>
      </w:r>
      <w:r>
        <w:rPr>
          <w:iCs/>
          <w:color w:val="000000" w:themeColor="text1"/>
          <w:sz w:val="20"/>
          <w:szCs w:val="20"/>
        </w:rPr>
        <w:t xml:space="preserve">To enable high-quality data collection, at least </w:t>
      </w:r>
      <w:proofErr w:type="gramStart"/>
      <w:r>
        <w:rPr>
          <w:iCs/>
          <w:color w:val="000000" w:themeColor="text1"/>
          <w:sz w:val="20"/>
          <w:szCs w:val="20"/>
        </w:rPr>
        <w:t>support</w:t>
      </w:r>
      <w:proofErr w:type="gramEnd"/>
    </w:p>
    <w:p w14:paraId="0B1C5DC2" w14:textId="77777777" w:rsidR="008F7974" w:rsidRDefault="00000000">
      <w:pPr>
        <w:numPr>
          <w:ilvl w:val="0"/>
          <w:numId w:val="46"/>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UE reports associated information to NW, e.g., SINR, CQI, positioning </w:t>
      </w:r>
      <w:proofErr w:type="gramStart"/>
      <w:r>
        <w:rPr>
          <w:iCs/>
          <w:color w:val="000000" w:themeColor="text1"/>
          <w:sz w:val="20"/>
          <w:szCs w:val="20"/>
        </w:rPr>
        <w:t>information</w:t>
      </w:r>
      <w:proofErr w:type="gramEnd"/>
    </w:p>
    <w:p w14:paraId="5A45A162" w14:textId="77777777" w:rsidR="008F7974" w:rsidRDefault="00000000">
      <w:pPr>
        <w:numPr>
          <w:ilvl w:val="0"/>
          <w:numId w:val="46"/>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NW configures a threshold of data quality to UE and UE only reports the qualified data to </w:t>
      </w:r>
      <w:proofErr w:type="gramStart"/>
      <w:r>
        <w:rPr>
          <w:iCs/>
          <w:color w:val="000000" w:themeColor="text1"/>
          <w:sz w:val="20"/>
          <w:szCs w:val="20"/>
        </w:rPr>
        <w:t>NW</w:t>
      </w:r>
      <w:proofErr w:type="gramEnd"/>
    </w:p>
    <w:p w14:paraId="3C4D1880"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3:</w:t>
      </w:r>
      <w:r>
        <w:rPr>
          <w:iCs/>
          <w:color w:val="000000" w:themeColor="text1"/>
          <w:sz w:val="20"/>
          <w:szCs w:val="20"/>
        </w:rPr>
        <w:t xml:space="preserve"> For Type 3 training collaboration of a two-sided model, common understanding on the dataset used for model training is necessary, which can facilitate the pairing of CSI generation part and CSI reconstruction part.</w:t>
      </w:r>
    </w:p>
    <w:p w14:paraId="74B1AF8D"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4:</w:t>
      </w:r>
      <w:r>
        <w:rPr>
          <w:iCs/>
          <w:color w:val="000000" w:themeColor="text1"/>
          <w:sz w:val="20"/>
          <w:szCs w:val="20"/>
        </w:rPr>
        <w:t xml:space="preserve"> Dataset alignment between UE and network can be used for testing/monitoring the model/functionality performance.</w:t>
      </w:r>
    </w:p>
    <w:p w14:paraId="5FA8B83F"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Observation 5:</w:t>
      </w:r>
      <w:r>
        <w:rPr>
          <w:iCs/>
          <w:color w:val="000000" w:themeColor="text1"/>
          <w:sz w:val="20"/>
          <w:szCs w:val="20"/>
        </w:rPr>
        <w:t xml:space="preserve"> Dataset ID can avoid sharing the proprietary information explicitly across vendors during data collection.</w:t>
      </w:r>
    </w:p>
    <w:p w14:paraId="66B124D2"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Proposal 8:</w:t>
      </w:r>
      <w:r>
        <w:rPr>
          <w:iCs/>
          <w:color w:val="000000" w:themeColor="text1"/>
          <w:sz w:val="20"/>
          <w:szCs w:val="20"/>
        </w:rPr>
        <w:t xml:space="preserve"> Support to use dataset ID to identify the delivered dataset between network side and UE side.</w:t>
      </w:r>
    </w:p>
    <w:p w14:paraId="34DE879F"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9: </w:t>
      </w:r>
      <w:r>
        <w:rPr>
          <w:iCs/>
          <w:color w:val="000000" w:themeColor="text1"/>
          <w:sz w:val="20"/>
          <w:szCs w:val="20"/>
        </w:rPr>
        <w:t>In CSI compression using two-sided model use case, further study the methods and potential specification impact on mapping priority and omission rule for AI/ML CSI report,</w:t>
      </w:r>
    </w:p>
    <w:p w14:paraId="5805B7DA" w14:textId="77777777" w:rsidR="008F7974" w:rsidRDefault="00000000">
      <w:pPr>
        <w:numPr>
          <w:ilvl w:val="0"/>
          <w:numId w:val="47"/>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Dynamic quantization resolution to reduce </w:t>
      </w:r>
      <w:proofErr w:type="gramStart"/>
      <w:r>
        <w:rPr>
          <w:iCs/>
          <w:color w:val="000000" w:themeColor="text1"/>
          <w:sz w:val="20"/>
          <w:szCs w:val="20"/>
        </w:rPr>
        <w:t>payload</w:t>
      </w:r>
      <w:proofErr w:type="gramEnd"/>
    </w:p>
    <w:p w14:paraId="6E6AFEE8" w14:textId="77777777" w:rsidR="008F7974" w:rsidRDefault="00000000">
      <w:pPr>
        <w:numPr>
          <w:ilvl w:val="0"/>
          <w:numId w:val="47"/>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Divide the CSI into multiple groups with different priority and omit the CSI groups with low priority, e.g., according to layer, subband and </w:t>
      </w:r>
      <w:proofErr w:type="gramStart"/>
      <w:r>
        <w:rPr>
          <w:iCs/>
          <w:color w:val="000000" w:themeColor="text1"/>
          <w:sz w:val="20"/>
          <w:szCs w:val="20"/>
        </w:rPr>
        <w:t>port</w:t>
      </w:r>
      <w:proofErr w:type="gramEnd"/>
    </w:p>
    <w:p w14:paraId="19C20CE2" w14:textId="77777777" w:rsidR="008F7974" w:rsidRDefault="00000000">
      <w:pPr>
        <w:numPr>
          <w:ilvl w:val="0"/>
          <w:numId w:val="47"/>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CSI reporting is separated into multiple reports, e.g., to establish the association among the multiple </w:t>
      </w:r>
      <w:proofErr w:type="gramStart"/>
      <w:r>
        <w:rPr>
          <w:iCs/>
          <w:color w:val="000000" w:themeColor="text1"/>
          <w:sz w:val="20"/>
          <w:szCs w:val="20"/>
        </w:rPr>
        <w:t>reports</w:t>
      </w:r>
      <w:proofErr w:type="gramEnd"/>
      <w:r>
        <w:rPr>
          <w:iCs/>
          <w:color w:val="000000" w:themeColor="text1"/>
          <w:sz w:val="20"/>
          <w:szCs w:val="20"/>
        </w:rPr>
        <w:t xml:space="preserve"> </w:t>
      </w:r>
    </w:p>
    <w:p w14:paraId="447504A8"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6: </w:t>
      </w:r>
      <w:r>
        <w:rPr>
          <w:rFonts w:ascii="Times New Roman" w:hAnsi="Times New Roman"/>
          <w:iCs/>
          <w:color w:val="000000" w:themeColor="text1"/>
          <w:szCs w:val="20"/>
        </w:rPr>
        <w:t>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5840709B"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7: </w:t>
      </w:r>
      <w:r>
        <w:rPr>
          <w:rFonts w:ascii="Times New Roman" w:hAnsi="Times New Roman"/>
          <w:iCs/>
          <w:color w:val="000000" w:themeColor="text1"/>
          <w:szCs w:val="20"/>
        </w:rPr>
        <w:t>For</w:t>
      </w:r>
      <w:r>
        <w:rPr>
          <w:rFonts w:ascii="Times New Roman" w:hAnsi="Times New Roman"/>
          <w:b/>
          <w:iCs/>
          <w:color w:val="000000" w:themeColor="text1"/>
          <w:szCs w:val="20"/>
        </w:rPr>
        <w:t xml:space="preserve"> </w:t>
      </w:r>
      <w:r>
        <w:rPr>
          <w:rFonts w:ascii="Times New Roman" w:hAnsi="Times New Roman"/>
          <w:iCs/>
          <w:color w:val="000000" w:themeColor="text1"/>
          <w:szCs w:val="20"/>
        </w:rPr>
        <w:t>CQI calculation based on target CSI with realistic channel measurement and adjusted by previous CSI reconstruction output provided by NW:</w:t>
      </w:r>
    </w:p>
    <w:p w14:paraId="3B2CC067" w14:textId="77777777" w:rsidR="008F7974" w:rsidRDefault="00000000">
      <w:pPr>
        <w:pStyle w:val="ListParagraph"/>
        <w:numPr>
          <w:ilvl w:val="0"/>
          <w:numId w:val="48"/>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output of CSI reconstruction part needs to be provided to UE from NW side, which will lead to additional latency and specification </w:t>
      </w:r>
      <w:proofErr w:type="gramStart"/>
      <w:r>
        <w:rPr>
          <w:rFonts w:ascii="Times New Roman" w:hAnsi="Times New Roman"/>
          <w:iCs/>
          <w:color w:val="000000" w:themeColor="text1"/>
          <w:szCs w:val="20"/>
        </w:rPr>
        <w:t>impacts;</w:t>
      </w:r>
      <w:proofErr w:type="gramEnd"/>
    </w:p>
    <w:p w14:paraId="3EDDFDF1" w14:textId="77777777" w:rsidR="008F7974" w:rsidRDefault="00000000">
      <w:pPr>
        <w:pStyle w:val="ListParagraph"/>
        <w:numPr>
          <w:ilvl w:val="0"/>
          <w:numId w:val="48"/>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channel condition may already change a lot (e.g., interference) so that PMI and CQI mismatch is </w:t>
      </w:r>
      <w:proofErr w:type="gramStart"/>
      <w:r>
        <w:rPr>
          <w:rFonts w:ascii="Times New Roman" w:hAnsi="Times New Roman"/>
          <w:iCs/>
          <w:color w:val="000000" w:themeColor="text1"/>
          <w:szCs w:val="20"/>
        </w:rPr>
        <w:t>unavoidable;</w:t>
      </w:r>
      <w:proofErr w:type="gramEnd"/>
    </w:p>
    <w:p w14:paraId="6563EE2D" w14:textId="77777777" w:rsidR="008F7974" w:rsidRDefault="00000000">
      <w:pPr>
        <w:pStyle w:val="ListParagraph"/>
        <w:numPr>
          <w:ilvl w:val="0"/>
          <w:numId w:val="48"/>
        </w:numPr>
        <w:tabs>
          <w:tab w:val="left" w:pos="-420"/>
        </w:tabs>
        <w:overflowPunct/>
        <w:autoSpaceDE/>
        <w:autoSpaceDN/>
        <w:snapToGrid w:val="0"/>
        <w:spacing w:beforeLines="30" w:before="72" w:beforeAutospacing="0" w:afterLines="30" w:after="72" w:line="288" w:lineRule="auto"/>
        <w:ind w:leftChars="0" w:left="0" w:firstLineChars="200" w:firstLine="40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The recovered CSI should be quantized (e.g., by eType II codebook), which will lead to additional quantization loss. </w:t>
      </w:r>
    </w:p>
    <w:p w14:paraId="45B51634"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8: </w:t>
      </w:r>
      <w:r>
        <w:rPr>
          <w:rFonts w:ascii="Times New Roman" w:hAnsi="Times New Roman"/>
          <w:iCs/>
          <w:color w:val="000000" w:themeColor="text1"/>
          <w:szCs w:val="20"/>
        </w:rPr>
        <w:t>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4F21AB45"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lastRenderedPageBreak/>
        <w:t xml:space="preserve">Observation 9: </w:t>
      </w:r>
      <w:r>
        <w:rPr>
          <w:rFonts w:ascii="Times New Roman" w:hAnsi="Times New Roman"/>
          <w:iCs/>
          <w:color w:val="000000" w:themeColor="text1"/>
          <w:szCs w:val="20"/>
        </w:rPr>
        <w:t xml:space="preserve">For CQI calculation based on legacy codebook,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59B462DC" w14:textId="77777777" w:rsidR="008F7974" w:rsidRDefault="00000000">
      <w:pPr>
        <w:pStyle w:val="ListParagraph"/>
        <w:numPr>
          <w:ilvl w:val="255"/>
          <w:numId w:val="0"/>
        </w:numPr>
        <w:tabs>
          <w:tab w:val="left" w:pos="-420"/>
        </w:tabs>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10: </w:t>
      </w:r>
      <w:r>
        <w:rPr>
          <w:rFonts w:ascii="Times New Roman" w:hAnsi="Times New Roman"/>
          <w:iCs/>
          <w:color w:val="000000" w:themeColor="text1"/>
          <w:szCs w:val="20"/>
        </w:rPr>
        <w:t>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7841883B"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11:</w:t>
      </w:r>
      <w:r>
        <w:rPr>
          <w:rFonts w:ascii="Times New Roman" w:hAnsi="Times New Roman"/>
          <w:iCs/>
          <w:color w:val="000000" w:themeColor="text1"/>
          <w:szCs w:val="20"/>
        </w:rPr>
        <w:t xml:space="preserve">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0514385F"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12: </w:t>
      </w:r>
      <w:r>
        <w:rPr>
          <w:rFonts w:ascii="Times New Roman" w:hAnsi="Times New Roman"/>
          <w:iCs/>
          <w:color w:val="000000" w:themeColor="text1"/>
          <w:szCs w:val="20"/>
        </w:rPr>
        <w:t>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73C34E94"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10: </w:t>
      </w:r>
      <w:r>
        <w:rPr>
          <w:rFonts w:ascii="Times New Roman" w:hAnsi="Times New Roman"/>
          <w:iCs/>
          <w:color w:val="000000" w:themeColor="text1"/>
          <w:szCs w:val="20"/>
        </w:rPr>
        <w:t>The performance of different CQI determination options should be evaluated in agenda item 9.2.2.1. The pros and cons of all the options should be concluded in 9.2.2.2.</w:t>
      </w:r>
    </w:p>
    <w:p w14:paraId="26AA7B34"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Proposal 11:</w:t>
      </w:r>
      <w:r>
        <w:rPr>
          <w:rFonts w:ascii="Times New Roman" w:hAnsi="Times New Roman"/>
          <w:iCs/>
          <w:color w:val="000000" w:themeColor="text1"/>
          <w:szCs w:val="20"/>
        </w:rPr>
        <w:t xml:space="preserve"> Further categorize the Option 1b as following:</w:t>
      </w:r>
    </w:p>
    <w:p w14:paraId="7545420B" w14:textId="77777777" w:rsidR="008F7974" w:rsidRDefault="00000000">
      <w:pPr>
        <w:pStyle w:val="ListParagraph"/>
        <w:numPr>
          <w:ilvl w:val="0"/>
          <w:numId w:val="49"/>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 xml:space="preserve">Option 1b-1: CQI is calculated based on target CSI with realistic channel measurement and adjusted by previous CSI reconstruction output provided by </w:t>
      </w:r>
      <w:proofErr w:type="gramStart"/>
      <w:r>
        <w:rPr>
          <w:rFonts w:ascii="Times New Roman" w:hAnsi="Times New Roman"/>
          <w:iCs/>
          <w:color w:val="000000" w:themeColor="text1"/>
          <w:szCs w:val="20"/>
        </w:rPr>
        <w:t>gNB</w:t>
      </w:r>
      <w:proofErr w:type="gramEnd"/>
    </w:p>
    <w:p w14:paraId="7D039D1F" w14:textId="77777777" w:rsidR="008F7974" w:rsidRDefault="00000000">
      <w:pPr>
        <w:pStyle w:val="ListParagraph"/>
        <w:numPr>
          <w:ilvl w:val="0"/>
          <w:numId w:val="49"/>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1b-2: CQI is calculated based on target CSI with realistic channel measurement and adjusted by CQI adjustment table provided by gNB.</w:t>
      </w:r>
    </w:p>
    <w:p w14:paraId="0EAFBBA8" w14:textId="77777777" w:rsidR="008F7974" w:rsidRDefault="00000000">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12: </w:t>
      </w:r>
      <w:r>
        <w:rPr>
          <w:rFonts w:ascii="Times New Roman" w:hAnsi="Times New Roman"/>
          <w:iCs/>
          <w:color w:val="000000" w:themeColor="text1"/>
          <w:szCs w:val="20"/>
        </w:rPr>
        <w:t xml:space="preserve">According to initial evaluations on performance and specification impacts, the following </w:t>
      </w:r>
      <w:proofErr w:type="gramStart"/>
      <w:r>
        <w:rPr>
          <w:rFonts w:ascii="Times New Roman" w:hAnsi="Times New Roman"/>
          <w:iCs/>
          <w:color w:val="000000" w:themeColor="text1"/>
          <w:szCs w:val="20"/>
        </w:rPr>
        <w:t>down-selections</w:t>
      </w:r>
      <w:proofErr w:type="gramEnd"/>
      <w:r>
        <w:rPr>
          <w:rFonts w:ascii="Times New Roman" w:hAnsi="Times New Roman"/>
          <w:iCs/>
          <w:color w:val="000000" w:themeColor="text1"/>
          <w:szCs w:val="20"/>
        </w:rPr>
        <w:t xml:space="preserve"> are proposed:  </w:t>
      </w:r>
    </w:p>
    <w:p w14:paraId="06BEC638" w14:textId="77777777" w:rsidR="008F7974" w:rsidRDefault="00000000">
      <w:pPr>
        <w:pStyle w:val="ListParagraph"/>
        <w:numPr>
          <w:ilvl w:val="0"/>
          <w:numId w:val="50"/>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Prioritize the specification impact discussions on Option 1a, Option 1b-2 and Option 2a-2.</w:t>
      </w:r>
    </w:p>
    <w:p w14:paraId="5FC70FEF" w14:textId="77777777" w:rsidR="008F7974" w:rsidRDefault="00000000">
      <w:pPr>
        <w:pStyle w:val="ListParagraph"/>
        <w:numPr>
          <w:ilvl w:val="0"/>
          <w:numId w:val="51"/>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No further discussion on specification impacts for Option1b-1, Option 1c, Option 2a-1 and Option 2b.</w:t>
      </w:r>
    </w:p>
    <w:p w14:paraId="72BB2980" w14:textId="77777777" w:rsidR="008F7974" w:rsidRDefault="00000000">
      <w:pPr>
        <w:widowControl w:val="0"/>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13: </w:t>
      </w:r>
      <w:r>
        <w:rPr>
          <w:iCs/>
          <w:color w:val="000000" w:themeColor="text1"/>
          <w:sz w:val="20"/>
          <w:szCs w:val="20"/>
        </w:rPr>
        <w:t>In CSI compression using two-sided model use case, LI determination should be studied along with CQI determination</w:t>
      </w:r>
      <w:r>
        <w:rPr>
          <w:b/>
          <w:iCs/>
          <w:color w:val="000000" w:themeColor="text1"/>
          <w:sz w:val="20"/>
          <w:szCs w:val="20"/>
        </w:rPr>
        <w:t>.</w:t>
      </w:r>
    </w:p>
    <w:p w14:paraId="11340000"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14: </w:t>
      </w:r>
      <w:r>
        <w:rPr>
          <w:iCs/>
          <w:color w:val="000000" w:themeColor="text1"/>
          <w:sz w:val="20"/>
          <w:szCs w:val="20"/>
        </w:rPr>
        <w:t xml:space="preserve">In CSI compression using two-sided model use case, if RI is configured to be reported, legacy RI determination can be reused as a starting point. </w:t>
      </w:r>
    </w:p>
    <w:p w14:paraId="12F0B414" w14:textId="77777777" w:rsidR="008F7974" w:rsidRDefault="00000000">
      <w:pPr>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b/>
          <w:bCs/>
          <w:iCs/>
          <w:color w:val="000000" w:themeColor="text1"/>
          <w:sz w:val="20"/>
          <w:szCs w:val="20"/>
          <w:lang w:bidi="ar"/>
        </w:rPr>
        <w:t xml:space="preserve">Proposal 15: </w:t>
      </w:r>
      <w:r>
        <w:rPr>
          <w:rFonts w:eastAsia="SimSun"/>
          <w:bCs/>
          <w:iCs/>
          <w:color w:val="000000" w:themeColor="text1"/>
          <w:sz w:val="20"/>
          <w:szCs w:val="20"/>
          <w:lang w:bidi="ar"/>
        </w:rPr>
        <w:t>Support UE to report</w:t>
      </w:r>
      <w:r>
        <w:rPr>
          <w:rFonts w:eastAsia="SimSun"/>
          <w:iCs/>
          <w:color w:val="000000" w:themeColor="text1"/>
          <w:sz w:val="20"/>
          <w:szCs w:val="20"/>
          <w:lang w:bidi="ar"/>
        </w:rPr>
        <w:t xml:space="preserve"> more channel information for MU-MIMO scheduling, e.g., full rank report</w:t>
      </w:r>
      <w:r>
        <w:rPr>
          <w:iCs/>
          <w:color w:val="000000" w:themeColor="text1"/>
          <w:sz w:val="20"/>
          <w:szCs w:val="20"/>
        </w:rPr>
        <w:t xml:space="preserve"> </w:t>
      </w:r>
      <w:r>
        <w:rPr>
          <w:rFonts w:eastAsia="SimSun"/>
          <w:iCs/>
          <w:color w:val="000000" w:themeColor="text1"/>
          <w:sz w:val="20"/>
          <w:szCs w:val="20"/>
          <w:lang w:bidi="ar"/>
        </w:rPr>
        <w:t>based on the AI/ML model.</w:t>
      </w:r>
    </w:p>
    <w:p w14:paraId="37391FF5" w14:textId="77777777" w:rsidR="008F7974" w:rsidRDefault="00000000">
      <w:pPr>
        <w:adjustRightInd w:val="0"/>
        <w:snapToGrid w:val="0"/>
        <w:spacing w:beforeLines="30" w:before="72" w:afterLines="30" w:after="72" w:line="288" w:lineRule="auto"/>
        <w:jc w:val="both"/>
        <w:rPr>
          <w:iCs/>
          <w:color w:val="000000" w:themeColor="text1"/>
          <w:kern w:val="2"/>
          <w:sz w:val="20"/>
          <w:szCs w:val="20"/>
        </w:rPr>
      </w:pPr>
      <w:r>
        <w:rPr>
          <w:b/>
          <w:iCs/>
          <w:color w:val="000000" w:themeColor="text1"/>
          <w:sz w:val="20"/>
          <w:szCs w:val="20"/>
        </w:rPr>
        <w:t xml:space="preserve">Observation </w:t>
      </w:r>
      <w:r>
        <w:rPr>
          <w:rFonts w:eastAsia="SimSun"/>
          <w:b/>
          <w:bCs/>
          <w:iCs/>
          <w:color w:val="000000" w:themeColor="text1"/>
          <w:sz w:val="20"/>
          <w:szCs w:val="20"/>
        </w:rPr>
        <w:t>13</w:t>
      </w:r>
      <w:r>
        <w:rPr>
          <w:b/>
          <w:iCs/>
          <w:color w:val="000000" w:themeColor="text1"/>
          <w:sz w:val="20"/>
          <w:szCs w:val="20"/>
        </w:rPr>
        <w:t xml:space="preserve">: </w:t>
      </w:r>
      <w:r>
        <w:rPr>
          <w:iCs/>
          <w:color w:val="000000" w:themeColor="text1"/>
          <w:sz w:val="20"/>
          <w:szCs w:val="20"/>
        </w:rPr>
        <w:t xml:space="preserve">It is not necessary to enable UE to select a CSI generation model (s) compatible with the CSI reconstruction model(s) used by the gNB, </w:t>
      </w:r>
      <w:r>
        <w:rPr>
          <w:iCs/>
          <w:color w:val="000000" w:themeColor="text1"/>
          <w:kern w:val="2"/>
          <w:sz w:val="20"/>
          <w:szCs w:val="20"/>
        </w:rPr>
        <w:t>since gNB can indicate/configure the model(s) to UE according to UE’s capability report. In addition,</w:t>
      </w:r>
      <w:r>
        <w:rPr>
          <w:iCs/>
          <w:color w:val="000000" w:themeColor="text1"/>
          <w:sz w:val="20"/>
          <w:szCs w:val="20"/>
        </w:rPr>
        <w:t xml:space="preserve"> gNB does not need to indicate which CSI reconstruction model is under use to UE since it is gNB’s proprietary information. </w:t>
      </w:r>
    </w:p>
    <w:p w14:paraId="258BD8CA" w14:textId="77777777" w:rsidR="008F7974" w:rsidRDefault="00000000">
      <w:pPr>
        <w:numPr>
          <w:ilvl w:val="255"/>
          <w:numId w:val="0"/>
        </w:num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16</w:t>
      </w:r>
      <w:r>
        <w:rPr>
          <w:b/>
          <w:iCs/>
          <w:color w:val="000000" w:themeColor="text1"/>
          <w:sz w:val="20"/>
          <w:szCs w:val="20"/>
        </w:rPr>
        <w:t xml:space="preserve">: </w:t>
      </w:r>
      <w:r>
        <w:rPr>
          <w:iCs/>
          <w:color w:val="000000" w:themeColor="text1"/>
          <w:sz w:val="20"/>
          <w:szCs w:val="20"/>
        </w:rPr>
        <w:t>In CSI compression using two-sided model use case, the CSI generation model(s) for an AI/ML-based CSI report is indicated by network to and gNB is not required to disclose the CSI reconstruction model(s) used by the gNB.</w:t>
      </w:r>
    </w:p>
    <w:p w14:paraId="01088E9C"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17</w:t>
      </w:r>
      <w:r>
        <w:rPr>
          <w:b/>
          <w:iCs/>
          <w:color w:val="000000" w:themeColor="text1"/>
          <w:sz w:val="20"/>
          <w:szCs w:val="20"/>
        </w:rPr>
        <w:t xml:space="preserve">: </w:t>
      </w:r>
      <w:r>
        <w:rPr>
          <w:iCs/>
          <w:color w:val="000000" w:themeColor="text1"/>
          <w:sz w:val="20"/>
          <w:szCs w:val="20"/>
        </w:rPr>
        <w:t>In CSI compression using two-sided model use case, for UE-side monitoring, further study the potential specification impact to enable performance monitoring using the proxy model at UE side, at least for</w:t>
      </w:r>
    </w:p>
    <w:p w14:paraId="4053A640"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lastRenderedPageBreak/>
        <w:t>Report monitoring metrics by UE</w:t>
      </w:r>
      <w:r>
        <w:rPr>
          <w:iCs/>
          <w:color w:val="000000" w:themeColor="text1"/>
          <w:sz w:val="20"/>
          <w:szCs w:val="20"/>
        </w:rPr>
        <w:t></w:t>
      </w:r>
    </w:p>
    <w:p w14:paraId="641DCC33"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Model transfer of the proxy model for Type 1 network side training (if applicable</w:t>
      </w:r>
      <w:proofErr w:type="gramStart"/>
      <w:r>
        <w:rPr>
          <w:iCs/>
          <w:color w:val="000000" w:themeColor="text1"/>
          <w:sz w:val="20"/>
          <w:szCs w:val="20"/>
        </w:rPr>
        <w:t>);</w:t>
      </w:r>
      <w:proofErr w:type="gramEnd"/>
    </w:p>
    <w:p w14:paraId="662FBBDB"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The dataset delivery required for training the proxy model at UE side for Type 3 NW-first training.</w:t>
      </w:r>
    </w:p>
    <w:p w14:paraId="5046C003"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18</w:t>
      </w:r>
      <w:r>
        <w:rPr>
          <w:b/>
          <w:iCs/>
          <w:color w:val="000000" w:themeColor="text1"/>
          <w:sz w:val="20"/>
          <w:szCs w:val="20"/>
        </w:rPr>
        <w:t xml:space="preserve">: </w:t>
      </w:r>
      <w:r>
        <w:rPr>
          <w:iCs/>
          <w:color w:val="000000" w:themeColor="text1"/>
          <w:sz w:val="20"/>
          <w:szCs w:val="20"/>
        </w:rPr>
        <w:t>In CSI compression using two-sided model use case, for UE-side monitoring</w:t>
      </w:r>
      <w:r>
        <w:rPr>
          <w:rFonts w:eastAsia="SimSun"/>
          <w:iCs/>
          <w:color w:val="000000" w:themeColor="text1"/>
          <w:sz w:val="20"/>
          <w:szCs w:val="20"/>
        </w:rPr>
        <w:t xml:space="preserve">, </w:t>
      </w:r>
      <w:r>
        <w:rPr>
          <w:iCs/>
          <w:color w:val="000000" w:themeColor="text1"/>
          <w:sz w:val="20"/>
          <w:szCs w:val="20"/>
        </w:rPr>
        <w:t>network may configure a threshold criterion to facilitate UE to perform model monitoring including at least:</w:t>
      </w:r>
    </w:p>
    <w:p w14:paraId="45410BCE"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r>
        <w:rPr>
          <w:rFonts w:eastAsia="SimSun"/>
          <w:iCs/>
          <w:color w:val="000000" w:themeColor="text1"/>
          <w:sz w:val="20"/>
          <w:szCs w:val="20"/>
        </w:rPr>
        <w:t>Types of the threshold criterion, e.g., intermediate KPI</w:t>
      </w:r>
      <w:r>
        <w:rPr>
          <w:iCs/>
          <w:color w:val="000000" w:themeColor="text1"/>
          <w:sz w:val="20"/>
          <w:szCs w:val="20"/>
        </w:rPr>
        <w:t></w:t>
      </w:r>
    </w:p>
    <w:p w14:paraId="6B6EBA12"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r>
        <w:rPr>
          <w:rFonts w:eastAsia="SimSun"/>
          <w:iCs/>
          <w:color w:val="000000" w:themeColor="text1"/>
          <w:sz w:val="20"/>
          <w:szCs w:val="20"/>
        </w:rPr>
        <w:t>Theshold value of the criterion</w:t>
      </w:r>
    </w:p>
    <w:p w14:paraId="11E53562" w14:textId="77777777" w:rsidR="008F7974" w:rsidRDefault="00000000">
      <w:pPr>
        <w:widowControl w:val="0"/>
        <w:numPr>
          <w:ilvl w:val="0"/>
          <w:numId w:val="52"/>
        </w:numPr>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UE report based on the threshold</w:t>
      </w:r>
      <w:r>
        <w:rPr>
          <w:rFonts w:eastAsia="SimSun"/>
          <w:iCs/>
          <w:color w:val="000000" w:themeColor="text1"/>
          <w:sz w:val="20"/>
          <w:szCs w:val="20"/>
        </w:rPr>
        <w:t xml:space="preserve"> </w:t>
      </w:r>
      <w:proofErr w:type="gramStart"/>
      <w:r>
        <w:rPr>
          <w:iCs/>
          <w:color w:val="000000" w:themeColor="text1"/>
          <w:sz w:val="20"/>
          <w:szCs w:val="20"/>
        </w:rPr>
        <w:t>criterion</w:t>
      </w:r>
      <w:proofErr w:type="gramEnd"/>
    </w:p>
    <w:p w14:paraId="213DB95C" w14:textId="77777777" w:rsidR="008F7974" w:rsidRDefault="008F7974">
      <w:pPr>
        <w:rPr>
          <w:b/>
          <w:bCs/>
          <w:iCs/>
          <w:sz w:val="20"/>
          <w:szCs w:val="20"/>
          <w:u w:val="single"/>
          <w:lang w:val="en-GB"/>
        </w:rPr>
      </w:pPr>
    </w:p>
    <w:p w14:paraId="57FCC035" w14:textId="77777777" w:rsidR="008F7974" w:rsidRDefault="00000000">
      <w:pPr>
        <w:widowControl w:val="0"/>
        <w:numPr>
          <w:ilvl w:val="255"/>
          <w:numId w:val="0"/>
        </w:numPr>
        <w:adjustRightInd w:val="0"/>
        <w:snapToGrid w:val="0"/>
        <w:spacing w:beforeLines="30" w:before="72" w:afterLines="30" w:after="72" w:line="288" w:lineRule="auto"/>
        <w:jc w:val="both"/>
        <w:rPr>
          <w:rFonts w:eastAsia="SimSun"/>
          <w:b/>
          <w:bCs/>
          <w:iCs/>
          <w:color w:val="000000" w:themeColor="text1"/>
          <w:sz w:val="20"/>
          <w:szCs w:val="20"/>
        </w:rPr>
      </w:pPr>
      <w:r>
        <w:rPr>
          <w:rFonts w:eastAsia="SimSun"/>
          <w:b/>
          <w:bCs/>
          <w:iCs/>
          <w:color w:val="000000" w:themeColor="text1"/>
          <w:sz w:val="20"/>
          <w:szCs w:val="20"/>
        </w:rPr>
        <w:t>Observation 14:</w:t>
      </w:r>
      <w:r>
        <w:rPr>
          <w:rFonts w:eastAsia="SimSun"/>
          <w:iCs/>
          <w:color w:val="000000" w:themeColor="text1"/>
          <w:sz w:val="20"/>
          <w:szCs w:val="20"/>
        </w:rPr>
        <w:t xml:space="preserve"> This method sends back the output-CSI from NW side to UE in forms of quantization value, e.g., scalar quantization or codebook-based quantization. It leads to additional latency and the quantized output-CSI brings additional quantization loss. </w:t>
      </w:r>
      <w:proofErr w:type="gramStart"/>
      <w:r>
        <w:rPr>
          <w:rFonts w:eastAsia="SimSun"/>
          <w:iCs/>
          <w:color w:val="000000" w:themeColor="text1"/>
          <w:sz w:val="20"/>
          <w:szCs w:val="20"/>
        </w:rPr>
        <w:t>In order to</w:t>
      </w:r>
      <w:proofErr w:type="gramEnd"/>
      <w:r>
        <w:rPr>
          <w:rFonts w:eastAsia="SimSun"/>
          <w:iCs/>
          <w:color w:val="000000" w:themeColor="text1"/>
          <w:sz w:val="20"/>
          <w:szCs w:val="20"/>
        </w:rPr>
        <w:t xml:space="preserve"> calculate the monitoring metrics, UE has to buffer the previous CSI to match the output-CSI resulting in additional storage burden for UE.</w:t>
      </w:r>
    </w:p>
    <w:p w14:paraId="16669D87" w14:textId="77777777" w:rsidR="008F7974" w:rsidRDefault="00000000">
      <w:pPr>
        <w:tabs>
          <w:tab w:val="left" w:pos="990"/>
        </w:tabs>
        <w:adjustRightInd w:val="0"/>
        <w:snapToGrid w:val="0"/>
        <w:spacing w:beforeLines="30" w:before="72" w:afterLines="30" w:after="72" w:line="288" w:lineRule="auto"/>
        <w:jc w:val="both"/>
        <w:rPr>
          <w:rFonts w:eastAsia="SimSun"/>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19:</w:t>
      </w:r>
      <w:r>
        <w:rPr>
          <w:b/>
          <w:iCs/>
          <w:color w:val="000000" w:themeColor="text1"/>
          <w:sz w:val="20"/>
          <w:szCs w:val="20"/>
        </w:rPr>
        <w:t xml:space="preserve"> </w:t>
      </w:r>
      <w:r>
        <w:rPr>
          <w:iCs/>
          <w:color w:val="000000" w:themeColor="text1"/>
          <w:sz w:val="20"/>
          <w:szCs w:val="20"/>
        </w:rPr>
        <w:t xml:space="preserve">In CSI compression using two-sided model use case, </w:t>
      </w:r>
      <w:r>
        <w:rPr>
          <w:rFonts w:eastAsia="SimSun"/>
          <w:iCs/>
          <w:color w:val="000000" w:themeColor="text1"/>
          <w:sz w:val="20"/>
          <w:szCs w:val="20"/>
        </w:rPr>
        <w:t>deprioritize the study on UE-sided monitoring based on the output-CSI transmitted from NW to UE.</w:t>
      </w:r>
    </w:p>
    <w:p w14:paraId="79B60993"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iCs/>
          <w:color w:val="000000" w:themeColor="text1"/>
          <w:sz w:val="20"/>
          <w:szCs w:val="20"/>
        </w:rPr>
        <w:t>20</w:t>
      </w:r>
      <w:r>
        <w:rPr>
          <w:b/>
          <w:iCs/>
          <w:color w:val="000000" w:themeColor="text1"/>
          <w:sz w:val="20"/>
          <w:szCs w:val="20"/>
        </w:rPr>
        <w:t>:</w:t>
      </w:r>
      <w:r>
        <w:rPr>
          <w:iCs/>
          <w:color w:val="000000" w:themeColor="text1"/>
          <w:sz w:val="20"/>
          <w:szCs w:val="20"/>
        </w:rPr>
        <w:t xml:space="preserve"> Prioritize to study the specification impacts on at least the following two cases for model performance monitoring, </w:t>
      </w:r>
    </w:p>
    <w:p w14:paraId="579A3BD2" w14:textId="77777777" w:rsidR="008F7974" w:rsidRDefault="00000000">
      <w:pPr>
        <w:numPr>
          <w:ilvl w:val="0"/>
          <w:numId w:val="53"/>
        </w:numPr>
        <w:tabs>
          <w:tab w:val="left" w:pos="709"/>
        </w:tabs>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Case 1: UE-side monitoring based on the output of the proxy CSI reconstruction model at the UE-</w:t>
      </w:r>
      <w:proofErr w:type="gramStart"/>
      <w:r>
        <w:rPr>
          <w:iCs/>
          <w:color w:val="000000" w:themeColor="text1"/>
          <w:sz w:val="20"/>
          <w:szCs w:val="20"/>
        </w:rPr>
        <w:t>side</w:t>
      </w:r>
      <w:proofErr w:type="gramEnd"/>
    </w:p>
    <w:p w14:paraId="52F5C506" w14:textId="77777777" w:rsidR="008F7974" w:rsidRDefault="00000000">
      <w:pPr>
        <w:numPr>
          <w:ilvl w:val="0"/>
          <w:numId w:val="53"/>
        </w:numPr>
        <w:tabs>
          <w:tab w:val="left" w:pos="709"/>
        </w:tabs>
        <w:adjustRightInd w:val="0"/>
        <w:snapToGrid w:val="0"/>
        <w:spacing w:beforeLines="30" w:before="72" w:afterLines="30" w:after="72" w:line="288" w:lineRule="auto"/>
        <w:jc w:val="both"/>
        <w:rPr>
          <w:iCs/>
          <w:color w:val="000000" w:themeColor="text1"/>
          <w:sz w:val="20"/>
          <w:szCs w:val="20"/>
        </w:rPr>
      </w:pPr>
      <w:r>
        <w:rPr>
          <w:iCs/>
          <w:color w:val="000000" w:themeColor="text1"/>
          <w:sz w:val="20"/>
          <w:szCs w:val="20"/>
        </w:rPr>
        <w:t xml:space="preserve">Case 2: NW-side monitoring based on the target CSI with realistic channel estimation associated to the CSI report, reported by the </w:t>
      </w:r>
      <w:proofErr w:type="gramStart"/>
      <w:r>
        <w:rPr>
          <w:iCs/>
          <w:color w:val="000000" w:themeColor="text1"/>
          <w:sz w:val="20"/>
          <w:szCs w:val="20"/>
        </w:rPr>
        <w:t>UE</w:t>
      </w:r>
      <w:proofErr w:type="gramEnd"/>
      <w:r>
        <w:rPr>
          <w:iCs/>
          <w:color w:val="000000" w:themeColor="text1"/>
          <w:sz w:val="20"/>
          <w:szCs w:val="20"/>
        </w:rPr>
        <w:t xml:space="preserve"> or obtained from the UE-side. </w:t>
      </w:r>
    </w:p>
    <w:p w14:paraId="399459F0" w14:textId="77777777" w:rsidR="008F7974" w:rsidRDefault="00000000">
      <w:p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21</w:t>
      </w:r>
      <w:r>
        <w:rPr>
          <w:b/>
          <w:iCs/>
          <w:color w:val="000000" w:themeColor="text1"/>
          <w:sz w:val="20"/>
          <w:szCs w:val="20"/>
        </w:rPr>
        <w:t>:</w:t>
      </w:r>
      <w:r>
        <w:rPr>
          <w:iCs/>
          <w:color w:val="000000" w:themeColor="text1"/>
          <w:sz w:val="20"/>
          <w:szCs w:val="20"/>
        </w:rPr>
        <w:t xml:space="preserve"> For NW-side monitoring based on the target CSI with realistic channel estimation associated to the CSI report, support a high-resolution CSI based on traditional codebook as ground-truth label.</w:t>
      </w:r>
      <w:r>
        <w:rPr>
          <w:b/>
          <w:iCs/>
          <w:color w:val="000000" w:themeColor="text1"/>
          <w:sz w:val="20"/>
          <w:szCs w:val="20"/>
        </w:rPr>
        <w:t xml:space="preserve"> </w:t>
      </w:r>
    </w:p>
    <w:p w14:paraId="0B4B0F1A" w14:textId="77777777" w:rsidR="008F7974" w:rsidRDefault="00000000">
      <w:pPr>
        <w:tabs>
          <w:tab w:val="left" w:pos="990"/>
        </w:tabs>
        <w:adjustRightInd w:val="0"/>
        <w:snapToGrid w:val="0"/>
        <w:spacing w:beforeLines="30" w:before="72" w:afterLines="30" w:after="72" w:line="288" w:lineRule="auto"/>
        <w:jc w:val="both"/>
        <w:rPr>
          <w:b/>
          <w:iCs/>
          <w:color w:val="000000" w:themeColor="text1"/>
          <w:sz w:val="20"/>
          <w:szCs w:val="20"/>
        </w:rPr>
      </w:pPr>
      <w:r>
        <w:rPr>
          <w:b/>
          <w:iCs/>
          <w:color w:val="000000" w:themeColor="text1"/>
          <w:sz w:val="20"/>
          <w:szCs w:val="20"/>
        </w:rPr>
        <w:t xml:space="preserve">Observation </w:t>
      </w:r>
      <w:r>
        <w:rPr>
          <w:rFonts w:eastAsia="SimSun"/>
          <w:b/>
          <w:bCs/>
          <w:iCs/>
          <w:color w:val="000000" w:themeColor="text1"/>
          <w:sz w:val="20"/>
          <w:szCs w:val="20"/>
        </w:rPr>
        <w:t>16</w:t>
      </w:r>
      <w:r>
        <w:rPr>
          <w:b/>
          <w:iCs/>
          <w:color w:val="000000" w:themeColor="text1"/>
          <w:sz w:val="20"/>
          <w:szCs w:val="20"/>
        </w:rPr>
        <w:t xml:space="preserve">: </w:t>
      </w:r>
      <w:r>
        <w:rPr>
          <w:iCs/>
          <w:color w:val="000000" w:themeColor="text1"/>
          <w:sz w:val="20"/>
          <w:szCs w:val="20"/>
        </w:rPr>
        <w:t xml:space="preserve">For training type 3, CSI generation model and CSI reconstruction model are </w:t>
      </w:r>
      <w:proofErr w:type="gramStart"/>
      <w:r>
        <w:rPr>
          <w:iCs/>
          <w:color w:val="000000" w:themeColor="text1"/>
          <w:sz w:val="20"/>
          <w:szCs w:val="20"/>
        </w:rPr>
        <w:t>actually two</w:t>
      </w:r>
      <w:proofErr w:type="gramEnd"/>
      <w:r>
        <w:rPr>
          <w:iCs/>
          <w:color w:val="000000" w:themeColor="text1"/>
          <w:sz w:val="20"/>
          <w:szCs w:val="20"/>
        </w:rPr>
        <w:t xml:space="preserve"> separate models. Therefore, if the performance of output CSI is degraded, it cannot be decided whether it’s due to the performance loss of CSI generation model or CSI reconstruction model.</w:t>
      </w:r>
    </w:p>
    <w:p w14:paraId="598F13CA"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22</w:t>
      </w:r>
      <w:r>
        <w:rPr>
          <w:b/>
          <w:iCs/>
          <w:color w:val="000000" w:themeColor="text1"/>
          <w:sz w:val="20"/>
          <w:szCs w:val="20"/>
        </w:rPr>
        <w:t xml:space="preserve">: </w:t>
      </w:r>
      <w:r>
        <w:rPr>
          <w:iCs/>
          <w:color w:val="000000" w:themeColor="text1"/>
          <w:sz w:val="20"/>
          <w:szCs w:val="20"/>
        </w:rPr>
        <w:t>Further</w:t>
      </w:r>
      <w:r>
        <w:rPr>
          <w:b/>
          <w:iCs/>
          <w:color w:val="000000" w:themeColor="text1"/>
          <w:sz w:val="20"/>
          <w:szCs w:val="20"/>
        </w:rPr>
        <w:t xml:space="preserve"> </w:t>
      </w:r>
      <w:r>
        <w:rPr>
          <w:iCs/>
          <w:color w:val="000000" w:themeColor="text1"/>
          <w:sz w:val="20"/>
          <w:szCs w:val="20"/>
        </w:rPr>
        <w:t>study the potential mechanisms and specification impacts on monitoring model performance of the CSI generation model and CSI reconstruction model separately.</w:t>
      </w:r>
    </w:p>
    <w:p w14:paraId="60F700D3"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23</w:t>
      </w:r>
      <w:r>
        <w:rPr>
          <w:b/>
          <w:iCs/>
          <w:color w:val="000000" w:themeColor="text1"/>
          <w:sz w:val="20"/>
          <w:szCs w:val="20"/>
        </w:rPr>
        <w:t xml:space="preserve">: </w:t>
      </w:r>
      <w:r>
        <w:rPr>
          <w:iCs/>
          <w:color w:val="000000" w:themeColor="text1"/>
          <w:sz w:val="20"/>
          <w:szCs w:val="20"/>
        </w:rPr>
        <w:t xml:space="preserve">Deprioritize the model performance monitoring based on eventual KPIs.  </w:t>
      </w:r>
    </w:p>
    <w:p w14:paraId="7EE793B0"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24</w:t>
      </w:r>
      <w:r>
        <w:rPr>
          <w:b/>
          <w:iCs/>
          <w:color w:val="000000" w:themeColor="text1"/>
          <w:sz w:val="20"/>
          <w:szCs w:val="20"/>
        </w:rPr>
        <w:t xml:space="preserve">: </w:t>
      </w:r>
      <w:r>
        <w:rPr>
          <w:iCs/>
          <w:color w:val="000000" w:themeColor="text1"/>
          <w:sz w:val="20"/>
          <w:szCs w:val="20"/>
        </w:rPr>
        <w:t>Prioritize to study the potential specification impact on AI/ML performance monitoring based on intermediate KPI.</w:t>
      </w:r>
    </w:p>
    <w:p w14:paraId="1519BC81" w14:textId="77777777" w:rsidR="008F7974" w:rsidRDefault="00000000">
      <w:pPr>
        <w:tabs>
          <w:tab w:val="left" w:pos="990"/>
        </w:tabs>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 xml:space="preserve">Proposal </w:t>
      </w:r>
      <w:r>
        <w:rPr>
          <w:rFonts w:eastAsia="SimSun"/>
          <w:b/>
          <w:bCs/>
          <w:iCs/>
          <w:color w:val="000000" w:themeColor="text1"/>
          <w:sz w:val="20"/>
          <w:szCs w:val="20"/>
        </w:rPr>
        <w:t>25</w:t>
      </w:r>
      <w:r>
        <w:rPr>
          <w:b/>
          <w:iCs/>
          <w:color w:val="000000" w:themeColor="text1"/>
          <w:sz w:val="20"/>
          <w:szCs w:val="20"/>
        </w:rPr>
        <w:t xml:space="preserve">: </w:t>
      </w:r>
      <w:r>
        <w:rPr>
          <w:iCs/>
          <w:color w:val="000000" w:themeColor="text1"/>
          <w:sz w:val="20"/>
          <w:szCs w:val="20"/>
        </w:rPr>
        <w:t xml:space="preserve">Depriorize the input/output-based monitoring methods in Rel-18. </w:t>
      </w:r>
    </w:p>
    <w:p w14:paraId="17615431" w14:textId="77777777" w:rsidR="008F7974" w:rsidRDefault="00000000">
      <w:pPr>
        <w:adjustRightInd w:val="0"/>
        <w:snapToGrid w:val="0"/>
        <w:spacing w:beforeLines="30" w:before="72" w:afterLines="30" w:after="72" w:line="288" w:lineRule="auto"/>
        <w:jc w:val="both"/>
        <w:rPr>
          <w:iCs/>
          <w:color w:val="000000" w:themeColor="text1"/>
          <w:sz w:val="20"/>
          <w:szCs w:val="20"/>
        </w:rPr>
      </w:pPr>
      <w:r>
        <w:rPr>
          <w:b/>
          <w:iCs/>
          <w:color w:val="000000" w:themeColor="text1"/>
          <w:sz w:val="20"/>
          <w:szCs w:val="20"/>
        </w:rPr>
        <w:t>Proposal 2</w:t>
      </w:r>
      <w:r>
        <w:rPr>
          <w:rFonts w:eastAsia="SimSun"/>
          <w:b/>
          <w:iCs/>
          <w:color w:val="000000" w:themeColor="text1"/>
          <w:sz w:val="20"/>
          <w:szCs w:val="20"/>
        </w:rPr>
        <w:t>6</w:t>
      </w:r>
      <w:r>
        <w:rPr>
          <w:b/>
          <w:iCs/>
          <w:color w:val="000000" w:themeColor="text1"/>
          <w:sz w:val="20"/>
          <w:szCs w:val="20"/>
        </w:rPr>
        <w:t xml:space="preserve">: </w:t>
      </w:r>
      <w:r>
        <w:rPr>
          <w:iCs/>
          <w:color w:val="000000" w:themeColor="text1"/>
          <w:sz w:val="20"/>
          <w:szCs w:val="20"/>
        </w:rPr>
        <w:t xml:space="preserve">The study of performance monitoring should be decoupled with the subsequent decision based on the monitoring results. </w:t>
      </w:r>
    </w:p>
    <w:p w14:paraId="0BE79F8A" w14:textId="77777777" w:rsidR="008F7974" w:rsidRDefault="008F7974">
      <w:pPr>
        <w:rPr>
          <w:b/>
          <w:bCs/>
          <w:iCs/>
          <w:sz w:val="20"/>
          <w:szCs w:val="20"/>
          <w:u w:val="single"/>
        </w:rPr>
      </w:pPr>
    </w:p>
    <w:p w14:paraId="4FE02C67" w14:textId="77777777" w:rsidR="008F7974" w:rsidRDefault="00000000">
      <w:pPr>
        <w:rPr>
          <w:b/>
          <w:bCs/>
          <w:i/>
          <w:u w:val="single"/>
        </w:rPr>
      </w:pPr>
      <w:r>
        <w:rPr>
          <w:b/>
          <w:bCs/>
          <w:i/>
          <w:u w:val="single"/>
        </w:rPr>
        <w:t>Intel</w:t>
      </w:r>
    </w:p>
    <w:p w14:paraId="661438E4" w14:textId="77777777" w:rsidR="008F7974" w:rsidRDefault="00000000">
      <w:pPr>
        <w:spacing w:before="240"/>
        <w:jc w:val="both"/>
        <w:rPr>
          <w:iCs/>
          <w:sz w:val="20"/>
          <w:szCs w:val="20"/>
        </w:rPr>
      </w:pPr>
      <w:r>
        <w:rPr>
          <w:b/>
          <w:bCs/>
          <w:iCs/>
          <w:sz w:val="20"/>
          <w:szCs w:val="20"/>
        </w:rPr>
        <w:t>Observation 1</w:t>
      </w:r>
      <w:r>
        <w:rPr>
          <w:iCs/>
          <w:sz w:val="20"/>
          <w:szCs w:val="20"/>
        </w:rPr>
        <w:t xml:space="preserve">: </w:t>
      </w:r>
    </w:p>
    <w:p w14:paraId="30D77BFD" w14:textId="77777777" w:rsidR="008F7974" w:rsidRDefault="00000000">
      <w:pPr>
        <w:pStyle w:val="ListParagraph"/>
        <w:numPr>
          <w:ilvl w:val="0"/>
          <w:numId w:val="54"/>
        </w:numPr>
        <w:overflowPunct/>
        <w:autoSpaceDE/>
        <w:autoSpaceDN/>
        <w:adjustRightInd/>
        <w:spacing w:before="0" w:beforeAutospacing="0" w:after="0" w:line="240" w:lineRule="auto"/>
        <w:ind w:leftChars="0"/>
        <w:jc w:val="both"/>
        <w:textAlignment w:val="auto"/>
        <w:rPr>
          <w:rFonts w:ascii="Times New Roman" w:hAnsi="Times New Roman"/>
          <w:b/>
          <w:bCs/>
          <w:iCs/>
          <w:szCs w:val="20"/>
        </w:rPr>
      </w:pPr>
      <w:r>
        <w:rPr>
          <w:rFonts w:ascii="Times New Roman" w:hAnsi="Times New Roman"/>
          <w:iCs/>
          <w:szCs w:val="20"/>
        </w:rPr>
        <w:t>Model performance monitoring based on intermediate KPI or eventual KPI calculated based on one AI-ML model is not giving enough information for proper configuration of AI-ML Model</w:t>
      </w:r>
    </w:p>
    <w:p w14:paraId="55BC67BC" w14:textId="77777777" w:rsidR="008F7974" w:rsidRDefault="00000000">
      <w:pPr>
        <w:spacing w:before="240"/>
        <w:jc w:val="both"/>
        <w:rPr>
          <w:b/>
          <w:bCs/>
          <w:iCs/>
          <w:sz w:val="20"/>
          <w:szCs w:val="20"/>
        </w:rPr>
      </w:pPr>
      <w:r>
        <w:rPr>
          <w:b/>
          <w:bCs/>
          <w:iCs/>
          <w:sz w:val="20"/>
          <w:szCs w:val="20"/>
        </w:rPr>
        <w:t>Proposal 1</w:t>
      </w:r>
      <w:r>
        <w:rPr>
          <w:iCs/>
          <w:sz w:val="20"/>
          <w:szCs w:val="20"/>
        </w:rPr>
        <w:t xml:space="preserve">: </w:t>
      </w:r>
    </w:p>
    <w:p w14:paraId="37E4746F" w14:textId="77777777" w:rsidR="008F7974" w:rsidRDefault="00000000">
      <w:pPr>
        <w:pStyle w:val="ListParagraph"/>
        <w:numPr>
          <w:ilvl w:val="0"/>
          <w:numId w:val="54"/>
        </w:numPr>
        <w:overflowPunct/>
        <w:autoSpaceDE/>
        <w:autoSpaceDN/>
        <w:adjustRightInd/>
        <w:spacing w:before="0" w:beforeAutospacing="0" w:after="0" w:line="240" w:lineRule="auto"/>
        <w:ind w:leftChars="0"/>
        <w:jc w:val="both"/>
        <w:textAlignment w:val="auto"/>
        <w:rPr>
          <w:rFonts w:ascii="Times New Roman" w:hAnsi="Times New Roman"/>
          <w:iCs/>
          <w:szCs w:val="20"/>
        </w:rPr>
      </w:pPr>
      <w:r>
        <w:rPr>
          <w:rFonts w:ascii="Times New Roman" w:hAnsi="Times New Roman"/>
          <w:iCs/>
          <w:szCs w:val="20"/>
        </w:rPr>
        <w:t>Testing of different AI-ML models with the measured/reported channel should be assumed for model performance monitoring.</w:t>
      </w:r>
    </w:p>
    <w:p w14:paraId="525397B2" w14:textId="77777777" w:rsidR="008F7974" w:rsidRDefault="00000000">
      <w:pPr>
        <w:spacing w:before="240"/>
        <w:jc w:val="both"/>
        <w:rPr>
          <w:iCs/>
          <w:sz w:val="20"/>
          <w:szCs w:val="20"/>
        </w:rPr>
      </w:pPr>
      <w:r>
        <w:rPr>
          <w:b/>
          <w:bCs/>
          <w:iCs/>
          <w:sz w:val="20"/>
          <w:szCs w:val="20"/>
        </w:rPr>
        <w:t>Proposal 2</w:t>
      </w:r>
      <w:r>
        <w:rPr>
          <w:iCs/>
          <w:sz w:val="20"/>
          <w:szCs w:val="20"/>
        </w:rPr>
        <w:t xml:space="preserve">: </w:t>
      </w:r>
    </w:p>
    <w:p w14:paraId="6BEF6B8B" w14:textId="77777777" w:rsidR="008F7974" w:rsidRDefault="00000000">
      <w:pPr>
        <w:pStyle w:val="ListParagraph"/>
        <w:numPr>
          <w:ilvl w:val="0"/>
          <w:numId w:val="54"/>
        </w:numPr>
        <w:overflowPunct/>
        <w:autoSpaceDE/>
        <w:autoSpaceDN/>
        <w:adjustRightInd/>
        <w:spacing w:before="0" w:beforeAutospacing="0" w:after="240" w:line="240" w:lineRule="auto"/>
        <w:ind w:leftChars="0"/>
        <w:textAlignment w:val="auto"/>
        <w:rPr>
          <w:rFonts w:ascii="Times New Roman" w:hAnsi="Times New Roman"/>
          <w:iCs/>
          <w:szCs w:val="20"/>
        </w:rPr>
      </w:pPr>
      <w:r>
        <w:rPr>
          <w:rFonts w:ascii="Times New Roman" w:hAnsi="Times New Roman"/>
          <w:iCs/>
          <w:szCs w:val="20"/>
        </w:rPr>
        <w:lastRenderedPageBreak/>
        <w:t xml:space="preserve">NW-side model performance monitoring based on the target CSI from SRS and output CSI obtained from SRS measurements using the two-sided model can be used without RAN1 specification enhancements if CSI generation part model is known at the </w:t>
      </w:r>
      <w:proofErr w:type="gramStart"/>
      <w:r>
        <w:rPr>
          <w:rFonts w:ascii="Times New Roman" w:hAnsi="Times New Roman"/>
          <w:iCs/>
          <w:szCs w:val="20"/>
        </w:rPr>
        <w:t>gNB</w:t>
      </w:r>
      <w:proofErr w:type="gramEnd"/>
    </w:p>
    <w:p w14:paraId="5AFD9234" w14:textId="77777777" w:rsidR="008F7974" w:rsidRDefault="00000000">
      <w:pPr>
        <w:jc w:val="both"/>
        <w:rPr>
          <w:iCs/>
          <w:sz w:val="20"/>
          <w:szCs w:val="20"/>
        </w:rPr>
      </w:pPr>
      <w:r>
        <w:rPr>
          <w:b/>
          <w:bCs/>
          <w:iCs/>
          <w:sz w:val="20"/>
          <w:szCs w:val="20"/>
        </w:rPr>
        <w:t>Observation 2</w:t>
      </w:r>
      <w:r>
        <w:rPr>
          <w:iCs/>
          <w:sz w:val="20"/>
          <w:szCs w:val="20"/>
        </w:rPr>
        <w:t>:</w:t>
      </w:r>
    </w:p>
    <w:p w14:paraId="4CDEC582" w14:textId="77777777" w:rsidR="008F7974" w:rsidRDefault="00000000">
      <w:pPr>
        <w:numPr>
          <w:ilvl w:val="0"/>
          <w:numId w:val="54"/>
        </w:numPr>
        <w:spacing w:line="259" w:lineRule="auto"/>
        <w:contextualSpacing/>
        <w:jc w:val="both"/>
        <w:rPr>
          <w:rFonts w:eastAsia="Calibri"/>
          <w:iCs/>
          <w:sz w:val="20"/>
          <w:szCs w:val="20"/>
        </w:rPr>
      </w:pPr>
      <w:r>
        <w:rPr>
          <w:rFonts w:eastAsia="Calibri"/>
          <w:iCs/>
          <w:sz w:val="20"/>
          <w:szCs w:val="20"/>
        </w:rPr>
        <w:t xml:space="preserve">At least the following aspects require further study for NW-side model performance monitoring based on ground truth CSI </w:t>
      </w:r>
      <w:proofErr w:type="gramStart"/>
      <w:r>
        <w:rPr>
          <w:rFonts w:eastAsia="Calibri"/>
          <w:iCs/>
          <w:sz w:val="20"/>
          <w:szCs w:val="20"/>
        </w:rPr>
        <w:t>quantization</w:t>
      </w:r>
      <w:proofErr w:type="gramEnd"/>
    </w:p>
    <w:p w14:paraId="194BE64B" w14:textId="77777777" w:rsidR="008F7974" w:rsidRDefault="00000000">
      <w:pPr>
        <w:numPr>
          <w:ilvl w:val="1"/>
          <w:numId w:val="54"/>
        </w:numPr>
        <w:spacing w:line="259" w:lineRule="auto"/>
        <w:contextualSpacing/>
        <w:jc w:val="both"/>
        <w:rPr>
          <w:rFonts w:eastAsia="Calibri"/>
          <w:iCs/>
          <w:sz w:val="20"/>
          <w:szCs w:val="20"/>
        </w:rPr>
      </w:pPr>
      <w:r>
        <w:rPr>
          <w:rFonts w:eastAsia="Calibri"/>
          <w:iCs/>
          <w:sz w:val="20"/>
          <w:szCs w:val="20"/>
        </w:rPr>
        <w:t>Robustness of model performance monitoring against channel variations in time</w:t>
      </w:r>
    </w:p>
    <w:p w14:paraId="0FCE8B77" w14:textId="77777777" w:rsidR="008F7974" w:rsidRDefault="00000000">
      <w:pPr>
        <w:numPr>
          <w:ilvl w:val="1"/>
          <w:numId w:val="54"/>
        </w:numPr>
        <w:spacing w:after="120" w:line="259" w:lineRule="auto"/>
        <w:contextualSpacing/>
        <w:jc w:val="both"/>
        <w:rPr>
          <w:rFonts w:eastAsia="Calibri"/>
          <w:iCs/>
          <w:sz w:val="20"/>
          <w:szCs w:val="20"/>
        </w:rPr>
      </w:pPr>
      <w:r>
        <w:rPr>
          <w:rFonts w:eastAsia="Calibri"/>
          <w:iCs/>
          <w:sz w:val="20"/>
          <w:szCs w:val="20"/>
        </w:rPr>
        <w:t>Efficiency of model performance monitoring considering the corresponding CSI feedback overhead</w:t>
      </w:r>
    </w:p>
    <w:p w14:paraId="01C8FAE6" w14:textId="77777777" w:rsidR="008F7974" w:rsidRDefault="00000000">
      <w:pPr>
        <w:spacing w:before="240"/>
        <w:jc w:val="both"/>
        <w:rPr>
          <w:iCs/>
          <w:sz w:val="20"/>
          <w:szCs w:val="20"/>
        </w:rPr>
      </w:pPr>
      <w:r>
        <w:rPr>
          <w:b/>
          <w:bCs/>
          <w:iCs/>
          <w:sz w:val="20"/>
          <w:szCs w:val="20"/>
        </w:rPr>
        <w:t>Proposal 3</w:t>
      </w:r>
      <w:r>
        <w:rPr>
          <w:iCs/>
          <w:sz w:val="20"/>
          <w:szCs w:val="20"/>
        </w:rPr>
        <w:t>:</w:t>
      </w:r>
    </w:p>
    <w:p w14:paraId="164DF28B" w14:textId="77777777" w:rsidR="008F7974" w:rsidRDefault="00000000">
      <w:pPr>
        <w:numPr>
          <w:ilvl w:val="0"/>
          <w:numId w:val="54"/>
        </w:numPr>
        <w:spacing w:line="259" w:lineRule="auto"/>
        <w:jc w:val="both"/>
        <w:rPr>
          <w:rFonts w:eastAsia="Calibri"/>
          <w:iCs/>
          <w:sz w:val="20"/>
          <w:szCs w:val="20"/>
        </w:rPr>
      </w:pPr>
      <w:r>
        <w:rPr>
          <w:rFonts w:eastAsia="Calibri"/>
          <w:iCs/>
          <w:sz w:val="20"/>
          <w:szCs w:val="20"/>
        </w:rPr>
        <w:t xml:space="preserve">It is concluded that specification enhancements are required for NW data collection based on CSI </w:t>
      </w:r>
      <w:proofErr w:type="gramStart"/>
      <w:r>
        <w:rPr>
          <w:rFonts w:eastAsia="Calibri"/>
          <w:iCs/>
          <w:sz w:val="20"/>
          <w:szCs w:val="20"/>
        </w:rPr>
        <w:t>feedback</w:t>
      </w:r>
      <w:proofErr w:type="gramEnd"/>
    </w:p>
    <w:p w14:paraId="475E7FB0" w14:textId="77777777" w:rsidR="008F7974" w:rsidRDefault="00000000">
      <w:pPr>
        <w:numPr>
          <w:ilvl w:val="1"/>
          <w:numId w:val="54"/>
        </w:numPr>
        <w:spacing w:line="259" w:lineRule="auto"/>
        <w:jc w:val="both"/>
        <w:rPr>
          <w:rFonts w:eastAsia="Calibri"/>
          <w:iCs/>
          <w:sz w:val="20"/>
          <w:szCs w:val="20"/>
        </w:rPr>
      </w:pPr>
      <w:r>
        <w:rPr>
          <w:rFonts w:eastAsia="Calibri"/>
          <w:iCs/>
          <w:sz w:val="20"/>
          <w:szCs w:val="20"/>
        </w:rPr>
        <w:t xml:space="preserve">Support for codebook-based (eType II-like) or </w:t>
      </w:r>
      <w:r>
        <w:rPr>
          <w:rFonts w:eastAsia="Malgun Gothic"/>
          <w:iCs/>
          <w:color w:val="000000"/>
          <w:sz w:val="20"/>
          <w:szCs w:val="20"/>
        </w:rPr>
        <w:t xml:space="preserve">scalar </w:t>
      </w:r>
      <w:r>
        <w:rPr>
          <w:rFonts w:eastAsia="Calibri"/>
          <w:iCs/>
          <w:sz w:val="20"/>
          <w:szCs w:val="20"/>
        </w:rPr>
        <w:t xml:space="preserve">ground truth CSI quantization with higher CSI accuracy and larger CSI reporting overhead comparing to existing Type II codebooks is beneficial for NW data </w:t>
      </w:r>
      <w:proofErr w:type="gramStart"/>
      <w:r>
        <w:rPr>
          <w:rFonts w:eastAsia="Calibri"/>
          <w:iCs/>
          <w:sz w:val="20"/>
          <w:szCs w:val="20"/>
        </w:rPr>
        <w:t>collection</w:t>
      </w:r>
      <w:proofErr w:type="gramEnd"/>
    </w:p>
    <w:p w14:paraId="0F554E78" w14:textId="77777777" w:rsidR="008F7974" w:rsidRDefault="00000000">
      <w:pPr>
        <w:spacing w:before="240"/>
        <w:jc w:val="both"/>
        <w:rPr>
          <w:iCs/>
          <w:sz w:val="20"/>
          <w:szCs w:val="20"/>
        </w:rPr>
      </w:pPr>
      <w:r>
        <w:rPr>
          <w:b/>
          <w:bCs/>
          <w:iCs/>
          <w:sz w:val="20"/>
          <w:szCs w:val="20"/>
        </w:rPr>
        <w:t>Proposal 4</w:t>
      </w:r>
      <w:r>
        <w:rPr>
          <w:iCs/>
          <w:sz w:val="20"/>
          <w:szCs w:val="20"/>
        </w:rPr>
        <w:t>:</w:t>
      </w:r>
    </w:p>
    <w:p w14:paraId="56B008AA" w14:textId="77777777" w:rsidR="008F7974" w:rsidRDefault="00000000">
      <w:pPr>
        <w:numPr>
          <w:ilvl w:val="0"/>
          <w:numId w:val="54"/>
        </w:numPr>
        <w:spacing w:line="259" w:lineRule="auto"/>
        <w:jc w:val="both"/>
        <w:rPr>
          <w:rFonts w:eastAsia="Calibri"/>
          <w:iCs/>
          <w:sz w:val="20"/>
          <w:szCs w:val="20"/>
        </w:rPr>
      </w:pPr>
      <w:r>
        <w:rPr>
          <w:rFonts w:eastAsia="Calibri"/>
          <w:iCs/>
          <w:sz w:val="20"/>
          <w:szCs w:val="20"/>
        </w:rPr>
        <w:t>Acceptable performance close to joint training</w:t>
      </w:r>
      <w:r>
        <w:rPr>
          <w:iCs/>
          <w:sz w:val="20"/>
          <w:szCs w:val="20"/>
        </w:rPr>
        <w:t xml:space="preserve"> at a single side/entity</w:t>
      </w:r>
      <w:r>
        <w:rPr>
          <w:rFonts w:eastAsia="Calibri"/>
          <w:iCs/>
          <w:sz w:val="20"/>
          <w:szCs w:val="20"/>
        </w:rPr>
        <w:t xml:space="preserve"> (training collaboration type 1) can be achieved for separate training (training collaboration type 3)</w:t>
      </w:r>
    </w:p>
    <w:p w14:paraId="3A494F01" w14:textId="77777777" w:rsidR="008F7974" w:rsidRDefault="00000000">
      <w:pPr>
        <w:numPr>
          <w:ilvl w:val="1"/>
          <w:numId w:val="54"/>
        </w:numPr>
        <w:spacing w:after="120" w:line="259" w:lineRule="auto"/>
        <w:jc w:val="both"/>
        <w:rPr>
          <w:rFonts w:eastAsia="Calibri"/>
          <w:iCs/>
          <w:sz w:val="20"/>
          <w:szCs w:val="20"/>
        </w:rPr>
      </w:pPr>
      <w:r>
        <w:rPr>
          <w:rFonts w:eastAsia="Calibri"/>
          <w:iCs/>
          <w:sz w:val="20"/>
          <w:szCs w:val="20"/>
        </w:rPr>
        <w:t xml:space="preserve">The performance of the separately trained encoder/decoder pair shall be verified against performance requirements to avoid performance degradation due to separate training or other </w:t>
      </w:r>
      <w:proofErr w:type="gramStart"/>
      <w:r>
        <w:rPr>
          <w:rFonts w:eastAsia="Calibri"/>
          <w:iCs/>
          <w:sz w:val="20"/>
          <w:szCs w:val="20"/>
        </w:rPr>
        <w:t>factors</w:t>
      </w:r>
      <w:proofErr w:type="gramEnd"/>
    </w:p>
    <w:p w14:paraId="2968ACC3" w14:textId="77777777" w:rsidR="008F7974" w:rsidRDefault="00000000">
      <w:pPr>
        <w:jc w:val="both"/>
        <w:rPr>
          <w:sz w:val="20"/>
          <w:szCs w:val="20"/>
        </w:rPr>
      </w:pPr>
      <w:r>
        <w:rPr>
          <w:b/>
          <w:bCs/>
          <w:sz w:val="20"/>
          <w:szCs w:val="20"/>
        </w:rPr>
        <w:t>Proposal 3</w:t>
      </w:r>
      <w:r>
        <w:rPr>
          <w:sz w:val="20"/>
          <w:szCs w:val="20"/>
        </w:rPr>
        <w:t xml:space="preserve">: </w:t>
      </w:r>
    </w:p>
    <w:p w14:paraId="2FB86EB0" w14:textId="77777777" w:rsidR="008F7974" w:rsidRDefault="00000000">
      <w:pPr>
        <w:pStyle w:val="ListParagraph"/>
        <w:numPr>
          <w:ilvl w:val="0"/>
          <w:numId w:val="55"/>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It is expected that an AI/ML model is trained assuming a particular pre/post </w:t>
      </w:r>
      <w:proofErr w:type="gramStart"/>
      <w:r>
        <w:rPr>
          <w:rFonts w:ascii="Times New Roman" w:hAnsi="Times New Roman"/>
          <w:szCs w:val="20"/>
        </w:rPr>
        <w:t>processing</w:t>
      </w:r>
      <w:proofErr w:type="gramEnd"/>
    </w:p>
    <w:p w14:paraId="517B121B" w14:textId="77777777" w:rsidR="008F7974" w:rsidRDefault="00000000">
      <w:pPr>
        <w:pStyle w:val="ListParagraph"/>
        <w:numPr>
          <w:ilvl w:val="1"/>
          <w:numId w:val="55"/>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If the AI/ML model is configured at the UE for inference, information on pre-processing for that model should be provided to the UE (</w:t>
      </w:r>
      <w:proofErr w:type="gramStart"/>
      <w:r>
        <w:rPr>
          <w:rFonts w:ascii="Times New Roman" w:hAnsi="Times New Roman"/>
          <w:szCs w:val="20"/>
        </w:rPr>
        <w:t>e.g.</w:t>
      </w:r>
      <w:proofErr w:type="gramEnd"/>
      <w:r>
        <w:rPr>
          <w:rFonts w:ascii="Times New Roman" w:hAnsi="Times New Roman"/>
          <w:szCs w:val="20"/>
        </w:rPr>
        <w:t xml:space="preserve"> specified, configured, downloaded etc.)</w:t>
      </w:r>
    </w:p>
    <w:p w14:paraId="79726A2D" w14:textId="77777777" w:rsidR="008F7974" w:rsidRDefault="00000000">
      <w:pPr>
        <w:pStyle w:val="ListParagraph"/>
        <w:numPr>
          <w:ilvl w:val="1"/>
          <w:numId w:val="55"/>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(DFT across different dimensions), down selection of matrix elements and </w:t>
      </w:r>
      <w:proofErr w:type="gramStart"/>
      <w:r>
        <w:rPr>
          <w:rFonts w:ascii="Times New Roman" w:hAnsi="Times New Roman"/>
          <w:szCs w:val="20"/>
        </w:rPr>
        <w:t>normalization</w:t>
      </w:r>
      <w:proofErr w:type="gramEnd"/>
    </w:p>
    <w:p w14:paraId="35602E6B" w14:textId="77777777" w:rsidR="008F7974" w:rsidRDefault="00000000">
      <w:pPr>
        <w:jc w:val="both"/>
        <w:rPr>
          <w:sz w:val="20"/>
          <w:szCs w:val="20"/>
        </w:rPr>
      </w:pPr>
      <w:r>
        <w:rPr>
          <w:b/>
          <w:bCs/>
          <w:sz w:val="20"/>
          <w:szCs w:val="20"/>
        </w:rPr>
        <w:t>Proposal 4</w:t>
      </w:r>
      <w:r>
        <w:rPr>
          <w:sz w:val="20"/>
          <w:szCs w:val="20"/>
        </w:rPr>
        <w:t>:</w:t>
      </w:r>
    </w:p>
    <w:p w14:paraId="45E19244" w14:textId="77777777" w:rsidR="008F7974" w:rsidRDefault="00000000">
      <w:pPr>
        <w:pStyle w:val="ListParagraph"/>
        <w:numPr>
          <w:ilvl w:val="0"/>
          <w:numId w:val="55"/>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 xml:space="preserve">The dimensions of the input matrix are defined by parameters </w:t>
      </w:r>
      <w:proofErr w:type="gramStart"/>
      <w:r>
        <w:rPr>
          <w:rFonts w:ascii="Times New Roman" w:hAnsi="Times New Roman"/>
          <w:szCs w:val="20"/>
        </w:rPr>
        <w:t>similar to</w:t>
      </w:r>
      <w:proofErr w:type="gramEnd"/>
      <w:r>
        <w:rPr>
          <w:rFonts w:ascii="Times New Roman" w:hAnsi="Times New Roman"/>
          <w:szCs w:val="20"/>
        </w:rPr>
        <w:t xml:space="preserve"> parameters L/M for Enhanced Type II PMI codebook (considering that input matrix corresponds to the AI/ML model input after pre-processing)</w:t>
      </w:r>
    </w:p>
    <w:p w14:paraId="79B51AE8" w14:textId="77777777" w:rsidR="008F7974" w:rsidRDefault="00000000">
      <w:pPr>
        <w:pStyle w:val="ListParagraph"/>
        <w:numPr>
          <w:ilvl w:val="0"/>
          <w:numId w:val="55"/>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In some cases, information from pre-processing step shall be reported by the UE together with CSI bits generated by the AI/ML model (e.g., selected basis vectors, basis rotation factor, etc.)</w:t>
      </w:r>
    </w:p>
    <w:p w14:paraId="33D63F2D" w14:textId="77777777" w:rsidR="008F7974" w:rsidRDefault="00000000">
      <w:pPr>
        <w:jc w:val="both"/>
        <w:rPr>
          <w:sz w:val="20"/>
          <w:szCs w:val="20"/>
          <w:lang w:val="en-IE"/>
        </w:rPr>
      </w:pPr>
      <w:r>
        <w:rPr>
          <w:b/>
          <w:bCs/>
          <w:sz w:val="20"/>
          <w:szCs w:val="20"/>
          <w:lang w:val="en-IE"/>
        </w:rPr>
        <w:t>Proposal 5</w:t>
      </w:r>
      <w:r>
        <w:rPr>
          <w:sz w:val="20"/>
          <w:szCs w:val="20"/>
          <w:lang w:val="en-IE"/>
        </w:rPr>
        <w:t xml:space="preserve">: </w:t>
      </w:r>
    </w:p>
    <w:p w14:paraId="3D4275CB" w14:textId="77777777" w:rsidR="008F7974" w:rsidRDefault="00000000">
      <w:pPr>
        <w:pStyle w:val="ListParagraph"/>
        <w:numPr>
          <w:ilvl w:val="0"/>
          <w:numId w:val="56"/>
        </w:numPr>
        <w:overflowPunct/>
        <w:autoSpaceDE/>
        <w:autoSpaceDN/>
        <w:adjustRightInd/>
        <w:spacing w:before="0" w:beforeAutospacing="0" w:after="240" w:line="240" w:lineRule="auto"/>
        <w:ind w:leftChars="0"/>
        <w:jc w:val="both"/>
        <w:textAlignment w:val="auto"/>
        <w:rPr>
          <w:rFonts w:ascii="Times New Roman" w:hAnsi="Times New Roman"/>
          <w:szCs w:val="20"/>
          <w:lang w:val="en-IE"/>
        </w:rPr>
      </w:pPr>
      <w:r>
        <w:rPr>
          <w:rFonts w:ascii="Times New Roman" w:hAnsi="Times New Roman"/>
          <w:szCs w:val="20"/>
          <w:lang w:val="en-IE"/>
        </w:rPr>
        <w:t>Consider existing principles for RI and CQI reporting for spatial-frequency domain CSI compression using two-sided AI model sub-use case</w:t>
      </w:r>
      <w:r>
        <w:rPr>
          <w:szCs w:val="20"/>
          <w:lang w:val="en-IE"/>
        </w:rPr>
        <w:t xml:space="preserve"> </w:t>
      </w:r>
    </w:p>
    <w:p w14:paraId="39ADBB6C" w14:textId="77777777" w:rsidR="008F7974" w:rsidRDefault="00000000">
      <w:pPr>
        <w:pStyle w:val="3GPPText"/>
        <w:spacing w:after="0"/>
        <w:rPr>
          <w:sz w:val="20"/>
          <w:lang w:val="en-GB"/>
        </w:rPr>
      </w:pPr>
      <w:r>
        <w:rPr>
          <w:b/>
          <w:bCs/>
          <w:sz w:val="20"/>
          <w:lang w:val="en-GB"/>
        </w:rPr>
        <w:t>Proposal 6</w:t>
      </w:r>
      <w:r>
        <w:rPr>
          <w:sz w:val="20"/>
          <w:lang w:val="en-GB"/>
        </w:rPr>
        <w:t>:</w:t>
      </w:r>
    </w:p>
    <w:p w14:paraId="58FBED6F" w14:textId="77777777" w:rsidR="008F7974" w:rsidRDefault="00000000">
      <w:pPr>
        <w:pStyle w:val="3GPPText"/>
        <w:numPr>
          <w:ilvl w:val="0"/>
          <w:numId w:val="56"/>
        </w:numPr>
        <w:spacing w:before="0"/>
        <w:rPr>
          <w:sz w:val="20"/>
          <w:lang w:val="en-GB"/>
        </w:rPr>
      </w:pPr>
      <w:r>
        <w:rPr>
          <w:sz w:val="20"/>
          <w:lang w:val="en-GB"/>
        </w:rPr>
        <w:t xml:space="preserve">The following alternatives for CQI adjustment determination can be considered for Option 1b CQI </w:t>
      </w:r>
      <w:proofErr w:type="gramStart"/>
      <w:r>
        <w:rPr>
          <w:sz w:val="20"/>
          <w:lang w:val="en-GB"/>
        </w:rPr>
        <w:t>determination</w:t>
      </w:r>
      <w:proofErr w:type="gramEnd"/>
    </w:p>
    <w:p w14:paraId="53D094F0" w14:textId="77777777" w:rsidR="008F7974" w:rsidRDefault="00000000">
      <w:pPr>
        <w:pStyle w:val="3GPPText"/>
        <w:numPr>
          <w:ilvl w:val="1"/>
          <w:numId w:val="56"/>
        </w:numPr>
        <w:rPr>
          <w:sz w:val="20"/>
          <w:lang w:val="en-GB"/>
        </w:rPr>
      </w:pPr>
      <w:r>
        <w:rPr>
          <w:sz w:val="20"/>
          <w:lang w:val="en-GB"/>
        </w:rPr>
        <w:t xml:space="preserve">CQI adjustment is configured via higher </w:t>
      </w:r>
      <w:proofErr w:type="gramStart"/>
      <w:r>
        <w:rPr>
          <w:sz w:val="20"/>
          <w:lang w:val="en-GB"/>
        </w:rPr>
        <w:t>layers</w:t>
      </w:r>
      <w:proofErr w:type="gramEnd"/>
    </w:p>
    <w:p w14:paraId="03EE9E52" w14:textId="77777777" w:rsidR="008F7974" w:rsidRDefault="00000000">
      <w:pPr>
        <w:pStyle w:val="3GPPText"/>
        <w:numPr>
          <w:ilvl w:val="1"/>
          <w:numId w:val="56"/>
        </w:numPr>
        <w:rPr>
          <w:sz w:val="20"/>
          <w:lang w:val="en-GB"/>
        </w:rPr>
      </w:pPr>
      <w:r>
        <w:rPr>
          <w:sz w:val="20"/>
          <w:lang w:val="en-GB"/>
        </w:rPr>
        <w:t>CQI adjustment is determined by the UE based on reference CQI (e.g., measured from precoder CSI-RS)</w:t>
      </w:r>
    </w:p>
    <w:p w14:paraId="743C6F2D" w14:textId="77777777" w:rsidR="008F7974" w:rsidRDefault="00000000">
      <w:pPr>
        <w:pStyle w:val="3GPPText"/>
        <w:numPr>
          <w:ilvl w:val="1"/>
          <w:numId w:val="56"/>
        </w:numPr>
        <w:rPr>
          <w:sz w:val="20"/>
          <w:lang w:val="en-GB"/>
        </w:rPr>
      </w:pPr>
      <w:r>
        <w:rPr>
          <w:sz w:val="20"/>
          <w:lang w:val="en-GB"/>
        </w:rPr>
        <w:t xml:space="preserve">CQI is calculated using precoding matrix corresponding to the target CSI with added </w:t>
      </w:r>
      <w:proofErr w:type="gramStart"/>
      <w:r>
        <w:rPr>
          <w:sz w:val="20"/>
          <w:lang w:val="en-GB"/>
        </w:rPr>
        <w:t>AWGN</w:t>
      </w:r>
      <w:proofErr w:type="gramEnd"/>
    </w:p>
    <w:p w14:paraId="4D8204D0" w14:textId="77777777" w:rsidR="008F7974" w:rsidRDefault="00000000">
      <w:pPr>
        <w:rPr>
          <w:b/>
          <w:bCs/>
          <w:i/>
          <w:iCs/>
          <w:u w:val="single"/>
        </w:rPr>
      </w:pPr>
      <w:r>
        <w:rPr>
          <w:b/>
          <w:bCs/>
          <w:i/>
          <w:iCs/>
          <w:u w:val="single"/>
        </w:rPr>
        <w:t>SEU</w:t>
      </w:r>
    </w:p>
    <w:p w14:paraId="0FFF75F5" w14:textId="77777777" w:rsidR="008F7974" w:rsidRDefault="008F7974">
      <w:pPr>
        <w:rPr>
          <w:b/>
          <w:bCs/>
          <w:i/>
          <w:iCs/>
          <w:u w:val="single"/>
        </w:rPr>
      </w:pPr>
    </w:p>
    <w:p w14:paraId="565CFC0A"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w:t>
      </w:r>
      <w:r>
        <w:rPr>
          <w:bCs/>
          <w:iCs/>
          <w:sz w:val="20"/>
          <w:szCs w:val="20"/>
        </w:rPr>
        <w:t>: In UE first training, the CSI reconstruction model training dataset delivered from UE side to NW side can be composed of codeword and CSI. Two options can be selected as the CSI part in the dataset, including ground-truth CSI and the reconstructed CSI generated with the CSI reconstructed model at UE side.</w:t>
      </w:r>
    </w:p>
    <w:p w14:paraId="483DE2C6"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lastRenderedPageBreak/>
        <w:t>Observation 2</w:t>
      </w:r>
      <w:r>
        <w:rPr>
          <w:bCs/>
          <w:iCs/>
          <w:sz w:val="20"/>
          <w:szCs w:val="20"/>
        </w:rPr>
        <w:t>: In NW first training, the CSI generation model training dataset delivered from NW side to UE side can be composed of the ground-truth CSI and codeword.</w:t>
      </w:r>
    </w:p>
    <w:p w14:paraId="0931A94A"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3</w:t>
      </w:r>
      <w:r>
        <w:rPr>
          <w:bCs/>
          <w:iCs/>
          <w:sz w:val="20"/>
          <w:szCs w:val="20"/>
        </w:rPr>
        <w:t>: Other assisted information should be reported to in sequential training to describe the training strategy, including but not limited to batch size, optimizer, learning rate scheduler, training epoch number, and random seed for training sample shuffling.</w:t>
      </w:r>
    </w:p>
    <w:p w14:paraId="513829D0"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4</w:t>
      </w:r>
      <w:r>
        <w:rPr>
          <w:bCs/>
          <w:iCs/>
          <w:sz w:val="20"/>
          <w:szCs w:val="20"/>
        </w:rPr>
        <w:t>: Selecting batch size and training epoch number in sequential training is related to both the batch size and training epoch number in the other side and the capability of the other side.</w:t>
      </w:r>
    </w:p>
    <w:p w14:paraId="72A8F7A9"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5</w:t>
      </w:r>
      <w:r>
        <w:rPr>
          <w:bCs/>
          <w:iCs/>
          <w:sz w:val="20"/>
          <w:szCs w:val="20"/>
        </w:rPr>
        <w:t xml:space="preserve">: The number of samples used to perform sequential training to achieve a target performance is related to the model structure of CSI generation model and CSI reconstruction model. </w:t>
      </w:r>
    </w:p>
    <w:p w14:paraId="57320C33" w14:textId="77777777" w:rsidR="008F7974" w:rsidRDefault="00000000">
      <w:pPr>
        <w:pStyle w:val="ListParagraph"/>
        <w:widowControl w:val="0"/>
        <w:numPr>
          <w:ilvl w:val="0"/>
          <w:numId w:val="57"/>
        </w:numPr>
        <w:overflowPunct/>
        <w:autoSpaceDE/>
        <w:autoSpaceDN/>
        <w:snapToGrid w:val="0"/>
        <w:spacing w:before="0" w:beforeAutospacing="0" w:after="0" w:line="288" w:lineRule="auto"/>
        <w:ind w:leftChars="0"/>
        <w:jc w:val="both"/>
        <w:textAlignment w:val="auto"/>
        <w:rPr>
          <w:bCs/>
          <w:iCs/>
          <w:szCs w:val="20"/>
        </w:rPr>
      </w:pPr>
      <w:r>
        <w:rPr>
          <w:bCs/>
          <w:iCs/>
          <w:szCs w:val="20"/>
        </w:rPr>
        <w:t>In UE first training, the number of samples is related to the CSI reconstruction model structures at both UE side and NW side.</w:t>
      </w:r>
    </w:p>
    <w:p w14:paraId="360AD978" w14:textId="77777777" w:rsidR="008F7974" w:rsidRDefault="00000000">
      <w:pPr>
        <w:pStyle w:val="ListParagraph"/>
        <w:widowControl w:val="0"/>
        <w:numPr>
          <w:ilvl w:val="0"/>
          <w:numId w:val="57"/>
        </w:numPr>
        <w:overflowPunct/>
        <w:autoSpaceDE/>
        <w:autoSpaceDN/>
        <w:snapToGrid w:val="0"/>
        <w:spacing w:before="0" w:beforeAutospacing="0" w:after="0" w:line="288" w:lineRule="auto"/>
        <w:ind w:leftChars="0"/>
        <w:jc w:val="both"/>
        <w:textAlignment w:val="auto"/>
        <w:rPr>
          <w:bCs/>
          <w:iCs/>
          <w:szCs w:val="20"/>
        </w:rPr>
      </w:pPr>
      <w:r>
        <w:rPr>
          <w:bCs/>
          <w:iCs/>
          <w:szCs w:val="20"/>
        </w:rPr>
        <w:t>In NW first training, the number of samples is related to the CSI generation model structures at both NW side and UE side.</w:t>
      </w:r>
    </w:p>
    <w:p w14:paraId="59459B5F"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6</w:t>
      </w:r>
      <w:r>
        <w:rPr>
          <w:bCs/>
          <w:iCs/>
          <w:sz w:val="20"/>
          <w:szCs w:val="20"/>
        </w:rPr>
        <w:t>: The number of samples used to perform sequential training to achieve a target performance can be reduced via data augmentation methods.</w:t>
      </w:r>
    </w:p>
    <w:p w14:paraId="5E666FFD"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7</w:t>
      </w:r>
      <w:r>
        <w:rPr>
          <w:bCs/>
          <w:iCs/>
          <w:sz w:val="20"/>
          <w:szCs w:val="20"/>
        </w:rPr>
        <w:t>: The quality of samples used to perform sequential training has impact on the performance, including but not limited to the diversity of samples in datasets.</w:t>
      </w:r>
    </w:p>
    <w:p w14:paraId="1AE32D01" w14:textId="77777777" w:rsidR="008F7974"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Observation 8</w:t>
      </w:r>
      <w:r>
        <w:rPr>
          <w:bCs/>
          <w:iCs/>
          <w:sz w:val="20"/>
          <w:szCs w:val="20"/>
        </w:rPr>
        <w:t>: The number of samples used to perform sequential training to achieve a target performance is related to the quality of samples used to perform sequential training, including but not limited to the diversity of samples in datasets.</w:t>
      </w:r>
    </w:p>
    <w:p w14:paraId="18424F04" w14:textId="77777777" w:rsidR="008F7974"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Observation 9</w:t>
      </w:r>
      <w:r>
        <w:rPr>
          <w:bCs/>
          <w:iCs/>
          <w:sz w:val="20"/>
          <w:szCs w:val="20"/>
        </w:rPr>
        <w:t>: Option 1 can be adopted to enable the UE to choose a CSI generation model compatible with the CSI reconstruction model used by the gNB.</w:t>
      </w:r>
    </w:p>
    <w:p w14:paraId="42DE0327" w14:textId="77777777" w:rsidR="008F7974" w:rsidRDefault="00000000">
      <w:pPr>
        <w:pStyle w:val="ListParagraph"/>
        <w:widowControl w:val="0"/>
        <w:snapToGrid w:val="0"/>
        <w:spacing w:beforeLines="50" w:before="120" w:line="288" w:lineRule="auto"/>
        <w:ind w:leftChars="0" w:left="0" w:firstLine="0"/>
        <w:jc w:val="both"/>
        <w:rPr>
          <w:bCs/>
          <w:iCs/>
          <w:szCs w:val="20"/>
        </w:rPr>
      </w:pPr>
      <w:r>
        <w:rPr>
          <w:bCs/>
          <w:iCs/>
          <w:szCs w:val="20"/>
          <w:u w:val="single"/>
        </w:rPr>
        <w:t>Observation 10</w:t>
      </w:r>
      <w:r>
        <w:rPr>
          <w:bCs/>
          <w:iCs/>
          <w:szCs w:val="20"/>
        </w:rPr>
        <w:t xml:space="preserve">: How to enable UE to choose a CSI generation model compatible with the CSI reconstruction model used by the gNB should be discussed with model switching. </w:t>
      </w:r>
    </w:p>
    <w:p w14:paraId="5A2BB992" w14:textId="77777777" w:rsidR="008F7974" w:rsidRDefault="00000000">
      <w:pPr>
        <w:widowControl w:val="0"/>
        <w:adjustRightInd w:val="0"/>
        <w:snapToGrid w:val="0"/>
        <w:spacing w:beforeLines="50" w:before="120" w:line="288" w:lineRule="auto"/>
        <w:jc w:val="both"/>
        <w:rPr>
          <w:rFonts w:eastAsia="SimSun"/>
          <w:bCs/>
          <w:iCs/>
          <w:kern w:val="2"/>
          <w:sz w:val="20"/>
          <w:szCs w:val="20"/>
        </w:rPr>
      </w:pPr>
      <w:r>
        <w:rPr>
          <w:rFonts w:eastAsia="SimSun"/>
          <w:bCs/>
          <w:iCs/>
          <w:kern w:val="2"/>
          <w:sz w:val="20"/>
          <w:szCs w:val="20"/>
          <w:u w:val="single"/>
        </w:rPr>
        <w:t>Observation 11</w:t>
      </w:r>
      <w:r>
        <w:rPr>
          <w:rFonts w:eastAsia="SimSun"/>
          <w:bCs/>
          <w:iCs/>
          <w:kern w:val="2"/>
          <w:sz w:val="20"/>
          <w:szCs w:val="20"/>
        </w:rPr>
        <w:t>: Different monitoring purpose may lead to different threshold criteria. The meaning of the threshold in model monitoring should be further clarified, including but not limited to the following two cases:</w:t>
      </w:r>
    </w:p>
    <w:p w14:paraId="5A7AFE0A" w14:textId="77777777" w:rsidR="008F7974" w:rsidRDefault="00000000">
      <w:pPr>
        <w:pStyle w:val="ListParagraph"/>
        <w:widowControl w:val="0"/>
        <w:numPr>
          <w:ilvl w:val="0"/>
          <w:numId w:val="58"/>
        </w:numPr>
        <w:overflowPunct/>
        <w:autoSpaceDE/>
        <w:autoSpaceDN/>
        <w:snapToGrid w:val="0"/>
        <w:spacing w:before="0" w:beforeAutospacing="0" w:after="0" w:line="288" w:lineRule="auto"/>
        <w:ind w:leftChars="0"/>
        <w:jc w:val="both"/>
        <w:textAlignment w:val="auto"/>
        <w:rPr>
          <w:bCs/>
          <w:iCs/>
          <w:kern w:val="2"/>
          <w:szCs w:val="20"/>
        </w:rPr>
      </w:pPr>
      <w:r>
        <w:rPr>
          <w:bCs/>
          <w:iCs/>
          <w:kern w:val="2"/>
          <w:szCs w:val="20"/>
        </w:rPr>
        <w:t>The current model has severe performance degradation and cannot be used.</w:t>
      </w:r>
    </w:p>
    <w:p w14:paraId="3B70A3F8" w14:textId="77777777" w:rsidR="008F7974" w:rsidRDefault="00000000">
      <w:pPr>
        <w:pStyle w:val="ListParagraph"/>
        <w:widowControl w:val="0"/>
        <w:numPr>
          <w:ilvl w:val="0"/>
          <w:numId w:val="58"/>
        </w:numPr>
        <w:overflowPunct/>
        <w:autoSpaceDE/>
        <w:autoSpaceDN/>
        <w:snapToGrid w:val="0"/>
        <w:spacing w:before="0" w:beforeAutospacing="0" w:after="0" w:line="288" w:lineRule="auto"/>
        <w:ind w:leftChars="0"/>
        <w:jc w:val="both"/>
        <w:textAlignment w:val="auto"/>
        <w:rPr>
          <w:bCs/>
          <w:iCs/>
          <w:kern w:val="2"/>
          <w:szCs w:val="20"/>
        </w:rPr>
      </w:pPr>
      <w:r>
        <w:rPr>
          <w:bCs/>
          <w:iCs/>
          <w:kern w:val="2"/>
          <w:szCs w:val="20"/>
        </w:rPr>
        <w:t xml:space="preserve">The current model can still be </w:t>
      </w:r>
      <w:proofErr w:type="gramStart"/>
      <w:r>
        <w:rPr>
          <w:bCs/>
          <w:iCs/>
          <w:kern w:val="2"/>
          <w:szCs w:val="20"/>
        </w:rPr>
        <w:t>used, but</w:t>
      </w:r>
      <w:proofErr w:type="gramEnd"/>
      <w:r>
        <w:rPr>
          <w:bCs/>
          <w:iCs/>
          <w:kern w:val="2"/>
          <w:szCs w:val="20"/>
        </w:rPr>
        <w:t xml:space="preserve"> can be switched to another model for better performance.</w:t>
      </w:r>
    </w:p>
    <w:p w14:paraId="6B4F2ED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Observation 12</w:t>
      </w:r>
      <w:r>
        <w:rPr>
          <w:bCs/>
          <w:iCs/>
          <w:sz w:val="20"/>
          <w:szCs w:val="20"/>
        </w:rPr>
        <w:t>: Eventual KPI may not be accurately acquired.</w:t>
      </w:r>
    </w:p>
    <w:p w14:paraId="57C5E951" w14:textId="77777777" w:rsidR="008F7974"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13</w:t>
      </w:r>
      <w:r>
        <w:rPr>
          <w:bCs/>
          <w:iCs/>
          <w:sz w:val="20"/>
          <w:szCs w:val="20"/>
          <w:lang w:eastAsia="ko-KR"/>
        </w:rPr>
        <w:t>:  A model structure that exhibits high performance in deployment scenario#A may not exhibits the same performance in deployment scenario#B.</w:t>
      </w:r>
    </w:p>
    <w:p w14:paraId="5E94AD34" w14:textId="77777777" w:rsidR="008F7974"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14</w:t>
      </w:r>
      <w:r>
        <w:rPr>
          <w:bCs/>
          <w:iCs/>
          <w:sz w:val="20"/>
          <w:szCs w:val="20"/>
          <w:lang w:eastAsia="ko-KR"/>
        </w:rPr>
        <w:t>:  If different more structures are specifically designed for different scenarios, the CSI feedback performance can be improved.</w:t>
      </w:r>
    </w:p>
    <w:p w14:paraId="08C5897F" w14:textId="77777777" w:rsidR="008F7974"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Observation 15</w:t>
      </w:r>
      <w:r>
        <w:rPr>
          <w:bCs/>
          <w:iCs/>
          <w:sz w:val="20"/>
          <w:szCs w:val="20"/>
          <w:lang w:eastAsia="ko-KR"/>
        </w:rPr>
        <w:t>:  A model structure that is suitable for a specific scenario can be designed before deployment with offline collected datasets.</w:t>
      </w:r>
    </w:p>
    <w:p w14:paraId="1D388C4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Study the impact of UE first training with both ground-truth CSI as label and the reconstructed CSI generated with the CSI reconstructed model at UE side as label.</w:t>
      </w:r>
    </w:p>
    <w:p w14:paraId="1D6B4489"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Study of data collection in UE first training should be deprioritized.</w:t>
      </w:r>
    </w:p>
    <w:p w14:paraId="3730F816"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Study the impact of different training strategies of NW side training and UE side training in sequential training, including but not limited to batch size, optimizer, learning rate scheduler, training epoch number, and random seed for training sample shuffling.</w:t>
      </w:r>
    </w:p>
    <w:p w14:paraId="6CAA464C"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4</w:t>
      </w:r>
      <w:r>
        <w:rPr>
          <w:bCs/>
          <w:iCs/>
          <w:sz w:val="20"/>
          <w:szCs w:val="20"/>
        </w:rPr>
        <w:t xml:space="preserve">: Study the impact of batch size and training epoch number as other assisted information delivered in </w:t>
      </w:r>
      <w:r>
        <w:rPr>
          <w:bCs/>
          <w:iCs/>
          <w:sz w:val="20"/>
          <w:szCs w:val="20"/>
        </w:rPr>
        <w:lastRenderedPageBreak/>
        <w:t>sequential training should be prioritized.</w:t>
      </w:r>
    </w:p>
    <w:p w14:paraId="5B57B770" w14:textId="77777777" w:rsidR="008F7974" w:rsidRDefault="00000000">
      <w:pPr>
        <w:pStyle w:val="ListParagraph"/>
        <w:widowControl w:val="0"/>
        <w:snapToGrid w:val="0"/>
        <w:spacing w:beforeLines="50" w:before="120" w:after="0" w:line="288" w:lineRule="auto"/>
        <w:ind w:leftChars="0" w:left="0" w:firstLine="0"/>
        <w:jc w:val="both"/>
        <w:rPr>
          <w:bCs/>
          <w:iCs/>
          <w:szCs w:val="20"/>
        </w:rPr>
      </w:pPr>
      <w:r>
        <w:rPr>
          <w:bCs/>
          <w:iCs/>
          <w:szCs w:val="20"/>
          <w:u w:val="single"/>
        </w:rPr>
        <w:t>Proposal 5</w:t>
      </w:r>
      <w:r>
        <w:rPr>
          <w:bCs/>
          <w:iCs/>
          <w:szCs w:val="20"/>
        </w:rPr>
        <w:t>: Study using AI/ML-based method to enable UE to choose a CSI generation model compatible with the CSI reconstruction model used by the gNB.</w:t>
      </w:r>
    </w:p>
    <w:p w14:paraId="4F2517D5"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6</w:t>
      </w:r>
      <w:r>
        <w:rPr>
          <w:bCs/>
          <w:iCs/>
          <w:sz w:val="20"/>
          <w:szCs w:val="20"/>
        </w:rPr>
        <w:t>: Study of Option 1: The output-CSI is transmitted to the UE in form of quantization values should be prioritized.</w:t>
      </w:r>
    </w:p>
    <w:p w14:paraId="5D101F8B"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7</w:t>
      </w:r>
      <w:r>
        <w:rPr>
          <w:bCs/>
          <w:iCs/>
          <w:sz w:val="20"/>
          <w:szCs w:val="20"/>
        </w:rPr>
        <w:t>: Evaluate the impact of scalar quantization and codebook-based quantization on the accuracy of UE-side monitoring.</w:t>
      </w:r>
    </w:p>
    <w:p w14:paraId="4E96F72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8</w:t>
      </w:r>
      <w:r>
        <w:rPr>
          <w:bCs/>
          <w:iCs/>
          <w:sz w:val="20"/>
          <w:szCs w:val="20"/>
        </w:rPr>
        <w:t>: Study the pros and cons of using a static threshold or a dynamic threshold.</w:t>
      </w:r>
    </w:p>
    <w:p w14:paraId="109577D4"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9</w:t>
      </w:r>
      <w:r>
        <w:rPr>
          <w:bCs/>
          <w:iCs/>
          <w:sz w:val="20"/>
          <w:szCs w:val="20"/>
        </w:rPr>
        <w:t>: Study using two thresholds for different situations, including:</w:t>
      </w:r>
    </w:p>
    <w:p w14:paraId="5122CADE" w14:textId="77777777" w:rsidR="008F7974" w:rsidRDefault="00000000">
      <w:pPr>
        <w:pStyle w:val="ListParagraph"/>
        <w:widowControl w:val="0"/>
        <w:numPr>
          <w:ilvl w:val="0"/>
          <w:numId w:val="59"/>
        </w:numPr>
        <w:overflowPunct/>
        <w:autoSpaceDE/>
        <w:autoSpaceDN/>
        <w:snapToGrid w:val="0"/>
        <w:spacing w:before="0" w:beforeAutospacing="0" w:after="0" w:line="288" w:lineRule="auto"/>
        <w:ind w:leftChars="0"/>
        <w:jc w:val="both"/>
        <w:textAlignment w:val="auto"/>
        <w:rPr>
          <w:bCs/>
          <w:iCs/>
          <w:szCs w:val="20"/>
        </w:rPr>
      </w:pPr>
      <w:r>
        <w:rPr>
          <w:bCs/>
          <w:iCs/>
          <w:szCs w:val="20"/>
        </w:rPr>
        <w:t>A threshold when model switching/deactivation/fallback is suggested to performed for better performance.</w:t>
      </w:r>
    </w:p>
    <w:p w14:paraId="3ECD9219" w14:textId="77777777" w:rsidR="008F7974" w:rsidRDefault="00000000">
      <w:pPr>
        <w:pStyle w:val="ListParagraph"/>
        <w:widowControl w:val="0"/>
        <w:numPr>
          <w:ilvl w:val="0"/>
          <w:numId w:val="59"/>
        </w:numPr>
        <w:overflowPunct/>
        <w:autoSpaceDE/>
        <w:autoSpaceDN/>
        <w:snapToGrid w:val="0"/>
        <w:spacing w:before="0" w:beforeAutospacing="0" w:after="0" w:line="288" w:lineRule="auto"/>
        <w:ind w:leftChars="0"/>
        <w:jc w:val="both"/>
        <w:textAlignment w:val="auto"/>
        <w:rPr>
          <w:bCs/>
          <w:iCs/>
          <w:szCs w:val="20"/>
        </w:rPr>
      </w:pPr>
      <w:r>
        <w:rPr>
          <w:bCs/>
          <w:iCs/>
          <w:szCs w:val="20"/>
        </w:rPr>
        <w:t xml:space="preserve">A threshold when model switching/deactivation/fallback must be performed. </w:t>
      </w:r>
    </w:p>
    <w:p w14:paraId="6F6A8EB0" w14:textId="77777777" w:rsidR="008F7974" w:rsidRDefault="00000000">
      <w:pPr>
        <w:widowControl w:val="0"/>
        <w:adjustRightInd w:val="0"/>
        <w:snapToGrid w:val="0"/>
        <w:spacing w:line="288" w:lineRule="auto"/>
        <w:jc w:val="both"/>
        <w:rPr>
          <w:bCs/>
          <w:iCs/>
          <w:sz w:val="20"/>
          <w:szCs w:val="20"/>
        </w:rPr>
      </w:pPr>
      <w:r>
        <w:rPr>
          <w:bCs/>
          <w:iCs/>
          <w:sz w:val="20"/>
          <w:szCs w:val="20"/>
          <w:u w:val="single"/>
        </w:rPr>
        <w:t>Proposal 10</w:t>
      </w:r>
      <w:r>
        <w:rPr>
          <w:bCs/>
          <w:iCs/>
          <w:sz w:val="20"/>
          <w:szCs w:val="20"/>
        </w:rPr>
        <w:t>: Study whether the thresholds are the same for different UEs and NWs.</w:t>
      </w:r>
    </w:p>
    <w:p w14:paraId="65F0EC52" w14:textId="77777777" w:rsidR="008F7974" w:rsidRDefault="00000000">
      <w:pPr>
        <w:widowControl w:val="0"/>
        <w:adjustRightInd w:val="0"/>
        <w:snapToGrid w:val="0"/>
        <w:spacing w:line="288" w:lineRule="auto"/>
        <w:jc w:val="both"/>
        <w:rPr>
          <w:bCs/>
          <w:iCs/>
          <w:sz w:val="20"/>
          <w:szCs w:val="20"/>
        </w:rPr>
      </w:pPr>
      <w:r>
        <w:rPr>
          <w:bCs/>
          <w:iCs/>
          <w:sz w:val="20"/>
          <w:szCs w:val="20"/>
        </w:rPr>
        <w:t>Note: If different UEs and NWs have different thresholds, how to select an appropriate threshold for each UE or NW can be left to implementation.</w:t>
      </w:r>
    </w:p>
    <w:p w14:paraId="66A705B1"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11</w:t>
      </w:r>
      <w:r>
        <w:rPr>
          <w:bCs/>
          <w:iCs/>
          <w:sz w:val="20"/>
          <w:szCs w:val="20"/>
        </w:rPr>
        <w:t>: Study the intermediate KPI-based performance monitoring.</w:t>
      </w:r>
    </w:p>
    <w:p w14:paraId="30923377"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12</w:t>
      </w:r>
      <w:r>
        <w:rPr>
          <w:bCs/>
          <w:iCs/>
          <w:sz w:val="20"/>
          <w:szCs w:val="20"/>
        </w:rPr>
        <w:t>: Prioritize the KPI-based performance monitoring (</w:t>
      </w:r>
      <w:proofErr w:type="gramStart"/>
      <w:r>
        <w:rPr>
          <w:bCs/>
          <w:iCs/>
          <w:sz w:val="20"/>
          <w:szCs w:val="20"/>
        </w:rPr>
        <w:t>e.g.</w:t>
      </w:r>
      <w:proofErr w:type="gramEnd"/>
      <w:r>
        <w:rPr>
          <w:bCs/>
          <w:iCs/>
          <w:sz w:val="20"/>
          <w:szCs w:val="20"/>
        </w:rPr>
        <w:t xml:space="preserve"> intermediate KPI-based monitoring and eventual KPI-based monitoring).</w:t>
      </w:r>
    </w:p>
    <w:p w14:paraId="73CD1FBD" w14:textId="77777777" w:rsidR="008F7974" w:rsidRDefault="00000000">
      <w:pPr>
        <w:widowControl w:val="0"/>
        <w:adjustRightInd w:val="0"/>
        <w:snapToGrid w:val="0"/>
        <w:spacing w:beforeLines="50" w:before="120" w:line="288" w:lineRule="auto"/>
        <w:jc w:val="both"/>
        <w:rPr>
          <w:bCs/>
          <w:iCs/>
          <w:sz w:val="20"/>
          <w:szCs w:val="20"/>
          <w:lang w:eastAsia="ko-KR"/>
        </w:rPr>
      </w:pPr>
      <w:r>
        <w:rPr>
          <w:bCs/>
          <w:iCs/>
          <w:sz w:val="20"/>
          <w:szCs w:val="20"/>
          <w:u w:val="single"/>
          <w:lang w:eastAsia="ko-KR"/>
        </w:rPr>
        <w:t>Proposal 13</w:t>
      </w:r>
      <w:r>
        <w:rPr>
          <w:bCs/>
          <w:iCs/>
          <w:sz w:val="20"/>
          <w:szCs w:val="20"/>
          <w:lang w:eastAsia="ko-KR"/>
        </w:rPr>
        <w:t>:  Study the model structure generalization to different scenarios.</w:t>
      </w:r>
    </w:p>
    <w:p w14:paraId="1F4788C1" w14:textId="77777777" w:rsidR="008F7974" w:rsidRDefault="008F7974">
      <w:pPr>
        <w:rPr>
          <w:bCs/>
          <w:iCs/>
          <w:sz w:val="20"/>
          <w:szCs w:val="20"/>
          <w:u w:val="single"/>
        </w:rPr>
      </w:pPr>
    </w:p>
    <w:p w14:paraId="16560798" w14:textId="77777777" w:rsidR="008F7974" w:rsidRDefault="00000000">
      <w:pPr>
        <w:rPr>
          <w:b/>
          <w:i/>
          <w:u w:val="single"/>
        </w:rPr>
      </w:pPr>
      <w:r>
        <w:rPr>
          <w:b/>
          <w:i/>
          <w:u w:val="single"/>
        </w:rPr>
        <w:t>Sony</w:t>
      </w:r>
    </w:p>
    <w:p w14:paraId="7D6DFD86" w14:textId="77777777" w:rsidR="008F7974" w:rsidRDefault="008F7974">
      <w:pPr>
        <w:rPr>
          <w:bCs/>
          <w:iCs/>
          <w:sz w:val="20"/>
          <w:szCs w:val="20"/>
          <w:u w:val="single"/>
        </w:rPr>
      </w:pPr>
    </w:p>
    <w:p w14:paraId="7FA3FD6E" w14:textId="77777777" w:rsidR="008F7974" w:rsidRDefault="00000000">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study whether the compressed channel information is treated as a new PMI type or new CSI feedback information.</w:t>
      </w:r>
    </w:p>
    <w:p w14:paraId="513E59A0" w14:textId="77777777" w:rsidR="008F7974" w:rsidRDefault="00000000">
      <w:pPr>
        <w:spacing w:afterLines="50" w:after="120"/>
        <w:jc w:val="both"/>
        <w:rPr>
          <w:sz w:val="20"/>
          <w:szCs w:val="20"/>
        </w:rPr>
      </w:pPr>
      <w:r>
        <w:rPr>
          <w:sz w:val="20"/>
          <w:szCs w:val="20"/>
        </w:rPr>
        <w:t xml:space="preserve">Proposal </w:t>
      </w:r>
      <w:r>
        <w:rPr>
          <w:sz w:val="20"/>
          <w:szCs w:val="20"/>
          <w:lang w:eastAsia="ja-JP"/>
        </w:rPr>
        <w:t>5</w:t>
      </w:r>
      <w:r>
        <w:rPr>
          <w:sz w:val="20"/>
          <w:szCs w:val="20"/>
        </w:rPr>
        <w:t>: RAN1 should study specification impact of new PMI type for the CSI compression using two-sided model use case.</w:t>
      </w:r>
    </w:p>
    <w:p w14:paraId="600121EB" w14:textId="77777777" w:rsidR="008F7974" w:rsidRDefault="00000000">
      <w:pPr>
        <w:spacing w:afterLines="50" w:after="120"/>
        <w:jc w:val="both"/>
        <w:rPr>
          <w:sz w:val="20"/>
          <w:szCs w:val="20"/>
        </w:rPr>
      </w:pPr>
      <w:r>
        <w:rPr>
          <w:sz w:val="20"/>
          <w:szCs w:val="20"/>
        </w:rPr>
        <w:t xml:space="preserve">Proposal </w:t>
      </w:r>
      <w:r>
        <w:rPr>
          <w:sz w:val="20"/>
          <w:szCs w:val="20"/>
          <w:lang w:eastAsia="ja-JP"/>
        </w:rPr>
        <w:t>6</w:t>
      </w:r>
      <w:r>
        <w:rPr>
          <w:sz w:val="20"/>
          <w:szCs w:val="20"/>
        </w:rPr>
        <w:t>: RAN1 should support periodic/aperiodic feedback of the raw data of CSI which is not compressed using AI/ML model from UE to NW for NW-side monitoring in CSI compression using the two-sided model use case.</w:t>
      </w:r>
    </w:p>
    <w:p w14:paraId="267F2990" w14:textId="77777777" w:rsidR="008F7974" w:rsidRDefault="008F7974">
      <w:pPr>
        <w:rPr>
          <w:bCs/>
          <w:iCs/>
          <w:sz w:val="20"/>
          <w:szCs w:val="20"/>
          <w:u w:val="single"/>
        </w:rPr>
      </w:pPr>
    </w:p>
    <w:p w14:paraId="776A3015" w14:textId="77777777" w:rsidR="008F7974" w:rsidRDefault="00000000">
      <w:pPr>
        <w:rPr>
          <w:b/>
          <w:i/>
          <w:u w:val="single"/>
        </w:rPr>
      </w:pPr>
      <w:r>
        <w:rPr>
          <w:b/>
          <w:i/>
          <w:u w:val="single"/>
        </w:rPr>
        <w:t>NEC</w:t>
      </w:r>
    </w:p>
    <w:p w14:paraId="3FC38D5D" w14:textId="77777777" w:rsidR="008F7974" w:rsidRDefault="008F7974">
      <w:pPr>
        <w:rPr>
          <w:b/>
          <w:i/>
          <w:u w:val="single"/>
        </w:rPr>
      </w:pPr>
    </w:p>
    <w:p w14:paraId="4C130CD0" w14:textId="77777777" w:rsidR="008F7974" w:rsidRDefault="00000000">
      <w:pPr>
        <w:spacing w:afterLines="50" w:after="120"/>
        <w:jc w:val="both"/>
        <w:rPr>
          <w:sz w:val="20"/>
          <w:szCs w:val="20"/>
        </w:rPr>
      </w:pPr>
      <w:r>
        <w:rPr>
          <w:sz w:val="20"/>
          <w:szCs w:val="20"/>
        </w:rPr>
        <w:t>Proposal 1: Study to explicitly configure specific measurement RSs for data collection for model training, or implicitly obtain the specific measurement RSs.</w:t>
      </w:r>
    </w:p>
    <w:p w14:paraId="11DF7436" w14:textId="77777777" w:rsidR="008F7974" w:rsidRDefault="00000000">
      <w:pPr>
        <w:spacing w:afterLines="50" w:after="120"/>
        <w:jc w:val="both"/>
        <w:rPr>
          <w:sz w:val="20"/>
          <w:szCs w:val="20"/>
        </w:rPr>
      </w:pPr>
      <w:r>
        <w:rPr>
          <w:sz w:val="20"/>
          <w:szCs w:val="20"/>
        </w:rPr>
        <w:t>Proposal 2: For UE-side performance monitoring, study to report performance metric(s) (e.g., SGCS) based on quantization or predefined criterion/threshold.</w:t>
      </w:r>
    </w:p>
    <w:p w14:paraId="4479FDA1" w14:textId="77777777" w:rsidR="008F7974" w:rsidRDefault="00000000">
      <w:pPr>
        <w:spacing w:afterLines="50" w:after="120"/>
        <w:jc w:val="both"/>
        <w:rPr>
          <w:sz w:val="20"/>
          <w:szCs w:val="20"/>
        </w:rPr>
      </w:pPr>
      <w:r>
        <w:rPr>
          <w:sz w:val="20"/>
          <w:szCs w:val="20"/>
        </w:rPr>
        <w:t xml:space="preserve">Proposal 3: Model monitoring (e.g., calculation of performance metrics) should </w:t>
      </w:r>
      <w:proofErr w:type="gramStart"/>
      <w:r>
        <w:rPr>
          <w:sz w:val="20"/>
          <w:szCs w:val="20"/>
        </w:rPr>
        <w:t>take into account</w:t>
      </w:r>
      <w:proofErr w:type="gramEnd"/>
      <w:r>
        <w:rPr>
          <w:sz w:val="20"/>
          <w:szCs w:val="20"/>
        </w:rPr>
        <w:t xml:space="preserve"> different ranks.</w:t>
      </w:r>
    </w:p>
    <w:p w14:paraId="1703E44E" w14:textId="77777777" w:rsidR="008F7974" w:rsidRDefault="00000000">
      <w:pPr>
        <w:spacing w:afterLines="50" w:after="120"/>
        <w:jc w:val="both"/>
        <w:rPr>
          <w:sz w:val="20"/>
          <w:szCs w:val="20"/>
        </w:rPr>
      </w:pPr>
      <w:r>
        <w:rPr>
          <w:sz w:val="20"/>
          <w:szCs w:val="20"/>
        </w:rPr>
        <w:t>Proposal 4: Study to simultaneously monitor multiple AI/ML models.</w:t>
      </w:r>
    </w:p>
    <w:p w14:paraId="0B5A3D83" w14:textId="77777777" w:rsidR="008F7974" w:rsidRDefault="00000000">
      <w:pPr>
        <w:spacing w:afterLines="50" w:after="120"/>
        <w:jc w:val="both"/>
        <w:rPr>
          <w:sz w:val="20"/>
          <w:szCs w:val="20"/>
        </w:rPr>
      </w:pPr>
      <w:r>
        <w:rPr>
          <w:sz w:val="20"/>
          <w:szCs w:val="20"/>
        </w:rPr>
        <w:t>Proposal 5: Study to trigger both an AI/ML-based CSI report and a non-AI/ML-based CSI report simultaneously.</w:t>
      </w:r>
    </w:p>
    <w:p w14:paraId="1FF66E68" w14:textId="77777777" w:rsidR="008F7974" w:rsidRDefault="00000000">
      <w:pPr>
        <w:spacing w:afterLines="50" w:after="120"/>
        <w:jc w:val="both"/>
        <w:rPr>
          <w:sz w:val="20"/>
          <w:szCs w:val="20"/>
        </w:rPr>
      </w:pPr>
      <w:r>
        <w:rPr>
          <w:sz w:val="20"/>
          <w:szCs w:val="20"/>
        </w:rPr>
        <w:t>Proposal 6: The priority rule for AI/ML-based CSI report should address the following:</w:t>
      </w:r>
    </w:p>
    <w:p w14:paraId="4BF65EE0" w14:textId="77777777" w:rsidR="008F7974" w:rsidRDefault="00000000">
      <w:pPr>
        <w:spacing w:afterLines="50" w:after="120"/>
        <w:jc w:val="both"/>
        <w:rPr>
          <w:sz w:val="20"/>
          <w:szCs w:val="20"/>
        </w:rPr>
      </w:pPr>
      <w:r>
        <w:rPr>
          <w:rFonts w:hint="eastAsia"/>
          <w:sz w:val="20"/>
          <w:szCs w:val="20"/>
        </w:rPr>
        <w:t>A</w:t>
      </w:r>
      <w:r>
        <w:rPr>
          <w:sz w:val="20"/>
          <w:szCs w:val="20"/>
        </w:rPr>
        <w:t>I/ML-based CSI report vs. non-AI/ML-based CSI report</w:t>
      </w:r>
    </w:p>
    <w:p w14:paraId="45A2A213" w14:textId="77777777" w:rsidR="008F7974" w:rsidRDefault="00000000">
      <w:pPr>
        <w:spacing w:afterLines="50" w:after="120"/>
        <w:jc w:val="both"/>
        <w:rPr>
          <w:sz w:val="20"/>
          <w:szCs w:val="20"/>
        </w:rPr>
      </w:pPr>
      <w:r>
        <w:rPr>
          <w:rFonts w:hint="eastAsia"/>
          <w:sz w:val="20"/>
          <w:szCs w:val="20"/>
        </w:rPr>
        <w:t>A</w:t>
      </w:r>
      <w:r>
        <w:rPr>
          <w:sz w:val="20"/>
          <w:szCs w:val="20"/>
        </w:rPr>
        <w:t>I/ML-based CSI report vs. AI/ML-based CSI report</w:t>
      </w:r>
    </w:p>
    <w:p w14:paraId="0B307F8F" w14:textId="77777777" w:rsidR="008F7974" w:rsidRDefault="00000000">
      <w:pPr>
        <w:spacing w:afterLines="50" w:after="120"/>
        <w:jc w:val="both"/>
        <w:rPr>
          <w:sz w:val="20"/>
          <w:szCs w:val="20"/>
        </w:rPr>
      </w:pPr>
      <w:r>
        <w:rPr>
          <w:sz w:val="20"/>
          <w:szCs w:val="20"/>
        </w:rPr>
        <w:t>Proposal 7: Regarding CSI omission, study CSI payload reduction (e.g., CSI puncturing) for a layer for layer specific and layer common model.</w:t>
      </w:r>
    </w:p>
    <w:p w14:paraId="5E9A3D75" w14:textId="77777777" w:rsidR="008F7974" w:rsidRDefault="00000000">
      <w:pPr>
        <w:rPr>
          <w:b/>
          <w:bCs/>
          <w:i/>
          <w:iCs/>
          <w:u w:val="single"/>
        </w:rPr>
      </w:pPr>
      <w:r>
        <w:rPr>
          <w:b/>
          <w:bCs/>
          <w:i/>
          <w:iCs/>
          <w:u w:val="single"/>
        </w:rPr>
        <w:lastRenderedPageBreak/>
        <w:t>Google</w:t>
      </w:r>
    </w:p>
    <w:p w14:paraId="5E34874C" w14:textId="77777777" w:rsidR="008F7974" w:rsidRDefault="00000000">
      <w:pPr>
        <w:pStyle w:val="0Maintext"/>
        <w:spacing w:after="120" w:afterAutospacing="0" w:line="240" w:lineRule="auto"/>
        <w:ind w:firstLine="0"/>
        <w:rPr>
          <w:bCs/>
          <w:iCs/>
          <w:lang w:val="en-US" w:eastAsia="zh-CN"/>
        </w:rPr>
      </w:pPr>
      <w:r>
        <w:rPr>
          <w:bCs/>
          <w:iCs/>
          <w:lang w:val="en-US" w:eastAsia="zh-CN"/>
        </w:rPr>
        <w:t xml:space="preserve">Proposal 1: The input of CSI compression based on the eigenvectors of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 xml:space="preserve">. </w:t>
      </w:r>
    </w:p>
    <w:p w14:paraId="203747A0" w14:textId="77777777" w:rsidR="008F7974" w:rsidRDefault="00000000">
      <w:pPr>
        <w:pStyle w:val="0Maintext"/>
        <w:spacing w:after="120" w:afterAutospacing="0" w:line="240" w:lineRule="auto"/>
        <w:ind w:firstLine="0"/>
        <w:rPr>
          <w:bCs/>
          <w:iCs/>
          <w:lang w:val="en-US" w:eastAsia="zh-CN"/>
        </w:rPr>
      </w:pPr>
      <w:r>
        <w:rPr>
          <w:bCs/>
          <w:iCs/>
          <w:lang w:val="en-US" w:eastAsia="zh-CN"/>
        </w:rPr>
        <w:t xml:space="preserve">Proposal 2: The output of CSI compression should be the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w:t>
      </w:r>
    </w:p>
    <w:p w14:paraId="03C396E0" w14:textId="77777777" w:rsidR="008F7974" w:rsidRDefault="00000000">
      <w:pPr>
        <w:pStyle w:val="0Maintext"/>
        <w:spacing w:after="120" w:afterAutospacing="0" w:line="240" w:lineRule="auto"/>
        <w:ind w:firstLine="0"/>
        <w:rPr>
          <w:bCs/>
          <w:iCs/>
          <w:lang w:val="en-US" w:eastAsia="zh-CN"/>
        </w:rPr>
      </w:pPr>
      <w:r>
        <w:rPr>
          <w:bCs/>
          <w:iCs/>
          <w:lang w:val="en-US" w:eastAsia="zh-CN"/>
        </w:rPr>
        <w:t xml:space="preserve">Proposal 3: The CSI report for CSI compression should comprise the beam index(es) for W1 selection and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w:t>
      </w:r>
      <w:r>
        <w:rPr>
          <w:bCs/>
          <w:iCs/>
          <w:vertAlign w:val="subscript"/>
          <w:lang w:val="en-US" w:eastAsia="zh-CN"/>
        </w:rPr>
        <w:t>1</w:t>
      </w:r>
      <w:r>
        <w:rPr>
          <w:bCs/>
          <w:iCs/>
          <w:lang w:val="en-US" w:eastAsia="zh-CN"/>
        </w:rPr>
        <w:t>.</w:t>
      </w:r>
    </w:p>
    <w:p w14:paraId="017FC960" w14:textId="77777777" w:rsidR="008F7974" w:rsidRDefault="00000000">
      <w:pPr>
        <w:pStyle w:val="0Maintext"/>
        <w:spacing w:after="120" w:afterAutospacing="0" w:line="240" w:lineRule="auto"/>
        <w:ind w:firstLine="0"/>
        <w:rPr>
          <w:bCs/>
          <w:iCs/>
          <w:lang w:val="en-US" w:eastAsia="zh-CN"/>
        </w:rPr>
      </w:pPr>
      <w:r>
        <w:rPr>
          <w:bCs/>
          <w:iCs/>
          <w:lang w:val="en-US" w:eastAsia="zh-CN"/>
        </w:rPr>
        <w:t>Proposal 4: If the input of the ML is the frequency domain channel, the UE reports L1-SINR only instead of reporting RI/CQI.</w:t>
      </w:r>
    </w:p>
    <w:p w14:paraId="1E5D0B9E" w14:textId="77777777" w:rsidR="008F7974" w:rsidRDefault="00000000">
      <w:pPr>
        <w:pStyle w:val="0Maintext"/>
        <w:spacing w:after="120" w:afterAutospacing="0" w:line="240" w:lineRule="auto"/>
        <w:ind w:firstLine="0"/>
        <w:rPr>
          <w:bCs/>
          <w:iCs/>
          <w:lang w:val="en-US" w:eastAsia="zh-CN"/>
        </w:rPr>
      </w:pPr>
      <w:r>
        <w:rPr>
          <w:bCs/>
          <w:iCs/>
          <w:lang w:val="en-US" w:eastAsia="zh-CN"/>
        </w:rPr>
        <w:t>Proposal 5: If the input of the ML is the channel eigenvector or W2, the UE reports a list of CRIs and CQI based on a set of port selection CSI-RS resources.</w:t>
      </w:r>
    </w:p>
    <w:p w14:paraId="72937886" w14:textId="77777777" w:rsidR="008F7974" w:rsidRDefault="00000000">
      <w:pPr>
        <w:pStyle w:val="0Maintext"/>
        <w:numPr>
          <w:ilvl w:val="0"/>
          <w:numId w:val="60"/>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The gNB applies the decompressed precoders to each CSI-RS </w:t>
      </w:r>
      <w:proofErr w:type="gramStart"/>
      <w:r>
        <w:rPr>
          <w:bCs/>
          <w:iCs/>
          <w:lang w:val="en-US" w:eastAsia="zh-CN"/>
        </w:rPr>
        <w:t>resource</w:t>
      </w:r>
      <w:proofErr w:type="gramEnd"/>
    </w:p>
    <w:p w14:paraId="1E83A701" w14:textId="77777777" w:rsidR="008F7974" w:rsidRDefault="00000000">
      <w:pPr>
        <w:pStyle w:val="0Maintext"/>
        <w:spacing w:after="120" w:afterAutospacing="0" w:line="240" w:lineRule="auto"/>
        <w:ind w:firstLine="0"/>
        <w:rPr>
          <w:bCs/>
          <w:iCs/>
          <w:lang w:val="en-US" w:eastAsia="zh-CN"/>
        </w:rPr>
      </w:pPr>
      <w:r>
        <w:rPr>
          <w:bCs/>
          <w:iCs/>
          <w:lang w:val="en-US" w:eastAsia="zh-CN"/>
        </w:rPr>
        <w:t>Proposal 6: The priority for non-ML based CSI report should be higher than the priority of ML based CSI report.</w:t>
      </w:r>
    </w:p>
    <w:p w14:paraId="3BAA860A" w14:textId="77777777" w:rsidR="008F7974" w:rsidRDefault="00000000">
      <w:pPr>
        <w:pStyle w:val="0Maintext"/>
        <w:spacing w:after="120" w:afterAutospacing="0" w:line="240" w:lineRule="auto"/>
        <w:ind w:firstLine="0"/>
        <w:rPr>
          <w:bCs/>
          <w:iCs/>
          <w:lang w:val="en-US" w:eastAsia="zh-CN"/>
        </w:rPr>
      </w:pPr>
      <w:r>
        <w:rPr>
          <w:bCs/>
          <w:iCs/>
          <w:lang w:val="en-US" w:eastAsia="zh-CN"/>
        </w:rPr>
        <w:t xml:space="preserve">Proposal 7: Support the CPU occupancy rule for ML based CSI based on two types processing </w:t>
      </w:r>
      <w:proofErr w:type="gramStart"/>
      <w:r>
        <w:rPr>
          <w:bCs/>
          <w:iCs/>
          <w:lang w:val="en-US" w:eastAsia="zh-CN"/>
        </w:rPr>
        <w:t>unit</w:t>
      </w:r>
      <w:proofErr w:type="gramEnd"/>
    </w:p>
    <w:p w14:paraId="17E4FBB6" w14:textId="77777777" w:rsidR="008F7974" w:rsidRDefault="00000000">
      <w:pPr>
        <w:pStyle w:val="0Maintext"/>
        <w:numPr>
          <w:ilvl w:val="0"/>
          <w:numId w:val="6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Type1 CPU: a measurement processing unit (MPU) used for channel estimation and </w:t>
      </w:r>
      <w:proofErr w:type="gramStart"/>
      <w:r>
        <w:rPr>
          <w:bCs/>
          <w:iCs/>
          <w:lang w:val="en-US" w:eastAsia="zh-CN"/>
        </w:rPr>
        <w:t>pre-processing</w:t>
      </w:r>
      <w:proofErr w:type="gramEnd"/>
    </w:p>
    <w:p w14:paraId="469932EF" w14:textId="77777777" w:rsidR="008F7974" w:rsidRDefault="00000000">
      <w:pPr>
        <w:pStyle w:val="0Maintext"/>
        <w:numPr>
          <w:ilvl w:val="0"/>
          <w:numId w:val="6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Type2 CPU: an inference processing unit (IPU) used for inference for ML based </w:t>
      </w:r>
      <w:proofErr w:type="gramStart"/>
      <w:r>
        <w:rPr>
          <w:bCs/>
          <w:iCs/>
          <w:lang w:val="en-US" w:eastAsia="zh-CN"/>
        </w:rPr>
        <w:t>CSI</w:t>
      </w:r>
      <w:proofErr w:type="gramEnd"/>
    </w:p>
    <w:p w14:paraId="7E43CF0A" w14:textId="77777777" w:rsidR="008F7974" w:rsidRDefault="00000000">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0A6AB922" w14:textId="77777777" w:rsidR="008F7974" w:rsidRDefault="00000000">
      <w:pPr>
        <w:pStyle w:val="0Maintext"/>
        <w:spacing w:after="120" w:afterAutospacing="0" w:line="240" w:lineRule="auto"/>
        <w:ind w:firstLine="0"/>
        <w:rPr>
          <w:bCs/>
          <w:iCs/>
          <w:lang w:val="en-US" w:eastAsia="zh-CN"/>
        </w:rPr>
      </w:pPr>
      <w:r>
        <w:rPr>
          <w:bCs/>
          <w:iCs/>
          <w:lang w:val="en-US" w:eastAsia="zh-CN"/>
        </w:rPr>
        <w:t>Proposal 9: Do not support to use S</w:t>
      </w:r>
      <w:r>
        <w:rPr>
          <w:rFonts w:hint="eastAsia"/>
          <w:bCs/>
          <w:iCs/>
          <w:lang w:val="en-US" w:eastAsia="zh-CN"/>
        </w:rPr>
        <w:t>G</w:t>
      </w:r>
      <w:r>
        <w:rPr>
          <w:bCs/>
          <w:iCs/>
          <w:lang w:val="en-US" w:eastAsia="zh-CN"/>
        </w:rPr>
        <w:t>CS as the metric for ML performance monitoring.</w:t>
      </w:r>
    </w:p>
    <w:p w14:paraId="3B4D02A0" w14:textId="77777777" w:rsidR="008F7974" w:rsidRDefault="00000000">
      <w:pPr>
        <w:pStyle w:val="0Maintext"/>
        <w:spacing w:after="120" w:afterAutospacing="0" w:line="240" w:lineRule="auto"/>
        <w:ind w:firstLine="0"/>
        <w:rPr>
          <w:bCs/>
          <w:iCs/>
          <w:lang w:val="en-US" w:eastAsia="zh-CN"/>
        </w:rPr>
      </w:pPr>
      <w:r>
        <w:rPr>
          <w:bCs/>
          <w:iCs/>
          <w:lang w:val="en-US" w:eastAsia="zh-CN"/>
        </w:rPr>
        <w:t>Proposal 10: Support the hypothetical BLER as the metric for ML performance monitoring.</w:t>
      </w:r>
    </w:p>
    <w:p w14:paraId="146A9396" w14:textId="77777777" w:rsidR="008F7974" w:rsidRDefault="00000000">
      <w:pPr>
        <w:pStyle w:val="0Maintext"/>
        <w:spacing w:after="120" w:afterAutospacing="0" w:line="240" w:lineRule="auto"/>
        <w:ind w:firstLine="0"/>
        <w:rPr>
          <w:bCs/>
          <w:iCs/>
          <w:lang w:val="en-US" w:eastAsia="zh-CN"/>
        </w:rPr>
      </w:pPr>
      <w:r>
        <w:rPr>
          <w:bCs/>
          <w:iCs/>
          <w:lang w:val="en-US" w:eastAsia="zh-CN"/>
        </w:rPr>
        <w:t xml:space="preserve">Proposal 11: Support the baseline for model performance monitoring based on the non-ML based CSI, </w:t>
      </w:r>
      <w:proofErr w:type="gramStart"/>
      <w:r>
        <w:rPr>
          <w:bCs/>
          <w:iCs/>
          <w:lang w:val="en-US" w:eastAsia="zh-CN"/>
        </w:rPr>
        <w:t>i.e.</w:t>
      </w:r>
      <w:proofErr w:type="gramEnd"/>
      <w:r>
        <w:rPr>
          <w:bCs/>
          <w:iCs/>
          <w:lang w:val="en-US" w:eastAsia="zh-CN"/>
        </w:rPr>
        <w:t xml:space="preserve"> the CSI based on existing codebook that the UE supports.</w:t>
      </w:r>
    </w:p>
    <w:p w14:paraId="57ACA4B4" w14:textId="77777777" w:rsidR="008F7974" w:rsidRDefault="00000000">
      <w:pPr>
        <w:pStyle w:val="0Maintext"/>
        <w:numPr>
          <w:ilvl w:val="0"/>
          <w:numId w:val="62"/>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A model performance failure is identified if the hypothetical BLER measured based the ML based CSI and the CQI from the non-ML based CSI is above a </w:t>
      </w:r>
      <w:proofErr w:type="gramStart"/>
      <w:r>
        <w:rPr>
          <w:bCs/>
          <w:iCs/>
          <w:lang w:val="en-US" w:eastAsia="zh-CN"/>
        </w:rPr>
        <w:t>threshold</w:t>
      </w:r>
      <w:proofErr w:type="gramEnd"/>
    </w:p>
    <w:p w14:paraId="1537649C" w14:textId="77777777" w:rsidR="008F7974" w:rsidRDefault="00000000">
      <w:pPr>
        <w:pStyle w:val="0Maintext"/>
        <w:numPr>
          <w:ilvl w:val="0"/>
          <w:numId w:val="62"/>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ML based CSI compression should not mandate the UE to support eType2 </w:t>
      </w:r>
      <w:proofErr w:type="gramStart"/>
      <w:r>
        <w:rPr>
          <w:bCs/>
          <w:iCs/>
          <w:lang w:val="en-US" w:eastAsia="zh-CN"/>
        </w:rPr>
        <w:t>codebook</w:t>
      </w:r>
      <w:proofErr w:type="gramEnd"/>
    </w:p>
    <w:p w14:paraId="091B78A3" w14:textId="77777777" w:rsidR="008F7974" w:rsidRDefault="00000000">
      <w:pPr>
        <w:pStyle w:val="0Maintext"/>
        <w:spacing w:after="120" w:afterAutospacing="0" w:line="240" w:lineRule="auto"/>
        <w:ind w:firstLine="0"/>
        <w:rPr>
          <w:bCs/>
          <w:iCs/>
          <w:lang w:val="en-US" w:eastAsia="zh-CN"/>
        </w:rPr>
      </w:pPr>
      <w:r>
        <w:rPr>
          <w:bCs/>
          <w:iCs/>
          <w:lang w:val="en-US" w:eastAsia="zh-CN"/>
        </w:rPr>
        <w:t>Proposal 12: Support to configure the number of layers for the report for NW side data collection for performance monitoring.</w:t>
      </w:r>
    </w:p>
    <w:p w14:paraId="7DEFAF05" w14:textId="77777777" w:rsidR="008F7974" w:rsidRDefault="00000000">
      <w:pPr>
        <w:pStyle w:val="0Maintext"/>
        <w:spacing w:after="120" w:afterAutospacing="0" w:line="240" w:lineRule="auto"/>
        <w:ind w:firstLine="0"/>
        <w:rPr>
          <w:bCs/>
          <w:iCs/>
          <w:lang w:val="en-US" w:eastAsia="zh-CN"/>
        </w:rPr>
      </w:pPr>
      <w:r>
        <w:rPr>
          <w:bCs/>
          <w:iCs/>
          <w:lang w:val="en-US" w:eastAsia="zh-CN"/>
        </w:rPr>
        <w:t>Proposal 13: Support to report singular values for the ground-truth CSI.</w:t>
      </w:r>
    </w:p>
    <w:p w14:paraId="6F1A60A7" w14:textId="77777777" w:rsidR="008F7974" w:rsidRDefault="00000000">
      <w:pPr>
        <w:pStyle w:val="0Maintext"/>
        <w:spacing w:after="120" w:afterAutospacing="0" w:line="240" w:lineRule="auto"/>
        <w:ind w:firstLine="0"/>
        <w:rPr>
          <w:bCs/>
          <w:iCs/>
          <w:lang w:val="en-US" w:eastAsia="zh-CN"/>
        </w:rPr>
      </w:pPr>
      <w:r>
        <w:rPr>
          <w:bCs/>
          <w:iCs/>
          <w:lang w:val="en-US" w:eastAsia="zh-CN"/>
        </w:rPr>
        <w:t xml:space="preserve">Proposal 14: Support to report CQI/RI in addition to the ground-truth CSI. </w:t>
      </w:r>
    </w:p>
    <w:p w14:paraId="61FAE106" w14:textId="77777777" w:rsidR="008F7974" w:rsidRDefault="00000000">
      <w:pPr>
        <w:pStyle w:val="0Maintext"/>
        <w:spacing w:after="120" w:afterAutospacing="0" w:line="240" w:lineRule="auto"/>
        <w:ind w:firstLine="0"/>
        <w:rPr>
          <w:bCs/>
          <w:iCs/>
          <w:lang w:val="en-US" w:eastAsia="zh-CN"/>
        </w:rPr>
      </w:pPr>
      <w:r>
        <w:rPr>
          <w:bCs/>
          <w:iCs/>
          <w:lang w:val="en-US" w:eastAsia="zh-CN"/>
        </w:rPr>
        <w:t>Proposal 15: Reuse the existing CPU framework to handle the UE complexity for the measurement and report for NW side data collection.</w:t>
      </w:r>
    </w:p>
    <w:p w14:paraId="709794D8" w14:textId="77777777" w:rsidR="008F7974" w:rsidRDefault="00000000">
      <w:pPr>
        <w:pStyle w:val="0Maintext"/>
        <w:spacing w:after="120" w:afterAutospacing="0" w:line="240" w:lineRule="auto"/>
        <w:ind w:firstLine="0"/>
        <w:rPr>
          <w:bCs/>
          <w:iCs/>
          <w:lang w:val="en-US" w:eastAsia="zh-CN"/>
        </w:rPr>
      </w:pPr>
      <w:r>
        <w:rPr>
          <w:bCs/>
          <w:iCs/>
          <w:lang w:val="en-US" w:eastAsia="zh-CN"/>
        </w:rPr>
        <w:t>Proposal 16: Support to maintain the same understanding between the NW and UE on when to perform the measurement for UE side data collection based on the following options:</w:t>
      </w:r>
    </w:p>
    <w:p w14:paraId="0236115E" w14:textId="77777777" w:rsidR="008F7974" w:rsidRDefault="00000000">
      <w:pPr>
        <w:pStyle w:val="0Maintext"/>
        <w:numPr>
          <w:ilvl w:val="0"/>
          <w:numId w:val="6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Option 1: The measurement for UE side data collection is configured by the </w:t>
      </w:r>
      <w:proofErr w:type="gramStart"/>
      <w:r>
        <w:rPr>
          <w:bCs/>
          <w:iCs/>
          <w:lang w:val="en-US" w:eastAsia="zh-CN"/>
        </w:rPr>
        <w:t>NW</w:t>
      </w:r>
      <w:proofErr w:type="gramEnd"/>
    </w:p>
    <w:p w14:paraId="6F44F007" w14:textId="77777777" w:rsidR="008F7974" w:rsidRDefault="00000000">
      <w:pPr>
        <w:pStyle w:val="0Maintext"/>
        <w:numPr>
          <w:ilvl w:val="0"/>
          <w:numId w:val="6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Option 2: UE request CSI-RS for data collection</w:t>
      </w:r>
    </w:p>
    <w:p w14:paraId="42B9352E" w14:textId="77777777" w:rsidR="008F7974" w:rsidRDefault="008F7974">
      <w:pPr>
        <w:rPr>
          <w:b/>
          <w:bCs/>
          <w:i/>
          <w:iCs/>
          <w:u w:val="single"/>
        </w:rPr>
      </w:pPr>
    </w:p>
    <w:p w14:paraId="563A0133" w14:textId="77777777" w:rsidR="008F7974" w:rsidRDefault="00000000">
      <w:pPr>
        <w:rPr>
          <w:b/>
          <w:i/>
          <w:u w:val="single"/>
        </w:rPr>
      </w:pPr>
      <w:r>
        <w:rPr>
          <w:b/>
          <w:i/>
          <w:u w:val="single"/>
        </w:rPr>
        <w:lastRenderedPageBreak/>
        <w:t>Panasonic</w:t>
      </w:r>
    </w:p>
    <w:p w14:paraId="0A4CD30E" w14:textId="77777777" w:rsidR="008F7974" w:rsidRDefault="008F7974">
      <w:pPr>
        <w:rPr>
          <w:b/>
          <w:i/>
          <w:u w:val="single"/>
        </w:rPr>
      </w:pPr>
    </w:p>
    <w:p w14:paraId="4049652D" w14:textId="77777777" w:rsidR="008F7974" w:rsidRDefault="00000000">
      <w:pPr>
        <w:snapToGrid w:val="0"/>
        <w:rPr>
          <w:bCs/>
          <w:sz w:val="20"/>
          <w:szCs w:val="20"/>
          <w:lang w:eastAsia="ja-JP"/>
        </w:rPr>
      </w:pPr>
      <w:r>
        <w:rPr>
          <w:bCs/>
          <w:sz w:val="20"/>
          <w:szCs w:val="20"/>
          <w:lang w:eastAsia="ja-JP"/>
        </w:rPr>
        <w:t>Observation 8: For CQI determination in CSI report, further study following options.</w:t>
      </w:r>
    </w:p>
    <w:p w14:paraId="5ABB45D0" w14:textId="77777777" w:rsidR="008F7974" w:rsidRDefault="00000000">
      <w:pPr>
        <w:pStyle w:val="ListParagraph"/>
        <w:numPr>
          <w:ilvl w:val="0"/>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 CQI is NOT calculated based on the output CSI reconstruction part from the realistic channel estimation.</w:t>
      </w:r>
    </w:p>
    <w:p w14:paraId="5D722DED" w14:textId="77777777" w:rsidR="008F7974" w:rsidRDefault="00000000">
      <w:pPr>
        <w:pStyle w:val="ListParagraph"/>
        <w:numPr>
          <w:ilvl w:val="1"/>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1a: CQI is calculated based on target CSI with realistic channel measurement.</w:t>
      </w:r>
    </w:p>
    <w:p w14:paraId="0058D67C" w14:textId="77777777" w:rsidR="008F7974" w:rsidRDefault="00000000">
      <w:pPr>
        <w:pStyle w:val="ListParagraph"/>
        <w:numPr>
          <w:ilvl w:val="1"/>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1b: CQI is calculated based on target CSI with realistic channel measurement and potential adjustment.</w:t>
      </w:r>
    </w:p>
    <w:p w14:paraId="6B291069" w14:textId="77777777" w:rsidR="008F7974" w:rsidRDefault="00000000">
      <w:pPr>
        <w:pStyle w:val="ListParagraph"/>
        <w:numPr>
          <w:ilvl w:val="0"/>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2: CQI is calculated based on the output on CSI reconstruction part from the realistic channel estimation.</w:t>
      </w:r>
    </w:p>
    <w:p w14:paraId="21678349" w14:textId="77777777" w:rsidR="008F7974" w:rsidRDefault="00000000">
      <w:pPr>
        <w:pStyle w:val="ListParagraph"/>
        <w:numPr>
          <w:ilvl w:val="1"/>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Option 2a: CQI is calculated based on CSI reconstruction output if CSI reconstruction model is available at the UE and UE can perform reconstruction model inference with potential adjustment.</w:t>
      </w:r>
    </w:p>
    <w:p w14:paraId="1B24420B" w14:textId="77777777" w:rsidR="008F7974" w:rsidRDefault="00000000">
      <w:pPr>
        <w:pStyle w:val="ListParagraph"/>
        <w:numPr>
          <w:ilvl w:val="2"/>
          <w:numId w:val="64"/>
        </w:numPr>
        <w:overflowPunct/>
        <w:autoSpaceDE/>
        <w:autoSpaceDN/>
        <w:adjustRightInd/>
        <w:snapToGrid w:val="0"/>
        <w:spacing w:before="0" w:beforeAutospacing="0" w:afterLines="50" w:after="12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The CSI reconstruction part for CQI calculation at the UE is a proxy model, which is different from the actual CSI reconstruction part at the network.</w:t>
      </w:r>
    </w:p>
    <w:p w14:paraId="59064E27" w14:textId="77777777" w:rsidR="008F7974" w:rsidRDefault="00000000">
      <w:pPr>
        <w:snapToGrid w:val="0"/>
        <w:spacing w:afterLines="50" w:after="120"/>
        <w:rPr>
          <w:bCs/>
          <w:sz w:val="20"/>
          <w:szCs w:val="20"/>
          <w:lang w:eastAsia="ja-JP"/>
        </w:rPr>
      </w:pPr>
      <w:r>
        <w:rPr>
          <w:bCs/>
          <w:sz w:val="20"/>
          <w:szCs w:val="20"/>
          <w:lang w:eastAsia="ja-JP"/>
        </w:rPr>
        <w:t>Observation 9: There are at least two purposes for performance monitoring. One is to check new untested model / parameter behavior. The other is to check current model / parameters are suitable to current environment.</w:t>
      </w:r>
    </w:p>
    <w:p w14:paraId="61F103CF" w14:textId="77777777" w:rsidR="008F7974" w:rsidRDefault="00000000">
      <w:pPr>
        <w:snapToGrid w:val="0"/>
        <w:spacing w:afterLines="50" w:after="120"/>
        <w:rPr>
          <w:bCs/>
          <w:sz w:val="20"/>
          <w:szCs w:val="20"/>
          <w:lang w:eastAsia="ja-JP"/>
        </w:rPr>
      </w:pPr>
      <w:r>
        <w:rPr>
          <w:bCs/>
          <w:sz w:val="20"/>
          <w:szCs w:val="20"/>
          <w:lang w:eastAsia="ja-JP"/>
        </w:rPr>
        <w:t>Observation 10: If AI/ML models are trained by UE side and AI/ML model update cycle is non-real time, UE vendor specific monitoring in offline sufficiently work.</w:t>
      </w:r>
    </w:p>
    <w:p w14:paraId="762C0DA3" w14:textId="77777777" w:rsidR="008F7974" w:rsidRDefault="00000000">
      <w:pPr>
        <w:snapToGrid w:val="0"/>
        <w:spacing w:afterLines="50" w:after="120"/>
        <w:rPr>
          <w:bCs/>
          <w:sz w:val="20"/>
          <w:szCs w:val="20"/>
          <w:lang w:eastAsia="ja-JP"/>
        </w:rPr>
      </w:pPr>
      <w:r>
        <w:rPr>
          <w:bCs/>
          <w:sz w:val="20"/>
          <w:szCs w:val="20"/>
          <w:lang w:eastAsia="ja-JP"/>
        </w:rPr>
        <w:t>Observation 11: If AI/ML models are trained by network side and AI/ML model update cycle is non-real time, A/B test can be used, and data collected for non-real time performance monitoring can also be used for model training.</w:t>
      </w:r>
    </w:p>
    <w:p w14:paraId="13142692" w14:textId="77777777" w:rsidR="008F7974" w:rsidRDefault="00000000">
      <w:pPr>
        <w:snapToGrid w:val="0"/>
        <w:rPr>
          <w:bCs/>
          <w:sz w:val="20"/>
          <w:szCs w:val="20"/>
          <w:lang w:eastAsia="ja-JP"/>
        </w:rPr>
      </w:pPr>
      <w:r>
        <w:rPr>
          <w:bCs/>
          <w:sz w:val="20"/>
          <w:szCs w:val="20"/>
          <w:lang w:eastAsia="ja-JP"/>
        </w:rPr>
        <w:t>Observation 12: Further study Direction 1 and Direction 3 with proxy model framework.</w:t>
      </w:r>
    </w:p>
    <w:p w14:paraId="0718685D" w14:textId="77777777" w:rsidR="008F7974" w:rsidRDefault="00000000">
      <w:pPr>
        <w:pStyle w:val="ListParagraph"/>
        <w:numPr>
          <w:ilvl w:val="0"/>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 xml:space="preserve">Direction 1: Network-side monitoring based on the target CSI with realistic channel estimation associated to the CSI report, reported by the </w:t>
      </w:r>
      <w:proofErr w:type="gramStart"/>
      <w:r>
        <w:rPr>
          <w:rFonts w:ascii="Times New Roman" w:hAnsi="Times New Roman"/>
          <w:bCs/>
          <w:szCs w:val="20"/>
          <w:lang w:val="en-US" w:eastAsia="ja-JP"/>
        </w:rPr>
        <w:t>UE</w:t>
      </w:r>
      <w:proofErr w:type="gramEnd"/>
      <w:r>
        <w:rPr>
          <w:rFonts w:ascii="Times New Roman" w:hAnsi="Times New Roman"/>
          <w:bCs/>
          <w:szCs w:val="20"/>
          <w:lang w:val="en-US" w:eastAsia="ja-JP"/>
        </w:rPr>
        <w:t xml:space="preserve"> or obtained from the UE side.</w:t>
      </w:r>
    </w:p>
    <w:p w14:paraId="4E686989" w14:textId="77777777" w:rsidR="008F7974" w:rsidRDefault="00000000">
      <w:pPr>
        <w:pStyle w:val="ListParagraph"/>
        <w:numPr>
          <w:ilvl w:val="0"/>
          <w:numId w:val="64"/>
        </w:numPr>
        <w:overflowPunct/>
        <w:autoSpaceDE/>
        <w:autoSpaceDN/>
        <w:adjustRightInd/>
        <w:snapToGrid w:val="0"/>
        <w:spacing w:before="0" w:beforeAutospacing="0" w:after="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Direction 3: UE-side monitoring based on the output of the CSI reconstruction model at the UE side.</w:t>
      </w:r>
    </w:p>
    <w:p w14:paraId="16A59DFD" w14:textId="77777777" w:rsidR="008F7974" w:rsidRDefault="00000000">
      <w:pPr>
        <w:pStyle w:val="ListParagraph"/>
        <w:numPr>
          <w:ilvl w:val="1"/>
          <w:numId w:val="64"/>
        </w:numPr>
        <w:overflowPunct/>
        <w:autoSpaceDE/>
        <w:autoSpaceDN/>
        <w:adjustRightInd/>
        <w:snapToGrid w:val="0"/>
        <w:spacing w:before="0" w:beforeAutospacing="0" w:afterLines="50" w:after="120" w:line="240" w:lineRule="auto"/>
        <w:ind w:leftChars="0"/>
        <w:textAlignment w:val="auto"/>
        <w:rPr>
          <w:rFonts w:ascii="Times New Roman" w:hAnsi="Times New Roman"/>
          <w:bCs/>
          <w:szCs w:val="20"/>
          <w:lang w:val="en-US" w:eastAsia="ja-JP"/>
        </w:rPr>
      </w:pPr>
      <w:r>
        <w:rPr>
          <w:rFonts w:ascii="Times New Roman" w:hAnsi="Times New Roman"/>
          <w:bCs/>
          <w:szCs w:val="20"/>
          <w:lang w:val="en-US" w:eastAsia="ja-JP"/>
        </w:rPr>
        <w:t>The CSI reconstruction part for performance monitoring at the UE is a proxy model, which is different from the actual CSI reconstruction part at the network.</w:t>
      </w:r>
    </w:p>
    <w:p w14:paraId="6AAAB7FE" w14:textId="77777777" w:rsidR="008F7974" w:rsidRDefault="00000000">
      <w:pPr>
        <w:snapToGrid w:val="0"/>
        <w:spacing w:afterLines="50" w:after="120"/>
        <w:rPr>
          <w:bCs/>
          <w:sz w:val="20"/>
          <w:szCs w:val="20"/>
          <w:lang w:eastAsia="ja-JP"/>
        </w:rPr>
      </w:pPr>
      <w:r>
        <w:rPr>
          <w:bCs/>
          <w:sz w:val="20"/>
          <w:szCs w:val="20"/>
          <w:lang w:eastAsia="ja-JP"/>
        </w:rPr>
        <w:t>Observation 13: Data collection for model training and non-real time (slow) monitoring is not required to be real-time and then latency requirement can be larger.</w:t>
      </w:r>
    </w:p>
    <w:p w14:paraId="3261773F" w14:textId="77777777" w:rsidR="008F7974" w:rsidRDefault="00000000">
      <w:pPr>
        <w:snapToGrid w:val="0"/>
        <w:spacing w:afterLines="50" w:after="120"/>
        <w:rPr>
          <w:bCs/>
          <w:sz w:val="20"/>
          <w:szCs w:val="20"/>
          <w:lang w:eastAsia="ja-JP"/>
        </w:rPr>
      </w:pPr>
      <w:r>
        <w:rPr>
          <w:bCs/>
          <w:sz w:val="20"/>
          <w:szCs w:val="20"/>
          <w:lang w:eastAsia="ja-JP"/>
        </w:rPr>
        <w:t>Observation 14: Ground-truth CSI reporting f could be realized through U-plane at least for data collection for model training and non-real time (slow) monitoring.</w:t>
      </w:r>
    </w:p>
    <w:p w14:paraId="60287BE9" w14:textId="77777777" w:rsidR="008F7974" w:rsidRDefault="00000000">
      <w:pPr>
        <w:snapToGrid w:val="0"/>
        <w:spacing w:afterLines="50" w:after="120"/>
        <w:rPr>
          <w:bCs/>
          <w:sz w:val="20"/>
          <w:szCs w:val="20"/>
          <w:lang w:eastAsia="ja-JP"/>
        </w:rPr>
      </w:pPr>
      <w:r>
        <w:rPr>
          <w:bCs/>
          <w:sz w:val="20"/>
          <w:szCs w:val="20"/>
          <w:lang w:eastAsia="ja-JP"/>
        </w:rPr>
        <w:t>Observation 15: Assuming fast monitoring is 100s of ms order, U-plane, RRC or MAC-CE can be sufficient.</w:t>
      </w:r>
    </w:p>
    <w:p w14:paraId="0C267330" w14:textId="77777777" w:rsidR="008F7974" w:rsidRDefault="00000000">
      <w:pPr>
        <w:snapToGrid w:val="0"/>
        <w:spacing w:afterLines="50" w:after="120"/>
        <w:rPr>
          <w:bCs/>
          <w:sz w:val="20"/>
          <w:szCs w:val="20"/>
          <w:lang w:eastAsia="ja-JP"/>
        </w:rPr>
      </w:pPr>
      <w:r>
        <w:rPr>
          <w:bCs/>
          <w:sz w:val="20"/>
          <w:szCs w:val="20"/>
          <w:lang w:eastAsia="ja-JP"/>
        </w:rPr>
        <w:t>Observation 16: For the case that ground-truth CSI reporting is sample-by-sample and if a few milliseconds order is necessary for fast monitoring, ground-truth CSI might be better to be implemented via L1 signaling such as UCI.</w:t>
      </w:r>
    </w:p>
    <w:p w14:paraId="3A1DAE3D" w14:textId="77777777" w:rsidR="008F7974" w:rsidRDefault="00000000">
      <w:pPr>
        <w:snapToGrid w:val="0"/>
        <w:spacing w:afterLines="50" w:after="120"/>
        <w:rPr>
          <w:bCs/>
          <w:sz w:val="20"/>
          <w:szCs w:val="20"/>
          <w:lang w:eastAsia="ja-JP"/>
        </w:rPr>
      </w:pPr>
      <w:r>
        <w:rPr>
          <w:bCs/>
          <w:sz w:val="20"/>
          <w:szCs w:val="20"/>
          <w:lang w:eastAsia="ja-JP"/>
        </w:rPr>
        <w:t>Observation 17: On data sample type / format for ground-truth CSI reporting, high resolution codebook-based format e.g., legacy codebook (e.g., eType II codebook) with potential enhancements such as extend more configurations in some parameters, should be studied.</w:t>
      </w:r>
    </w:p>
    <w:p w14:paraId="1FB21DAC" w14:textId="77777777" w:rsidR="008F7974" w:rsidRDefault="00000000">
      <w:pPr>
        <w:snapToGrid w:val="0"/>
        <w:spacing w:afterLines="50" w:after="120"/>
        <w:rPr>
          <w:bCs/>
          <w:sz w:val="20"/>
          <w:szCs w:val="20"/>
          <w:lang w:eastAsia="ja-JP"/>
        </w:rPr>
      </w:pPr>
      <w:r>
        <w:rPr>
          <w:bCs/>
          <w:sz w:val="20"/>
          <w:szCs w:val="20"/>
          <w:lang w:eastAsia="ja-JP"/>
        </w:rPr>
        <w:t>Observation 18: For network-side data collection, at least time stamps/cell ID and UE location should be considered as the assistance information.</w:t>
      </w:r>
    </w:p>
    <w:p w14:paraId="0F291C37" w14:textId="77777777" w:rsidR="008F7974" w:rsidRDefault="00000000">
      <w:pPr>
        <w:snapToGrid w:val="0"/>
        <w:spacing w:afterLines="50" w:after="120"/>
        <w:rPr>
          <w:bCs/>
          <w:sz w:val="20"/>
          <w:szCs w:val="20"/>
          <w:lang w:eastAsia="ja-JP"/>
        </w:rPr>
      </w:pPr>
      <w:r>
        <w:rPr>
          <w:bCs/>
          <w:sz w:val="20"/>
          <w:szCs w:val="20"/>
          <w:lang w:eastAsia="ja-JP"/>
        </w:rPr>
        <w:t>Observation 19: For network-side data collection, the necessity and feasibility of UE reporting Rx antenna spacing and Rx RF gain imbalance to network should be studied.</w:t>
      </w:r>
    </w:p>
    <w:p w14:paraId="372C1D75" w14:textId="77777777" w:rsidR="008F7974" w:rsidRDefault="00000000">
      <w:pPr>
        <w:snapToGrid w:val="0"/>
        <w:spacing w:afterLines="50" w:after="120"/>
        <w:rPr>
          <w:bCs/>
          <w:sz w:val="20"/>
          <w:szCs w:val="20"/>
          <w:lang w:eastAsia="ja-JP"/>
        </w:rPr>
      </w:pPr>
      <w:r>
        <w:rPr>
          <w:bCs/>
          <w:sz w:val="20"/>
          <w:szCs w:val="20"/>
          <w:lang w:eastAsia="ja-JP"/>
        </w:rPr>
        <w:t>Observation 20: For UE-side data collection, to identify the scenario / configuration in which the data is being collected, virtualized configuration ID should be studied as the assistance information.</w:t>
      </w:r>
    </w:p>
    <w:p w14:paraId="3272E32D" w14:textId="77777777" w:rsidR="008F7974" w:rsidRDefault="008F7974">
      <w:pPr>
        <w:tabs>
          <w:tab w:val="left" w:pos="970"/>
        </w:tabs>
        <w:rPr>
          <w:b/>
          <w:i/>
          <w:u w:val="single"/>
        </w:rPr>
      </w:pPr>
    </w:p>
    <w:p w14:paraId="7C820EBC" w14:textId="77777777" w:rsidR="008F7974" w:rsidRDefault="00000000">
      <w:pPr>
        <w:tabs>
          <w:tab w:val="left" w:pos="970"/>
        </w:tabs>
        <w:rPr>
          <w:b/>
          <w:i/>
          <w:u w:val="single"/>
        </w:rPr>
      </w:pPr>
      <w:r>
        <w:rPr>
          <w:b/>
          <w:i/>
          <w:u w:val="single"/>
        </w:rPr>
        <w:t>LGE</w:t>
      </w:r>
    </w:p>
    <w:p w14:paraId="247C36E3" w14:textId="77777777" w:rsidR="008F7974" w:rsidRDefault="00000000">
      <w:pPr>
        <w:spacing w:line="360" w:lineRule="auto"/>
        <w:contextualSpacing/>
        <w:rPr>
          <w:rFonts w:eastAsia="Malgun Gothic"/>
          <w:bCs/>
          <w:sz w:val="20"/>
          <w:szCs w:val="20"/>
        </w:rPr>
      </w:pPr>
      <w:r>
        <w:rPr>
          <w:rFonts w:eastAsia="Malgun Gothic"/>
          <w:bCs/>
          <w:sz w:val="20"/>
          <w:szCs w:val="20"/>
        </w:rPr>
        <w:t xml:space="preserve">Proposal #1: For information indicating CSI payload size, actual # of payload can be reported in Part 1 CSI. </w:t>
      </w:r>
    </w:p>
    <w:p w14:paraId="4C526E38" w14:textId="77777777" w:rsidR="008F7974" w:rsidRDefault="00000000">
      <w:pPr>
        <w:spacing w:line="360" w:lineRule="auto"/>
        <w:contextualSpacing/>
        <w:rPr>
          <w:bCs/>
          <w:sz w:val="20"/>
          <w:szCs w:val="20"/>
        </w:rPr>
      </w:pPr>
      <w:r>
        <w:rPr>
          <w:rFonts w:eastAsia="Malgun Gothic"/>
          <w:bCs/>
          <w:sz w:val="20"/>
          <w:szCs w:val="20"/>
        </w:rPr>
        <w:t>Proposal #2: For CQI determination of AI/ML based CSI compression, prioritize option 1 (</w:t>
      </w:r>
      <w:r>
        <w:rPr>
          <w:bCs/>
          <w:sz w:val="20"/>
          <w:szCs w:val="20"/>
        </w:rPr>
        <w:t>CQI is NOT calculated based on the output of CSI reconstruction part from the realistic channel estimation).</w:t>
      </w:r>
    </w:p>
    <w:p w14:paraId="115B2653" w14:textId="77777777" w:rsidR="008F7974" w:rsidRDefault="00000000">
      <w:pPr>
        <w:spacing w:line="360" w:lineRule="auto"/>
        <w:contextualSpacing/>
        <w:rPr>
          <w:rFonts w:eastAsia="Malgun Gothic"/>
          <w:bCs/>
          <w:sz w:val="20"/>
          <w:szCs w:val="20"/>
        </w:rPr>
      </w:pPr>
      <w:r>
        <w:rPr>
          <w:rFonts w:eastAsia="Malgun Gothic"/>
          <w:bCs/>
          <w:sz w:val="20"/>
          <w:szCs w:val="20"/>
        </w:rPr>
        <w:t xml:space="preserve">Proposal #3: Consider CSI compression ratio information as new CSI reporting content. </w:t>
      </w:r>
    </w:p>
    <w:p w14:paraId="70D9F8AB" w14:textId="77777777" w:rsidR="008F7974" w:rsidRDefault="00000000">
      <w:pPr>
        <w:spacing w:line="360" w:lineRule="auto"/>
        <w:contextualSpacing/>
        <w:rPr>
          <w:rFonts w:eastAsia="Malgun Gothic"/>
          <w:bCs/>
          <w:sz w:val="20"/>
          <w:szCs w:val="20"/>
        </w:rPr>
      </w:pPr>
      <w:r>
        <w:rPr>
          <w:rFonts w:eastAsia="Malgun Gothic"/>
          <w:bCs/>
          <w:sz w:val="20"/>
          <w:szCs w:val="20"/>
        </w:rPr>
        <w:t xml:space="preserve">Proposal #4: Consider enhancement of CSI restriction at least </w:t>
      </w:r>
      <w:proofErr w:type="gramStart"/>
      <w:r>
        <w:rPr>
          <w:rFonts w:eastAsia="Malgun Gothic"/>
          <w:bCs/>
          <w:sz w:val="20"/>
          <w:szCs w:val="20"/>
        </w:rPr>
        <w:t>followings</w:t>
      </w:r>
      <w:proofErr w:type="gramEnd"/>
    </w:p>
    <w:p w14:paraId="7525B300" w14:textId="77777777" w:rsidR="008F7974" w:rsidRDefault="00000000">
      <w:pPr>
        <w:pStyle w:val="ListParagraph"/>
        <w:widowControl w:val="0"/>
        <w:numPr>
          <w:ilvl w:val="0"/>
          <w:numId w:val="65"/>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lastRenderedPageBreak/>
        <w:t>Configuration associated with form of ids such as configuration id, site id, zone id, etc.</w:t>
      </w:r>
    </w:p>
    <w:p w14:paraId="42510302" w14:textId="77777777" w:rsidR="008F7974" w:rsidRDefault="00000000">
      <w:pPr>
        <w:pStyle w:val="ListParagraph"/>
        <w:widowControl w:val="0"/>
        <w:numPr>
          <w:ilvl w:val="0"/>
          <w:numId w:val="65"/>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Dynamic configuration switching</w:t>
      </w:r>
    </w:p>
    <w:p w14:paraId="38ED2EE1" w14:textId="77777777" w:rsidR="008F7974" w:rsidRDefault="00000000">
      <w:pPr>
        <w:rPr>
          <w:bCs/>
          <w:sz w:val="20"/>
          <w:szCs w:val="20"/>
        </w:rPr>
      </w:pPr>
      <w:r>
        <w:rPr>
          <w:rFonts w:eastAsia="Malgun Gothic"/>
          <w:bCs/>
          <w:sz w:val="20"/>
          <w:szCs w:val="20"/>
        </w:rPr>
        <w:t xml:space="preserve">Proposal #5: Consider defining new CPU occupancy rule to handle the AI/ML based CSI </w:t>
      </w:r>
      <w:proofErr w:type="gramStart"/>
      <w:r>
        <w:rPr>
          <w:rFonts w:eastAsia="Malgun Gothic"/>
          <w:bCs/>
          <w:sz w:val="20"/>
          <w:szCs w:val="20"/>
        </w:rPr>
        <w:t>feedback</w:t>
      </w:r>
      <w:proofErr w:type="gramEnd"/>
      <w:r>
        <w:rPr>
          <w:rFonts w:eastAsia="Malgun Gothic"/>
          <w:bCs/>
          <w:sz w:val="20"/>
          <w:szCs w:val="20"/>
        </w:rPr>
        <w:t xml:space="preserve"> </w:t>
      </w:r>
    </w:p>
    <w:p w14:paraId="7E2C4EB1" w14:textId="77777777" w:rsidR="008F7974" w:rsidRDefault="00000000">
      <w:pPr>
        <w:spacing w:line="360" w:lineRule="auto"/>
        <w:rPr>
          <w:bCs/>
          <w:sz w:val="20"/>
          <w:szCs w:val="20"/>
        </w:rPr>
      </w:pPr>
      <w:r>
        <w:rPr>
          <w:rFonts w:eastAsia="Malgun Gothic"/>
          <w:bCs/>
          <w:sz w:val="20"/>
          <w:szCs w:val="20"/>
        </w:rPr>
        <w:t xml:space="preserve">Proposal #6: </w:t>
      </w:r>
      <w:r>
        <w:rPr>
          <w:bCs/>
          <w:sz w:val="20"/>
          <w:szCs w:val="20"/>
        </w:rPr>
        <w:t xml:space="preserve">Consider at least following aspects for fallback </w:t>
      </w:r>
      <w:proofErr w:type="gramStart"/>
      <w:r>
        <w:rPr>
          <w:bCs/>
          <w:sz w:val="20"/>
          <w:szCs w:val="20"/>
        </w:rPr>
        <w:t>operation</w:t>
      </w:r>
      <w:proofErr w:type="gramEnd"/>
    </w:p>
    <w:p w14:paraId="04D3DE28" w14:textId="77777777" w:rsidR="008F7974" w:rsidRDefault="00000000">
      <w:pPr>
        <w:pStyle w:val="ListParagraph"/>
        <w:numPr>
          <w:ilvl w:val="0"/>
          <w:numId w:val="28"/>
        </w:numPr>
        <w:spacing w:before="0" w:beforeAutospacing="0" w:after="0" w:line="360" w:lineRule="auto"/>
        <w:ind w:leftChars="0"/>
        <w:rPr>
          <w:rFonts w:ascii="Times New Roman" w:hAnsi="Times New Roman"/>
          <w:bCs/>
          <w:szCs w:val="20"/>
        </w:rPr>
      </w:pPr>
      <w:r>
        <w:rPr>
          <w:rFonts w:ascii="Times New Roman" w:hAnsi="Times New Roman"/>
          <w:bCs/>
          <w:szCs w:val="20"/>
        </w:rPr>
        <w:t>Condition of Fallback mode</w:t>
      </w:r>
    </w:p>
    <w:p w14:paraId="4EFE4FC4" w14:textId="77777777" w:rsidR="008F7974" w:rsidRDefault="00000000">
      <w:pPr>
        <w:pStyle w:val="ListParagraph"/>
        <w:numPr>
          <w:ilvl w:val="0"/>
          <w:numId w:val="28"/>
        </w:numPr>
        <w:spacing w:before="0" w:beforeAutospacing="0" w:after="0" w:line="360" w:lineRule="auto"/>
        <w:ind w:leftChars="0"/>
        <w:rPr>
          <w:rFonts w:ascii="Times New Roman" w:hAnsi="Times New Roman"/>
          <w:bCs/>
          <w:szCs w:val="20"/>
        </w:rPr>
      </w:pPr>
      <w:r>
        <w:rPr>
          <w:rFonts w:ascii="Times New Roman" w:hAnsi="Times New Roman"/>
          <w:bCs/>
          <w:szCs w:val="20"/>
        </w:rPr>
        <w:t xml:space="preserve">NW initiated Fallback </w:t>
      </w:r>
      <w:proofErr w:type="gramStart"/>
      <w:r>
        <w:rPr>
          <w:rFonts w:ascii="Times New Roman" w:hAnsi="Times New Roman"/>
          <w:bCs/>
          <w:szCs w:val="20"/>
        </w:rPr>
        <w:t>mode</w:t>
      </w:r>
      <w:proofErr w:type="gramEnd"/>
    </w:p>
    <w:p w14:paraId="0D46E4A1" w14:textId="77777777" w:rsidR="008F7974" w:rsidRDefault="00000000">
      <w:pPr>
        <w:spacing w:line="360" w:lineRule="auto"/>
        <w:rPr>
          <w:rFonts w:eastAsia="Malgun Gothic"/>
          <w:bCs/>
          <w:sz w:val="20"/>
          <w:szCs w:val="20"/>
        </w:rPr>
      </w:pPr>
      <w:r>
        <w:rPr>
          <w:rFonts w:eastAsia="Malgun Gothic"/>
          <w:bCs/>
          <w:sz w:val="20"/>
          <w:szCs w:val="20"/>
        </w:rPr>
        <w:t xml:space="preserve">Proposal #7: For NW-side model monitoring, consider UE to report interference information.  </w:t>
      </w:r>
    </w:p>
    <w:p w14:paraId="73BDA078" w14:textId="77777777" w:rsidR="008F7974" w:rsidRDefault="008F7974">
      <w:pPr>
        <w:tabs>
          <w:tab w:val="left" w:pos="970"/>
        </w:tabs>
        <w:rPr>
          <w:b/>
          <w:i/>
          <w:u w:val="single"/>
        </w:rPr>
      </w:pPr>
    </w:p>
    <w:p w14:paraId="4CC20D56" w14:textId="77777777" w:rsidR="008F7974" w:rsidRDefault="00000000">
      <w:pPr>
        <w:tabs>
          <w:tab w:val="left" w:pos="970"/>
        </w:tabs>
        <w:rPr>
          <w:b/>
          <w:i/>
          <w:u w:val="single"/>
        </w:rPr>
      </w:pPr>
      <w:r>
        <w:rPr>
          <w:b/>
          <w:i/>
          <w:u w:val="single"/>
        </w:rPr>
        <w:t>CATT</w:t>
      </w:r>
    </w:p>
    <w:p w14:paraId="4B866BE4" w14:textId="77777777" w:rsidR="008F7974" w:rsidRDefault="008F7974">
      <w:pPr>
        <w:tabs>
          <w:tab w:val="left" w:pos="970"/>
        </w:tabs>
        <w:rPr>
          <w:b/>
          <w:i/>
          <w:u w:val="single"/>
        </w:rPr>
      </w:pPr>
    </w:p>
    <w:p w14:paraId="7EE5E6E3"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_Ref131624750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5</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focus on studying CSI-RS </w:t>
      </w:r>
      <w:proofErr w:type="gramStart"/>
      <w:r>
        <w:rPr>
          <w:iCs/>
          <w:sz w:val="20"/>
          <w:szCs w:val="20"/>
          <w:lang w:val="en-GB"/>
        </w:rPr>
        <w:t>measurement based</w:t>
      </w:r>
      <w:proofErr w:type="gramEnd"/>
      <w:r>
        <w:rPr>
          <w:iCs/>
          <w:sz w:val="20"/>
          <w:szCs w:val="20"/>
          <w:lang w:val="en-GB"/>
        </w:rPr>
        <w:t xml:space="preserve"> data collection</w:t>
      </w:r>
      <w:r>
        <w:rPr>
          <w:rFonts w:hint="eastAsia"/>
          <w:iCs/>
          <w:sz w:val="20"/>
          <w:szCs w:val="20"/>
          <w:lang w:val="en-GB"/>
        </w:rPr>
        <w:t>.</w:t>
      </w:r>
      <w:r>
        <w:rPr>
          <w:rFonts w:eastAsia="SimSun"/>
          <w:sz w:val="20"/>
          <w:szCs w:val="20"/>
          <w:lang w:val="en-GB"/>
        </w:rPr>
        <w:fldChar w:fldCharType="end"/>
      </w:r>
    </w:p>
    <w:p w14:paraId="54D7833B"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_Ref142662733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6</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both L1 </w:t>
      </w:r>
      <w:r>
        <w:rPr>
          <w:iCs/>
          <w:sz w:val="20"/>
          <w:szCs w:val="20"/>
          <w:lang w:val="en-GB"/>
        </w:rPr>
        <w:t>signaling</w:t>
      </w:r>
      <w:r>
        <w:rPr>
          <w:rFonts w:hint="eastAsia"/>
          <w:iCs/>
          <w:sz w:val="20"/>
          <w:szCs w:val="20"/>
          <w:lang w:val="en-GB"/>
        </w:rPr>
        <w:t xml:space="preserve"> based reporting and RRC </w:t>
      </w:r>
      <w:r>
        <w:rPr>
          <w:iCs/>
          <w:sz w:val="20"/>
          <w:szCs w:val="20"/>
          <w:lang w:val="en-GB"/>
        </w:rPr>
        <w:t>signalling</w:t>
      </w:r>
      <w:r>
        <w:rPr>
          <w:rFonts w:hint="eastAsia"/>
          <w:iCs/>
          <w:sz w:val="20"/>
          <w:szCs w:val="20"/>
          <w:lang w:val="en-GB"/>
        </w:rPr>
        <w:t xml:space="preserve"> based reporting are supported.</w:t>
      </w:r>
      <w:r>
        <w:rPr>
          <w:rFonts w:eastAsia="SimSun"/>
          <w:sz w:val="20"/>
          <w:szCs w:val="20"/>
          <w:lang w:val="en-GB"/>
        </w:rPr>
        <w:fldChar w:fldCharType="end"/>
      </w:r>
    </w:p>
    <w:p w14:paraId="6AD25682"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_Ref142662738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7</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w:t>
      </w:r>
      <w:r>
        <w:rPr>
          <w:rFonts w:hint="eastAsia"/>
          <w:iCs/>
          <w:sz w:val="20"/>
          <w:szCs w:val="20"/>
          <w:lang w:val="en-GB"/>
        </w:rPr>
        <w:t xml:space="preserve">performance monitoring, L1 </w:t>
      </w:r>
      <w:r>
        <w:rPr>
          <w:iCs/>
          <w:sz w:val="20"/>
          <w:szCs w:val="20"/>
          <w:lang w:val="en-GB"/>
        </w:rPr>
        <w:t>signaling</w:t>
      </w:r>
      <w:r>
        <w:rPr>
          <w:rFonts w:hint="eastAsia"/>
          <w:iCs/>
          <w:sz w:val="20"/>
          <w:szCs w:val="20"/>
          <w:lang w:val="en-GB"/>
        </w:rPr>
        <w:t xml:space="preserve"> based reporting is supported.</w:t>
      </w:r>
      <w:r>
        <w:rPr>
          <w:rFonts w:eastAsia="SimSun"/>
          <w:sz w:val="20"/>
          <w:szCs w:val="20"/>
          <w:lang w:val="en-GB"/>
        </w:rPr>
        <w:fldChar w:fldCharType="end"/>
      </w:r>
    </w:p>
    <w:p w14:paraId="224D9E88"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_Ref142662741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8</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on </w:t>
      </w:r>
      <w:r>
        <w:rPr>
          <w:iCs/>
          <w:sz w:val="20"/>
          <w:szCs w:val="20"/>
          <w:lang w:val="en-GB"/>
        </w:rPr>
        <w:t>ground-truth CSI reporting</w:t>
      </w:r>
      <w:r>
        <w:rPr>
          <w:rFonts w:hint="eastAsia"/>
          <w:iCs/>
          <w:sz w:val="20"/>
          <w:szCs w:val="20"/>
          <w:lang w:val="en-GB"/>
        </w:rPr>
        <w:t xml:space="preserve"> for NW side data collection</w:t>
      </w:r>
      <w:r>
        <w:rPr>
          <w:iCs/>
          <w:sz w:val="20"/>
          <w:szCs w:val="20"/>
          <w:lang w:val="en-GB"/>
        </w:rPr>
        <w:t xml:space="preserve"> for model </w:t>
      </w:r>
      <w:r>
        <w:rPr>
          <w:rFonts w:hint="eastAsia"/>
          <w:iCs/>
          <w:sz w:val="20"/>
          <w:szCs w:val="20"/>
          <w:lang w:val="en-GB"/>
        </w:rPr>
        <w:t>training and performance monitoring, legacy CSI feedback framework is reused for L1 signaling based reporting.</w:t>
      </w:r>
      <w:r>
        <w:rPr>
          <w:rFonts w:eastAsia="SimSun"/>
          <w:sz w:val="20"/>
          <w:szCs w:val="20"/>
          <w:lang w:val="en-GB"/>
        </w:rPr>
        <w:fldChar w:fldCharType="end"/>
      </w:r>
    </w:p>
    <w:p w14:paraId="16C79110"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_Ref131624765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9</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collecting ground-truth data in type of precoding matrix is supported.</w:t>
      </w:r>
      <w:r>
        <w:rPr>
          <w:rFonts w:eastAsia="SimSun"/>
          <w:sz w:val="20"/>
          <w:szCs w:val="20"/>
          <w:lang w:val="en-GB"/>
        </w:rPr>
        <w:fldChar w:fldCharType="end"/>
      </w:r>
    </w:p>
    <w:p w14:paraId="0114DB7F"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_Ref135058562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10</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w:t>
      </w:r>
      <w:r>
        <w:rPr>
          <w:iCs/>
          <w:sz w:val="20"/>
          <w:szCs w:val="20"/>
          <w:lang w:val="en-GB"/>
        </w:rPr>
        <w:t>NW determine</w:t>
      </w:r>
      <w:r>
        <w:rPr>
          <w:rFonts w:hint="eastAsia"/>
          <w:iCs/>
          <w:sz w:val="20"/>
          <w:szCs w:val="20"/>
          <w:lang w:val="en-GB"/>
        </w:rPr>
        <w:t>s</w:t>
      </w:r>
      <w:r>
        <w:rPr>
          <w:iCs/>
          <w:sz w:val="20"/>
          <w:szCs w:val="20"/>
          <w:lang w:val="en-GB"/>
        </w:rPr>
        <w:t xml:space="preserve"> the number of layers for ground-truth CSI data collection</w:t>
      </w:r>
      <w:r>
        <w:rPr>
          <w:rFonts w:hint="eastAsia"/>
          <w:iCs/>
          <w:sz w:val="20"/>
          <w:szCs w:val="20"/>
          <w:lang w:val="en-GB"/>
        </w:rPr>
        <w:t>.</w:t>
      </w:r>
      <w:r>
        <w:rPr>
          <w:rFonts w:eastAsia="SimSun"/>
          <w:sz w:val="20"/>
          <w:szCs w:val="20"/>
          <w:lang w:val="en-GB"/>
        </w:rPr>
        <w:fldChar w:fldCharType="end"/>
      </w:r>
    </w:p>
    <w:p w14:paraId="183551F5"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_Ref142662818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11</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NW side data collection</w:t>
      </w:r>
      <w:r>
        <w:rPr>
          <w:iCs/>
          <w:sz w:val="20"/>
          <w:szCs w:val="20"/>
          <w:lang w:val="en-GB"/>
        </w:rPr>
        <w:t xml:space="preserve"> for model training</w:t>
      </w:r>
      <w:r>
        <w:rPr>
          <w:rFonts w:hint="eastAsia"/>
          <w:iCs/>
          <w:sz w:val="20"/>
          <w:szCs w:val="20"/>
          <w:lang w:val="en-GB"/>
        </w:rPr>
        <w:t xml:space="preserve"> and model performance monitoring, no need to specify </w:t>
      </w:r>
      <w:r>
        <w:rPr>
          <w:iCs/>
          <w:sz w:val="20"/>
          <w:szCs w:val="20"/>
          <w:lang w:val="en-GB"/>
        </w:rPr>
        <w:t>assistant information to differentiating characteristics of data</w:t>
      </w:r>
      <w:r>
        <w:rPr>
          <w:rFonts w:hint="eastAsia"/>
          <w:iCs/>
          <w:sz w:val="20"/>
          <w:szCs w:val="20"/>
          <w:lang w:val="en-GB"/>
        </w:rPr>
        <w:t>set</w:t>
      </w:r>
      <w:r>
        <w:rPr>
          <w:iCs/>
          <w:sz w:val="20"/>
          <w:szCs w:val="20"/>
          <w:lang w:val="en-GB"/>
        </w:rPr>
        <w:t xml:space="preserve"> due to specific configuration, </w:t>
      </w:r>
      <w:proofErr w:type="gramStart"/>
      <w:r>
        <w:rPr>
          <w:iCs/>
          <w:sz w:val="20"/>
          <w:szCs w:val="20"/>
          <w:lang w:val="en-GB"/>
        </w:rPr>
        <w:t>scenarios</w:t>
      </w:r>
      <w:proofErr w:type="gramEnd"/>
      <w:r>
        <w:rPr>
          <w:rFonts w:hint="eastAsia"/>
          <w:iCs/>
          <w:sz w:val="20"/>
          <w:szCs w:val="20"/>
          <w:lang w:val="en-GB"/>
        </w:rPr>
        <w:t xml:space="preserve"> or site.</w:t>
      </w:r>
      <w:r>
        <w:rPr>
          <w:rFonts w:eastAsia="SimSun"/>
          <w:sz w:val="20"/>
          <w:szCs w:val="20"/>
          <w:lang w:val="en-GB"/>
        </w:rPr>
        <w:fldChar w:fldCharType="end"/>
      </w:r>
    </w:p>
    <w:p w14:paraId="5095EE09"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_Ref131624773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12</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w:t>
      </w:r>
      <w:r>
        <w:rPr>
          <w:iCs/>
          <w:sz w:val="20"/>
          <w:szCs w:val="20"/>
          <w:lang w:val="en-GB"/>
        </w:rPr>
        <w:t xml:space="preserve">NW side intermediate KPIs based monitoring, </w:t>
      </w:r>
      <w:r>
        <w:rPr>
          <w:rFonts w:hint="eastAsia"/>
          <w:iCs/>
          <w:sz w:val="20"/>
          <w:szCs w:val="20"/>
          <w:lang w:val="en-GB"/>
        </w:rPr>
        <w:t xml:space="preserve">further study the signaling and procedures for reporting </w:t>
      </w:r>
      <w:r>
        <w:rPr>
          <w:rFonts w:hint="eastAsia"/>
          <w:iCs/>
          <w:sz w:val="20"/>
          <w:szCs w:val="20"/>
        </w:rPr>
        <w:t>target CSI, with the following two options considered</w:t>
      </w:r>
      <w:r>
        <w:rPr>
          <w:rFonts w:hint="eastAsia"/>
          <w:iCs/>
          <w:sz w:val="20"/>
          <w:szCs w:val="20"/>
          <w:lang w:val="en-GB"/>
        </w:rPr>
        <w:t>:</w:t>
      </w:r>
      <w:r>
        <w:rPr>
          <w:rFonts w:eastAsia="SimSun"/>
          <w:sz w:val="20"/>
          <w:szCs w:val="20"/>
          <w:lang w:val="en-GB"/>
        </w:rPr>
        <w:fldChar w:fldCharType="end"/>
      </w:r>
    </w:p>
    <w:p w14:paraId="22D99FEF"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The target CSI is reported together with its associated CSI </w:t>
      </w:r>
      <w:proofErr w:type="gramStart"/>
      <w:r>
        <w:rPr>
          <w:rFonts w:ascii="Times New Roman" w:hAnsi="Times New Roman" w:hint="eastAsia"/>
          <w:iCs/>
          <w:szCs w:val="20"/>
        </w:rPr>
        <w:t>report;</w:t>
      </w:r>
      <w:proofErr w:type="gramEnd"/>
    </w:p>
    <w:p w14:paraId="11D948BA"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Option 2: The target CSI is reported separately from its associated CSI report.</w:t>
      </w:r>
    </w:p>
    <w:p w14:paraId="57C7C430"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_Ref131624781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13</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w:t>
      </w:r>
      <w:r>
        <w:rPr>
          <w:iCs/>
          <w:sz w:val="20"/>
          <w:szCs w:val="20"/>
          <w:lang w:val="en-GB"/>
        </w:rPr>
        <w:t xml:space="preserve">NW side intermediate KPIs based monitoring, </w:t>
      </w:r>
      <w:r>
        <w:rPr>
          <w:rFonts w:eastAsia="Malgun Gothic"/>
          <w:iCs/>
          <w:sz w:val="20"/>
          <w:szCs w:val="20"/>
        </w:rPr>
        <w:t>potential specification impact</w:t>
      </w:r>
      <w:r>
        <w:rPr>
          <w:rFonts w:hint="eastAsia"/>
          <w:iCs/>
          <w:sz w:val="20"/>
          <w:szCs w:val="20"/>
        </w:rPr>
        <w:t xml:space="preserve"> includes the following</w:t>
      </w:r>
      <w:r>
        <w:rPr>
          <w:rFonts w:hint="eastAsia"/>
          <w:iCs/>
          <w:sz w:val="20"/>
          <w:szCs w:val="20"/>
          <w:lang w:val="en-GB"/>
        </w:rPr>
        <w:t>:</w:t>
      </w:r>
      <w:r>
        <w:rPr>
          <w:rFonts w:eastAsia="SimSun"/>
          <w:sz w:val="20"/>
          <w:szCs w:val="20"/>
          <w:lang w:val="en-GB"/>
        </w:rPr>
        <w:fldChar w:fldCharType="end"/>
      </w:r>
    </w:p>
    <w:p w14:paraId="25BE3D41"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How to determine the association between target CSI and CSI report by the NW </w:t>
      </w:r>
      <w:proofErr w:type="gramStart"/>
      <w:r>
        <w:rPr>
          <w:rFonts w:ascii="Times New Roman" w:hAnsi="Times New Roman" w:hint="eastAsia"/>
          <w:iCs/>
          <w:szCs w:val="20"/>
        </w:rPr>
        <w:t>side;</w:t>
      </w:r>
      <w:proofErr w:type="gramEnd"/>
    </w:p>
    <w:p w14:paraId="0E40BBF6"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S</w:t>
      </w:r>
      <w:r>
        <w:rPr>
          <w:rFonts w:ascii="Times New Roman" w:hAnsi="Times New Roman"/>
          <w:iCs/>
          <w:szCs w:val="20"/>
        </w:rPr>
        <w:t xml:space="preserve">ignaling and procedures for triggering target CSI </w:t>
      </w:r>
      <w:proofErr w:type="gramStart"/>
      <w:r>
        <w:rPr>
          <w:rFonts w:ascii="Times New Roman" w:hAnsi="Times New Roman"/>
          <w:iCs/>
          <w:szCs w:val="20"/>
        </w:rPr>
        <w:t>reporting</w:t>
      </w:r>
      <w:r>
        <w:rPr>
          <w:rFonts w:ascii="Times New Roman" w:hAnsi="Times New Roman" w:hint="eastAsia"/>
          <w:iCs/>
          <w:szCs w:val="20"/>
        </w:rPr>
        <w:t>;</w:t>
      </w:r>
      <w:proofErr w:type="gramEnd"/>
    </w:p>
    <w:p w14:paraId="64777B92"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Types of 3GPP signaling takes responsibility on target CSI reporting, e.g., physical signaling, RRC </w:t>
      </w:r>
      <w:proofErr w:type="gramStart"/>
      <w:r>
        <w:rPr>
          <w:rFonts w:ascii="Times New Roman" w:hAnsi="Times New Roman" w:hint="eastAsia"/>
          <w:iCs/>
          <w:szCs w:val="20"/>
        </w:rPr>
        <w:t>signaling;</w:t>
      </w:r>
      <w:proofErr w:type="gramEnd"/>
    </w:p>
    <w:p w14:paraId="56CC7A83"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szCs w:val="20"/>
        </w:rPr>
        <w:t>T</w:t>
      </w:r>
      <w:r>
        <w:rPr>
          <w:rFonts w:ascii="Times New Roman" w:hAnsi="Times New Roman" w:hint="eastAsia"/>
          <w:iCs/>
          <w:szCs w:val="20"/>
        </w:rPr>
        <w:t>ypes of target CSI</w:t>
      </w:r>
      <w:r>
        <w:rPr>
          <w:rFonts w:ascii="Times New Roman" w:eastAsia="SimSun" w:hAnsi="Times New Roman" w:hint="eastAsia"/>
          <w:iCs/>
          <w:szCs w:val="20"/>
        </w:rPr>
        <w:t xml:space="preserve"> for model monitoring</w:t>
      </w:r>
      <w:r>
        <w:rPr>
          <w:rFonts w:ascii="Times New Roman" w:hAnsi="Times New Roman" w:hint="eastAsia"/>
          <w:iCs/>
          <w:szCs w:val="20"/>
        </w:rPr>
        <w:t>,</w:t>
      </w:r>
      <w:r>
        <w:rPr>
          <w:szCs w:val="20"/>
        </w:rPr>
        <w:t xml:space="preserve"> </w:t>
      </w:r>
      <w:r>
        <w:rPr>
          <w:rFonts w:ascii="Times New Roman" w:hAnsi="Times New Roman"/>
          <w:iCs/>
          <w:szCs w:val="20"/>
        </w:rPr>
        <w:t xml:space="preserve">e.g., precoding matrix, channel matrix </w:t>
      </w:r>
      <w:proofErr w:type="gramStart"/>
      <w:r>
        <w:rPr>
          <w:rFonts w:ascii="Times New Roman" w:hAnsi="Times New Roman"/>
          <w:iCs/>
          <w:szCs w:val="20"/>
        </w:rPr>
        <w:t>etc</w:t>
      </w:r>
      <w:r>
        <w:rPr>
          <w:rFonts w:ascii="Times New Roman" w:hAnsi="Times New Roman" w:hint="eastAsia"/>
          <w:iCs/>
          <w:szCs w:val="20"/>
        </w:rPr>
        <w:t>.;</w:t>
      </w:r>
      <w:proofErr w:type="gramEnd"/>
    </w:p>
    <w:p w14:paraId="7D84D1B2"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F</w:t>
      </w:r>
      <w:r>
        <w:rPr>
          <w:rFonts w:ascii="Times New Roman" w:hAnsi="Times New Roman"/>
          <w:iCs/>
          <w:szCs w:val="20"/>
        </w:rPr>
        <w:t>ormat</w:t>
      </w:r>
      <w:r>
        <w:rPr>
          <w:rFonts w:ascii="Times New Roman" w:hAnsi="Times New Roman" w:hint="eastAsia"/>
          <w:iCs/>
          <w:szCs w:val="20"/>
        </w:rPr>
        <w:t>s of target CSI</w:t>
      </w:r>
      <w:r>
        <w:rPr>
          <w:rFonts w:ascii="Times New Roman" w:eastAsia="SimSun" w:hAnsi="Times New Roman" w:hint="eastAsia"/>
          <w:iCs/>
          <w:szCs w:val="20"/>
        </w:rPr>
        <w:t xml:space="preserve"> for model monitoring</w:t>
      </w:r>
      <w:r>
        <w:rPr>
          <w:rFonts w:ascii="Times New Roman" w:hAnsi="Times New Roman" w:hint="eastAsia"/>
          <w:iCs/>
          <w:szCs w:val="20"/>
        </w:rPr>
        <w:t>:</w:t>
      </w:r>
      <w:r>
        <w:rPr>
          <w:rFonts w:ascii="Times New Roman" w:hAnsi="Times New Roman"/>
          <w:iCs/>
          <w:szCs w:val="20"/>
        </w:rPr>
        <w:t xml:space="preserve"> scaler quantization and/or codebook-based quantization (e.g., e-type II like)</w:t>
      </w:r>
      <w:r>
        <w:rPr>
          <w:rFonts w:ascii="Times New Roman" w:hAnsi="Times New Roman" w:hint="eastAsia"/>
          <w:iCs/>
          <w:szCs w:val="20"/>
        </w:rPr>
        <w:t>.</w:t>
      </w:r>
    </w:p>
    <w:p w14:paraId="6B6D9F42"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_Ref135058571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14</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w:t>
      </w:r>
      <w:r>
        <w:rPr>
          <w:iCs/>
          <w:sz w:val="20"/>
          <w:szCs w:val="20"/>
          <w:lang w:val="en-GB"/>
        </w:rPr>
        <w:t>obtain</w:t>
      </w:r>
      <w:r>
        <w:rPr>
          <w:rFonts w:hint="eastAsia"/>
          <w:iCs/>
          <w:sz w:val="20"/>
          <w:szCs w:val="20"/>
          <w:lang w:val="en-GB"/>
        </w:rPr>
        <w:t>ing</w:t>
      </w:r>
      <w:r>
        <w:rPr>
          <w:iCs/>
          <w:sz w:val="20"/>
          <w:szCs w:val="20"/>
          <w:lang w:val="en-GB"/>
        </w:rPr>
        <w:t xml:space="preserve"> the output of the CSI reconstruction model based on the CSI reconstruction model by the UE</w:t>
      </w:r>
      <w:r>
        <w:rPr>
          <w:rFonts w:hint="eastAsia"/>
          <w:iCs/>
          <w:sz w:val="20"/>
          <w:szCs w:val="20"/>
          <w:lang w:val="en-GB"/>
        </w:rPr>
        <w:t xml:space="preserve"> is only supported for AI/ML model trained with training collaboration Type 1 at UE side.</w:t>
      </w:r>
      <w:r>
        <w:rPr>
          <w:rFonts w:eastAsia="SimSun"/>
          <w:sz w:val="20"/>
          <w:szCs w:val="20"/>
          <w:lang w:val="en-GB"/>
        </w:rPr>
        <w:fldChar w:fldCharType="end"/>
      </w:r>
    </w:p>
    <w:p w14:paraId="6783A215"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_Ref131624790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15</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further study the signaling and procedures for</w:t>
      </w:r>
      <w:r>
        <w:rPr>
          <w:rFonts w:eastAsia="SimSun" w:hint="eastAsia"/>
          <w:iCs/>
          <w:sz w:val="20"/>
          <w:szCs w:val="20"/>
        </w:rPr>
        <w:t xml:space="preserve"> transmitting output-CSI-UE from NW side to UE side, with the following options considered:</w:t>
      </w:r>
      <w:r>
        <w:rPr>
          <w:rFonts w:eastAsia="SimSun"/>
          <w:sz w:val="20"/>
          <w:szCs w:val="20"/>
          <w:lang w:val="en-GB"/>
        </w:rPr>
        <w:fldChar w:fldCharType="end"/>
      </w:r>
    </w:p>
    <w:p w14:paraId="3FEDEA41"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lastRenderedPageBreak/>
        <w:t xml:space="preserve">Option 1: The </w:t>
      </w:r>
      <w:r>
        <w:rPr>
          <w:rFonts w:ascii="Times New Roman" w:eastAsia="SimSun" w:hAnsi="Times New Roman" w:hint="eastAsia"/>
          <w:iCs/>
          <w:szCs w:val="20"/>
        </w:rPr>
        <w:t>output-CSI-UE</w:t>
      </w:r>
      <w:r>
        <w:rPr>
          <w:rFonts w:ascii="Times New Roman" w:hAnsi="Times New Roman" w:hint="eastAsia"/>
          <w:iCs/>
          <w:szCs w:val="20"/>
        </w:rPr>
        <w:t xml:space="preserve"> is transmitted to the UE in form of quantization values, e.g., scalar quantization or codebook-based </w:t>
      </w:r>
      <w:proofErr w:type="gramStart"/>
      <w:r>
        <w:rPr>
          <w:rFonts w:ascii="Times New Roman" w:hAnsi="Times New Roman" w:hint="eastAsia"/>
          <w:iCs/>
          <w:szCs w:val="20"/>
        </w:rPr>
        <w:t>quantization;</w:t>
      </w:r>
      <w:proofErr w:type="gramEnd"/>
    </w:p>
    <w:p w14:paraId="2540854C"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2: </w:t>
      </w:r>
      <w:r>
        <w:rPr>
          <w:rFonts w:ascii="Times New Roman" w:hAnsi="Times New Roman"/>
          <w:iCs/>
          <w:szCs w:val="20"/>
        </w:rPr>
        <w:t xml:space="preserve">The output-CSI-UE is transmitted to the UE in form of </w:t>
      </w:r>
      <w:r>
        <w:rPr>
          <w:rFonts w:ascii="Times New Roman" w:hAnsi="Times New Roman" w:hint="eastAsia"/>
          <w:iCs/>
          <w:szCs w:val="20"/>
        </w:rPr>
        <w:t xml:space="preserve">transmitting </w:t>
      </w:r>
      <w:r>
        <w:rPr>
          <w:rFonts w:ascii="Times New Roman" w:hAnsi="Times New Roman"/>
          <w:iCs/>
          <w:szCs w:val="20"/>
        </w:rPr>
        <w:t xml:space="preserve">precoded CSI-RS </w:t>
      </w:r>
      <w:r>
        <w:rPr>
          <w:rFonts w:ascii="Times New Roman" w:hAnsi="Times New Roman" w:hint="eastAsia"/>
          <w:iCs/>
          <w:szCs w:val="20"/>
        </w:rPr>
        <w:t>that precoded</w:t>
      </w:r>
      <w:r>
        <w:rPr>
          <w:rFonts w:ascii="Times New Roman" w:hAnsi="Times New Roman"/>
          <w:iCs/>
          <w:szCs w:val="20"/>
        </w:rPr>
        <w:t xml:space="preserve"> with the output-CSI-UE</w:t>
      </w:r>
      <w:r>
        <w:rPr>
          <w:rFonts w:ascii="Times New Roman" w:eastAsia="SimSun" w:hAnsi="Times New Roman" w:hint="eastAsia"/>
          <w:iCs/>
          <w:szCs w:val="20"/>
        </w:rPr>
        <w:t>.</w:t>
      </w:r>
    </w:p>
    <w:p w14:paraId="37468B9A"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_Ref131624794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16</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UE</w:t>
      </w:r>
      <w:r>
        <w:rPr>
          <w:iCs/>
          <w:sz w:val="20"/>
          <w:szCs w:val="20"/>
          <w:lang w:val="en-GB"/>
        </w:rPr>
        <w:t xml:space="preserve"> side intermediate KPIs based monitoring,</w:t>
      </w:r>
      <w:r>
        <w:rPr>
          <w:rFonts w:hint="eastAsia"/>
          <w:iCs/>
          <w:sz w:val="20"/>
          <w:szCs w:val="20"/>
          <w:lang w:val="en-GB"/>
        </w:rPr>
        <w:t xml:space="preserve"> </w:t>
      </w:r>
      <w:r>
        <w:rPr>
          <w:rFonts w:eastAsia="Malgun Gothic"/>
          <w:iCs/>
          <w:sz w:val="20"/>
          <w:szCs w:val="20"/>
        </w:rPr>
        <w:t>potential specification impact</w:t>
      </w:r>
      <w:r>
        <w:rPr>
          <w:rFonts w:hint="eastAsia"/>
          <w:iCs/>
          <w:sz w:val="20"/>
          <w:szCs w:val="20"/>
        </w:rPr>
        <w:t xml:space="preserve"> includes the following</w:t>
      </w:r>
      <w:r>
        <w:rPr>
          <w:rFonts w:hint="eastAsia"/>
          <w:iCs/>
          <w:sz w:val="20"/>
          <w:szCs w:val="20"/>
          <w:lang w:val="en-GB"/>
        </w:rPr>
        <w:t>:</w:t>
      </w:r>
      <w:r>
        <w:rPr>
          <w:rFonts w:eastAsia="SimSun"/>
          <w:sz w:val="20"/>
          <w:szCs w:val="20"/>
          <w:lang w:val="en-GB"/>
        </w:rPr>
        <w:fldChar w:fldCharType="end"/>
      </w:r>
    </w:p>
    <w:p w14:paraId="2866685E"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How to determine the association between </w:t>
      </w:r>
      <w:r>
        <w:rPr>
          <w:rFonts w:ascii="Times New Roman" w:eastAsia="SimSun" w:hAnsi="Times New Roman" w:hint="eastAsia"/>
          <w:iCs/>
          <w:szCs w:val="20"/>
        </w:rPr>
        <w:t>output-CSI-UE</w:t>
      </w:r>
      <w:r>
        <w:rPr>
          <w:rFonts w:ascii="Times New Roman" w:hAnsi="Times New Roman" w:hint="eastAsia"/>
          <w:iCs/>
          <w:szCs w:val="20"/>
        </w:rPr>
        <w:t xml:space="preserve"> and CSI report by the </w:t>
      </w:r>
      <w:proofErr w:type="gramStart"/>
      <w:r>
        <w:rPr>
          <w:rFonts w:ascii="Times New Roman" w:hAnsi="Times New Roman" w:hint="eastAsia"/>
          <w:iCs/>
          <w:szCs w:val="20"/>
        </w:rPr>
        <w:t>UE;</w:t>
      </w:r>
      <w:proofErr w:type="gramEnd"/>
    </w:p>
    <w:p w14:paraId="7BBE9451"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S</w:t>
      </w:r>
      <w:r>
        <w:rPr>
          <w:rFonts w:ascii="Times New Roman" w:hAnsi="Times New Roman"/>
          <w:iCs/>
          <w:szCs w:val="20"/>
        </w:rPr>
        <w:t xml:space="preserve">ignaling and procedures for </w:t>
      </w:r>
      <w:r>
        <w:rPr>
          <w:rFonts w:ascii="Times New Roman" w:hAnsi="Times New Roman" w:hint="eastAsia"/>
          <w:iCs/>
          <w:szCs w:val="20"/>
        </w:rPr>
        <w:t>indicating</w:t>
      </w:r>
      <w:r>
        <w:rPr>
          <w:rFonts w:ascii="Times New Roman" w:hAnsi="Times New Roman"/>
          <w:iCs/>
          <w:szCs w:val="20"/>
        </w:rPr>
        <w:t xml:space="preserve"> </w:t>
      </w:r>
      <w:r>
        <w:rPr>
          <w:rFonts w:ascii="Times New Roman" w:eastAsia="SimSun" w:hAnsi="Times New Roman" w:hint="eastAsia"/>
          <w:iCs/>
          <w:szCs w:val="20"/>
        </w:rPr>
        <w:t xml:space="preserve">output-CSI-UE </w:t>
      </w:r>
      <w:proofErr w:type="gramStart"/>
      <w:r>
        <w:rPr>
          <w:rFonts w:ascii="Times New Roman" w:eastAsia="SimSun" w:hAnsi="Times New Roman" w:hint="eastAsia"/>
          <w:iCs/>
          <w:szCs w:val="20"/>
        </w:rPr>
        <w:t>transmission</w:t>
      </w:r>
      <w:r>
        <w:rPr>
          <w:rFonts w:ascii="Times New Roman" w:hAnsi="Times New Roman" w:hint="eastAsia"/>
          <w:iCs/>
          <w:szCs w:val="20"/>
        </w:rPr>
        <w:t>;</w:t>
      </w:r>
      <w:proofErr w:type="gramEnd"/>
    </w:p>
    <w:p w14:paraId="594CF424"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Types of 3GPP signaling takes responsibility on transmitting </w:t>
      </w:r>
      <w:r>
        <w:rPr>
          <w:rFonts w:ascii="Times New Roman" w:eastAsia="SimSun" w:hAnsi="Times New Roman" w:hint="eastAsia"/>
          <w:iCs/>
          <w:szCs w:val="20"/>
        </w:rPr>
        <w:t>output-CSI-UE</w:t>
      </w:r>
      <w:r>
        <w:rPr>
          <w:rFonts w:ascii="Times New Roman" w:hAnsi="Times New Roman" w:hint="eastAsia"/>
          <w:iCs/>
          <w:szCs w:val="20"/>
        </w:rPr>
        <w:t xml:space="preserve">, e.g., physical signaling, RRC </w:t>
      </w:r>
      <w:proofErr w:type="gramStart"/>
      <w:r>
        <w:rPr>
          <w:rFonts w:ascii="Times New Roman" w:hAnsi="Times New Roman" w:hint="eastAsia"/>
          <w:iCs/>
          <w:szCs w:val="20"/>
        </w:rPr>
        <w:t>signaling;</w:t>
      </w:r>
      <w:proofErr w:type="gramEnd"/>
    </w:p>
    <w:p w14:paraId="783EE7B6"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szCs w:val="20"/>
        </w:rPr>
        <w:t>T</w:t>
      </w:r>
      <w:r>
        <w:rPr>
          <w:rFonts w:ascii="Times New Roman" w:hAnsi="Times New Roman" w:hint="eastAsia"/>
          <w:iCs/>
          <w:szCs w:val="20"/>
        </w:rPr>
        <w:t xml:space="preserve">ypes of </w:t>
      </w:r>
      <w:r>
        <w:rPr>
          <w:rFonts w:ascii="Times New Roman" w:eastAsia="SimSun" w:hAnsi="Times New Roman" w:hint="eastAsia"/>
          <w:iCs/>
          <w:szCs w:val="20"/>
        </w:rPr>
        <w:t>output-CSI-UE for model monitoring</w:t>
      </w:r>
      <w:r>
        <w:rPr>
          <w:rFonts w:ascii="Times New Roman" w:hAnsi="Times New Roman" w:hint="eastAsia"/>
          <w:iCs/>
          <w:szCs w:val="20"/>
        </w:rPr>
        <w:t>,</w:t>
      </w:r>
      <w:r>
        <w:rPr>
          <w:szCs w:val="20"/>
        </w:rPr>
        <w:t xml:space="preserve"> </w:t>
      </w:r>
      <w:r>
        <w:rPr>
          <w:rFonts w:ascii="Times New Roman" w:hAnsi="Times New Roman"/>
          <w:iCs/>
          <w:szCs w:val="20"/>
        </w:rPr>
        <w:t xml:space="preserve">e.g., precoding matrix, channel matrix </w:t>
      </w:r>
      <w:proofErr w:type="gramStart"/>
      <w:r>
        <w:rPr>
          <w:rFonts w:ascii="Times New Roman" w:hAnsi="Times New Roman"/>
          <w:iCs/>
          <w:szCs w:val="20"/>
        </w:rPr>
        <w:t>etc</w:t>
      </w:r>
      <w:r>
        <w:rPr>
          <w:rFonts w:ascii="Times New Roman" w:hAnsi="Times New Roman" w:hint="eastAsia"/>
          <w:iCs/>
          <w:szCs w:val="20"/>
        </w:rPr>
        <w:t>.;</w:t>
      </w:r>
      <w:proofErr w:type="gramEnd"/>
    </w:p>
    <w:p w14:paraId="204C1AC5" w14:textId="77777777" w:rsidR="008F7974" w:rsidRDefault="00000000">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F</w:t>
      </w:r>
      <w:r>
        <w:rPr>
          <w:rFonts w:ascii="Times New Roman" w:hAnsi="Times New Roman"/>
          <w:iCs/>
          <w:szCs w:val="20"/>
        </w:rPr>
        <w:t>ormat</w:t>
      </w:r>
      <w:r>
        <w:rPr>
          <w:rFonts w:ascii="Times New Roman" w:hAnsi="Times New Roman" w:hint="eastAsia"/>
          <w:iCs/>
          <w:szCs w:val="20"/>
        </w:rPr>
        <w:t xml:space="preserve">s of </w:t>
      </w:r>
      <w:r>
        <w:rPr>
          <w:rFonts w:ascii="Times New Roman" w:eastAsia="SimSun" w:hAnsi="Times New Roman" w:hint="eastAsia"/>
          <w:iCs/>
          <w:szCs w:val="20"/>
        </w:rPr>
        <w:t>output-CSI-UE for model monitoring</w:t>
      </w:r>
      <w:r>
        <w:rPr>
          <w:rFonts w:ascii="Times New Roman" w:hAnsi="Times New Roman" w:hint="eastAsia"/>
          <w:iCs/>
          <w:szCs w:val="20"/>
        </w:rPr>
        <w:t>:</w:t>
      </w:r>
      <w:r>
        <w:rPr>
          <w:rFonts w:ascii="Times New Roman" w:hAnsi="Times New Roman"/>
          <w:iCs/>
          <w:szCs w:val="20"/>
        </w:rPr>
        <w:t xml:space="preserve"> scaler quantization and/or codebook-based quantization (e.g., e-type II like)</w:t>
      </w:r>
      <w:r>
        <w:rPr>
          <w:rFonts w:ascii="Times New Roman" w:hAnsi="Times New Roman" w:hint="eastAsia"/>
          <w:iCs/>
          <w:szCs w:val="20"/>
        </w:rPr>
        <w:t>.</w:t>
      </w:r>
    </w:p>
    <w:p w14:paraId="22ABAF8A"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_Ref135058580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17</w:t>
      </w:r>
      <w:r>
        <w:rPr>
          <w:iCs/>
          <w:sz w:val="20"/>
          <w:szCs w:val="20"/>
          <w:lang w:val="en-GB"/>
        </w:rPr>
        <w:t>:</w:t>
      </w:r>
      <w:r>
        <w:rPr>
          <w:sz w:val="20"/>
          <w:szCs w:val="20"/>
        </w:rPr>
        <w:t xml:space="preserve"> </w:t>
      </w:r>
      <w:r>
        <w:rPr>
          <w:iCs/>
          <w:sz w:val="20"/>
          <w:szCs w:val="20"/>
          <w:lang w:val="en-GB"/>
        </w:rPr>
        <w:t>In CSI compression using two-sided model use case</w:t>
      </w:r>
      <w:r>
        <w:rPr>
          <w:sz w:val="20"/>
          <w:szCs w:val="20"/>
        </w:rPr>
        <w:t xml:space="preserve">, if eventual KPI is adopted as monitoring metric, how to </w:t>
      </w:r>
      <w:r>
        <w:rPr>
          <w:rFonts w:hint="eastAsia"/>
          <w:sz w:val="20"/>
          <w:szCs w:val="20"/>
        </w:rPr>
        <w:t xml:space="preserve">exclude </w:t>
      </w:r>
      <w:r>
        <w:rPr>
          <w:sz w:val="20"/>
          <w:szCs w:val="20"/>
        </w:rPr>
        <w:t>the impacts of other factors other than AI/ML</w:t>
      </w:r>
      <w:r>
        <w:rPr>
          <w:rFonts w:hint="eastAsia"/>
          <w:sz w:val="20"/>
          <w:szCs w:val="20"/>
        </w:rPr>
        <w:t xml:space="preserve"> </w:t>
      </w:r>
      <w:r>
        <w:rPr>
          <w:sz w:val="20"/>
          <w:szCs w:val="20"/>
        </w:rPr>
        <w:t>model performance</w:t>
      </w:r>
      <w:r>
        <w:rPr>
          <w:rFonts w:hint="eastAsia"/>
          <w:sz w:val="20"/>
          <w:szCs w:val="20"/>
        </w:rPr>
        <w:t xml:space="preserve"> should be studied</w:t>
      </w:r>
      <w:r>
        <w:rPr>
          <w:sz w:val="20"/>
          <w:szCs w:val="20"/>
        </w:rPr>
        <w:t>.</w:t>
      </w:r>
      <w:r>
        <w:rPr>
          <w:rFonts w:eastAsia="SimSun"/>
          <w:sz w:val="20"/>
          <w:szCs w:val="20"/>
          <w:lang w:val="en-GB"/>
        </w:rPr>
        <w:fldChar w:fldCharType="end"/>
      </w:r>
    </w:p>
    <w:p w14:paraId="2F7A0EE9"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_Ref135058584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iCs/>
          <w:sz w:val="20"/>
          <w:szCs w:val="20"/>
          <w:lang w:val="en-GB"/>
        </w:rPr>
        <w:t xml:space="preserve">Proposal 18: In CSI compression using two-sided model use case, for NW-side monitoring, </w:t>
      </w:r>
      <w:r>
        <w:rPr>
          <w:rFonts w:hint="eastAsia"/>
          <w:iCs/>
          <w:sz w:val="20"/>
          <w:szCs w:val="20"/>
          <w:lang w:val="en-GB"/>
        </w:rPr>
        <w:t xml:space="preserve">it is beneficial to </w:t>
      </w:r>
      <w:r>
        <w:rPr>
          <w:iCs/>
          <w:sz w:val="20"/>
          <w:szCs w:val="20"/>
          <w:lang w:val="en-GB"/>
        </w:rPr>
        <w:t>enable performance monitoring using an existing CSI feedback scheme as the reference</w:t>
      </w:r>
      <w:r>
        <w:rPr>
          <w:rFonts w:hint="eastAsia"/>
          <w:iCs/>
          <w:sz w:val="20"/>
          <w:szCs w:val="20"/>
          <w:lang w:val="en-GB"/>
        </w:rPr>
        <w:t>. F</w:t>
      </w:r>
      <w:r>
        <w:rPr>
          <w:iCs/>
          <w:sz w:val="20"/>
          <w:szCs w:val="20"/>
          <w:lang w:val="en-GB"/>
        </w:rPr>
        <w:t>urther study potential specification impact on triggering and reporting additional legacy CSI.</w:t>
      </w:r>
      <w:r>
        <w:rPr>
          <w:rFonts w:eastAsia="SimSun"/>
          <w:sz w:val="20"/>
          <w:szCs w:val="20"/>
          <w:lang w:val="en-GB"/>
        </w:rPr>
        <w:fldChar w:fldCharType="end"/>
      </w:r>
    </w:p>
    <w:p w14:paraId="789AC8F2"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_Ref135058589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iCs/>
          <w:sz w:val="20"/>
          <w:szCs w:val="20"/>
          <w:lang w:val="en-GB"/>
        </w:rPr>
        <w:t>Proposal 19: In CSI compression using two-sided model use case, for NW-side monitoring</w:t>
      </w:r>
      <w:r>
        <w:rPr>
          <w:rFonts w:hint="eastAsia"/>
          <w:iCs/>
          <w:sz w:val="20"/>
          <w:szCs w:val="20"/>
          <w:lang w:val="en-GB"/>
        </w:rPr>
        <w:t xml:space="preserve"> with</w:t>
      </w:r>
      <w:r>
        <w:rPr>
          <w:iCs/>
          <w:sz w:val="20"/>
          <w:szCs w:val="20"/>
          <w:lang w:val="en-GB"/>
        </w:rPr>
        <w:t xml:space="preserve"> an existing CSI feedback scheme as reference</w:t>
      </w:r>
      <w:r>
        <w:rPr>
          <w:rFonts w:hint="eastAsia"/>
          <w:iCs/>
          <w:sz w:val="20"/>
          <w:szCs w:val="20"/>
          <w:lang w:val="en-GB"/>
        </w:rPr>
        <w:t xml:space="preserve">, the following two options on </w:t>
      </w:r>
      <w:r>
        <w:rPr>
          <w:rFonts w:hint="eastAsia"/>
          <w:iCs/>
          <w:sz w:val="20"/>
          <w:szCs w:val="20"/>
        </w:rPr>
        <w:t xml:space="preserve">determining the </w:t>
      </w:r>
      <w:r>
        <w:rPr>
          <w:rFonts w:eastAsia="Malgun Gothic"/>
          <w:iCs/>
          <w:sz w:val="20"/>
          <w:szCs w:val="20"/>
        </w:rPr>
        <w:t>association between AI/ML scheme and existing CSI feedback scheme for monitoring</w:t>
      </w:r>
      <w:r>
        <w:rPr>
          <w:rFonts w:hint="eastAsia"/>
          <w:iCs/>
          <w:sz w:val="20"/>
          <w:szCs w:val="20"/>
        </w:rPr>
        <w:t xml:space="preserve"> are considered:</w:t>
      </w:r>
      <w:r>
        <w:rPr>
          <w:rFonts w:eastAsia="SimSun"/>
          <w:sz w:val="20"/>
          <w:szCs w:val="20"/>
          <w:lang w:val="en-GB"/>
        </w:rPr>
        <w:fldChar w:fldCharType="end"/>
      </w:r>
    </w:p>
    <w:p w14:paraId="651BF6FB" w14:textId="77777777" w:rsidR="008F7974"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 xml:space="preserve">Option 1: </w:t>
      </w:r>
      <w:r>
        <w:rPr>
          <w:rFonts w:ascii="Times New Roman" w:hAnsi="Times New Roman"/>
          <w:iCs/>
          <w:szCs w:val="20"/>
        </w:rPr>
        <w:t xml:space="preserve">The </w:t>
      </w:r>
      <w:r>
        <w:rPr>
          <w:rFonts w:ascii="Times New Roman" w:hAnsi="Times New Roman" w:hint="eastAsia"/>
          <w:iCs/>
          <w:szCs w:val="20"/>
        </w:rPr>
        <w:t>AI/ML based</w:t>
      </w:r>
      <w:r>
        <w:rPr>
          <w:rFonts w:ascii="Times New Roman" w:hAnsi="Times New Roman"/>
          <w:iCs/>
          <w:szCs w:val="20"/>
        </w:rPr>
        <w:t xml:space="preserve"> CSI is reported together with its associated </w:t>
      </w:r>
      <w:r>
        <w:rPr>
          <w:rFonts w:ascii="Times New Roman" w:hAnsi="Times New Roman" w:hint="eastAsia"/>
          <w:iCs/>
          <w:szCs w:val="20"/>
        </w:rPr>
        <w:t xml:space="preserve">legacy codebook-based </w:t>
      </w:r>
      <w:proofErr w:type="gramStart"/>
      <w:r>
        <w:rPr>
          <w:rFonts w:ascii="Times New Roman" w:hAnsi="Times New Roman"/>
          <w:iCs/>
          <w:szCs w:val="20"/>
        </w:rPr>
        <w:t>CSI</w:t>
      </w:r>
      <w:r>
        <w:rPr>
          <w:rFonts w:ascii="Times New Roman" w:hAnsi="Times New Roman" w:hint="eastAsia"/>
          <w:iCs/>
          <w:szCs w:val="20"/>
        </w:rPr>
        <w:t>;</w:t>
      </w:r>
      <w:proofErr w:type="gramEnd"/>
    </w:p>
    <w:p w14:paraId="7CDED9D1" w14:textId="77777777" w:rsidR="008F7974" w:rsidRDefault="00000000">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Option 2: Associating the associated</w:t>
      </w:r>
      <w:r>
        <w:rPr>
          <w:rFonts w:ascii="Times New Roman" w:hAnsi="Times New Roman"/>
          <w:iCs/>
          <w:szCs w:val="20"/>
        </w:rPr>
        <w:t xml:space="preserve"> </w:t>
      </w:r>
      <w:r>
        <w:rPr>
          <w:rFonts w:ascii="Times New Roman" w:hAnsi="Times New Roman" w:hint="eastAsia"/>
          <w:iCs/>
          <w:szCs w:val="20"/>
        </w:rPr>
        <w:t>AI/ML based</w:t>
      </w:r>
      <w:r>
        <w:rPr>
          <w:rFonts w:ascii="Times New Roman" w:hAnsi="Times New Roman"/>
          <w:iCs/>
          <w:szCs w:val="20"/>
        </w:rPr>
        <w:t xml:space="preserve"> CSI </w:t>
      </w:r>
      <w:r>
        <w:rPr>
          <w:rFonts w:ascii="Times New Roman" w:hAnsi="Times New Roman" w:hint="eastAsia"/>
          <w:iCs/>
          <w:szCs w:val="20"/>
        </w:rPr>
        <w:t>and</w:t>
      </w:r>
      <w:r>
        <w:rPr>
          <w:rFonts w:ascii="Times New Roman" w:hAnsi="Times New Roman"/>
          <w:iCs/>
          <w:szCs w:val="20"/>
        </w:rPr>
        <w:t xml:space="preserve"> </w:t>
      </w:r>
      <w:r>
        <w:rPr>
          <w:rFonts w:ascii="Times New Roman" w:hAnsi="Times New Roman" w:hint="eastAsia"/>
          <w:iCs/>
          <w:szCs w:val="20"/>
        </w:rPr>
        <w:t xml:space="preserve">legacy codebook-based </w:t>
      </w:r>
      <w:r>
        <w:rPr>
          <w:rFonts w:ascii="Times New Roman" w:hAnsi="Times New Roman"/>
          <w:iCs/>
          <w:szCs w:val="20"/>
        </w:rPr>
        <w:t>CSI</w:t>
      </w:r>
      <w:r>
        <w:rPr>
          <w:rFonts w:ascii="Times New Roman" w:hAnsi="Times New Roman" w:hint="eastAsia"/>
          <w:iCs/>
          <w:szCs w:val="20"/>
        </w:rPr>
        <w:t xml:space="preserve"> to a </w:t>
      </w:r>
      <w:r>
        <w:rPr>
          <w:rFonts w:ascii="Times New Roman" w:hAnsi="Times New Roman"/>
          <w:iCs/>
          <w:szCs w:val="20"/>
        </w:rPr>
        <w:t>same</w:t>
      </w:r>
      <w:r>
        <w:rPr>
          <w:rFonts w:ascii="Times New Roman" w:hAnsi="Times New Roman" w:hint="eastAsia"/>
          <w:iCs/>
          <w:szCs w:val="20"/>
        </w:rPr>
        <w:t xml:space="preserve"> reference, the reference can be </w:t>
      </w:r>
      <w:proofErr w:type="gramStart"/>
      <w:r>
        <w:rPr>
          <w:rFonts w:ascii="Times New Roman" w:hAnsi="Times New Roman" w:hint="eastAsia"/>
          <w:iCs/>
          <w:szCs w:val="20"/>
        </w:rPr>
        <w:t>target</w:t>
      </w:r>
      <w:proofErr w:type="gramEnd"/>
      <w:r>
        <w:rPr>
          <w:rFonts w:ascii="Times New Roman" w:hAnsi="Times New Roman" w:hint="eastAsia"/>
          <w:iCs/>
          <w:szCs w:val="20"/>
        </w:rPr>
        <w:t xml:space="preserve"> CSI, CSI-RS, ID, time-domain/frequency-domain resources, etc. </w:t>
      </w:r>
    </w:p>
    <w:p w14:paraId="0C571094"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_Ref135058592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20</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w:t>
      </w:r>
      <w:r>
        <w:rPr>
          <w:sz w:val="20"/>
          <w:szCs w:val="20"/>
        </w:rPr>
        <w:t xml:space="preserve"> </w:t>
      </w:r>
      <w:r>
        <w:rPr>
          <w:rFonts w:hint="eastAsia"/>
          <w:sz w:val="20"/>
          <w:szCs w:val="20"/>
        </w:rPr>
        <w:t>f</w:t>
      </w:r>
      <w:r>
        <w:rPr>
          <w:sz w:val="20"/>
          <w:szCs w:val="20"/>
        </w:rPr>
        <w:t>or UE-side</w:t>
      </w:r>
      <w:r>
        <w:rPr>
          <w:rFonts w:hint="eastAsia"/>
          <w:sz w:val="20"/>
          <w:szCs w:val="20"/>
        </w:rPr>
        <w:t xml:space="preserve"> </w:t>
      </w:r>
      <w:r>
        <w:rPr>
          <w:sz w:val="20"/>
          <w:szCs w:val="20"/>
        </w:rPr>
        <w:t xml:space="preserve">monitoring, further study potential specification impact on </w:t>
      </w:r>
      <w:r>
        <w:rPr>
          <w:rFonts w:hint="eastAsia"/>
          <w:sz w:val="20"/>
          <w:szCs w:val="20"/>
        </w:rPr>
        <w:t>the following schemes</w:t>
      </w:r>
      <w:r>
        <w:rPr>
          <w:sz w:val="20"/>
          <w:szCs w:val="20"/>
        </w:rPr>
        <w:t>:</w:t>
      </w:r>
      <w:r>
        <w:rPr>
          <w:rFonts w:eastAsia="SimSun"/>
          <w:sz w:val="20"/>
          <w:szCs w:val="20"/>
          <w:lang w:val="en-GB"/>
        </w:rPr>
        <w:fldChar w:fldCharType="end"/>
      </w:r>
    </w:p>
    <w:p w14:paraId="0323B5BE" w14:textId="77777777" w:rsidR="008F7974"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hint="eastAsia"/>
          <w:szCs w:val="20"/>
        </w:rPr>
        <w:t xml:space="preserve">Alt 1: UE reports the monitoring metric to NW side to assist the </w:t>
      </w:r>
      <w:r>
        <w:rPr>
          <w:rFonts w:ascii="Times New Roman" w:hAnsi="Times New Roman"/>
          <w:szCs w:val="20"/>
        </w:rPr>
        <w:t xml:space="preserve">NW side </w:t>
      </w:r>
      <w:r>
        <w:rPr>
          <w:rFonts w:ascii="Times New Roman" w:hAnsi="Times New Roman" w:hint="eastAsia"/>
          <w:szCs w:val="20"/>
        </w:rPr>
        <w:t>to</w:t>
      </w:r>
      <w:r>
        <w:rPr>
          <w:rFonts w:ascii="Times New Roman" w:hAnsi="Times New Roman"/>
          <w:szCs w:val="20"/>
        </w:rPr>
        <w:t xml:space="preserve"> judg</w:t>
      </w:r>
      <w:r>
        <w:rPr>
          <w:rFonts w:ascii="Times New Roman" w:hAnsi="Times New Roman" w:hint="eastAsia"/>
          <w:szCs w:val="20"/>
        </w:rPr>
        <w:t>e</w:t>
      </w:r>
      <w:r>
        <w:rPr>
          <w:rFonts w:ascii="Times New Roman" w:hAnsi="Times New Roman"/>
          <w:szCs w:val="20"/>
        </w:rPr>
        <w:t xml:space="preserve"> whether the AI/ML model is failed or workable</w:t>
      </w:r>
      <w:r>
        <w:rPr>
          <w:rFonts w:ascii="Times New Roman" w:hAnsi="Times New Roman" w:hint="eastAsia"/>
          <w:szCs w:val="20"/>
        </w:rPr>
        <w:t>.</w:t>
      </w:r>
    </w:p>
    <w:p w14:paraId="0BFFE170" w14:textId="77777777" w:rsidR="008F7974" w:rsidRDefault="00000000">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hint="eastAsia"/>
          <w:szCs w:val="20"/>
        </w:rPr>
        <w:t xml:space="preserve">Alt 2: </w:t>
      </w:r>
      <w:r>
        <w:rPr>
          <w:rFonts w:ascii="Times New Roman" w:hAnsi="Times New Roman"/>
          <w:szCs w:val="20"/>
        </w:rPr>
        <w:t xml:space="preserve">UE reports </w:t>
      </w:r>
      <w:r>
        <w:rPr>
          <w:rFonts w:ascii="Times New Roman" w:hAnsi="Times New Roman" w:hint="eastAsia"/>
          <w:szCs w:val="20"/>
        </w:rPr>
        <w:t>the judgement on whether the AI/ML model is failed or workable to the NW side.</w:t>
      </w:r>
    </w:p>
    <w:p w14:paraId="72784DFE"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_Ref135058595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21</w:t>
      </w:r>
      <w:r>
        <w:rPr>
          <w:rFonts w:hint="eastAsia"/>
          <w:sz w:val="20"/>
          <w:szCs w:val="20"/>
        </w:rPr>
        <w:t>:</w:t>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w:t>
      </w:r>
      <w:r>
        <w:rPr>
          <w:sz w:val="20"/>
          <w:szCs w:val="20"/>
        </w:rPr>
        <w:t xml:space="preserve"> </w:t>
      </w:r>
      <w:r>
        <w:rPr>
          <w:rFonts w:hint="eastAsia"/>
          <w:sz w:val="20"/>
          <w:szCs w:val="20"/>
        </w:rPr>
        <w:t>f</w:t>
      </w:r>
      <w:r>
        <w:rPr>
          <w:sz w:val="20"/>
          <w:szCs w:val="20"/>
        </w:rPr>
        <w:t>or monitoring metric reporting for UE-side monitoring,</w:t>
      </w:r>
      <w:r>
        <w:rPr>
          <w:rFonts w:hint="eastAsia"/>
          <w:sz w:val="20"/>
          <w:szCs w:val="20"/>
        </w:rPr>
        <w:t xml:space="preserve"> </w:t>
      </w:r>
      <w:r>
        <w:rPr>
          <w:sz w:val="20"/>
          <w:szCs w:val="20"/>
        </w:rPr>
        <w:t xml:space="preserve">study </w:t>
      </w:r>
      <w:r>
        <w:rPr>
          <w:rFonts w:hint="eastAsia"/>
          <w:sz w:val="20"/>
          <w:szCs w:val="20"/>
        </w:rPr>
        <w:t xml:space="preserve">the feasibility and </w:t>
      </w:r>
      <w:r>
        <w:rPr>
          <w:sz w:val="20"/>
          <w:szCs w:val="20"/>
        </w:rPr>
        <w:t xml:space="preserve">potential specification impact on </w:t>
      </w:r>
      <w:r>
        <w:rPr>
          <w:rFonts w:hint="eastAsia"/>
          <w:sz w:val="20"/>
          <w:szCs w:val="20"/>
        </w:rPr>
        <w:t>reusing the legacy CSI reporting framework.</w:t>
      </w:r>
      <w:r>
        <w:rPr>
          <w:rFonts w:eastAsia="SimSun"/>
          <w:sz w:val="20"/>
          <w:szCs w:val="20"/>
          <w:lang w:val="en-GB"/>
        </w:rPr>
        <w:fldChar w:fldCharType="end"/>
      </w:r>
    </w:p>
    <w:p w14:paraId="0C5504F9"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_Ref131624818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22</w:t>
      </w:r>
      <w:r>
        <w:rPr>
          <w:rFonts w:hint="eastAsia"/>
          <w:sz w:val="20"/>
          <w:szCs w:val="20"/>
        </w:rPr>
        <w:t>:</w:t>
      </w:r>
      <w:r>
        <w:rPr>
          <w:rFonts w:hint="eastAsia"/>
          <w:iCs/>
          <w:sz w:val="20"/>
          <w:szCs w:val="20"/>
          <w:lang w:val="en-GB"/>
        </w:rPr>
        <w:t xml:space="preserve"> </w:t>
      </w:r>
      <w:r>
        <w:rPr>
          <w:sz w:val="20"/>
          <w:szCs w:val="20"/>
        </w:rPr>
        <w:t>For AI/ML based CSI feedback, the overheads of CSI feedback for rank 3 and rank 4 are expected to be comparable with that of rank 2.</w:t>
      </w:r>
      <w:r>
        <w:rPr>
          <w:rFonts w:eastAsia="SimSun"/>
          <w:sz w:val="20"/>
          <w:szCs w:val="20"/>
          <w:lang w:val="en-GB"/>
        </w:rPr>
        <w:fldChar w:fldCharType="end"/>
      </w:r>
    </w:p>
    <w:p w14:paraId="34AC8AD1"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_Ref131624821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23</w:t>
      </w:r>
      <w:r>
        <w:rPr>
          <w:rFonts w:hint="eastAsia"/>
          <w:sz w:val="20"/>
          <w:szCs w:val="20"/>
        </w:rPr>
        <w:t>:</w:t>
      </w:r>
      <w:r>
        <w:rPr>
          <w:rFonts w:hint="eastAsia"/>
          <w:iCs/>
          <w:sz w:val="20"/>
          <w:szCs w:val="20"/>
          <w:lang w:val="en-GB"/>
        </w:rPr>
        <w:t xml:space="preserve"> </w:t>
      </w:r>
      <w:r>
        <w:rPr>
          <w:rFonts w:eastAsia="Malgun Gothic"/>
          <w:iCs/>
          <w:sz w:val="20"/>
          <w:szCs w:val="20"/>
        </w:rPr>
        <w:t>In CSI compression using two-sided model use case, if CQI in CSI report is configured</w:t>
      </w:r>
      <w:r>
        <w:rPr>
          <w:rFonts w:hint="eastAsia"/>
          <w:iCs/>
          <w:sz w:val="20"/>
          <w:szCs w:val="20"/>
        </w:rPr>
        <w:t>,</w:t>
      </w:r>
      <w:r>
        <w:rPr>
          <w:rFonts w:eastAsia="Malgun Gothic"/>
          <w:iCs/>
          <w:sz w:val="20"/>
          <w:szCs w:val="20"/>
        </w:rPr>
        <w:t xml:space="preserve"> for CQI determination in CSI report, </w:t>
      </w:r>
      <w:r>
        <w:rPr>
          <w:rFonts w:hint="eastAsia"/>
          <w:iCs/>
          <w:sz w:val="20"/>
          <w:szCs w:val="20"/>
        </w:rPr>
        <w:t>one of the sub options of Option 1 is adopted:</w:t>
      </w:r>
      <w:r>
        <w:rPr>
          <w:rFonts w:eastAsia="SimSun"/>
          <w:sz w:val="20"/>
          <w:szCs w:val="20"/>
          <w:lang w:val="en-GB"/>
        </w:rPr>
        <w:fldChar w:fldCharType="end"/>
      </w:r>
    </w:p>
    <w:p w14:paraId="5A563CE8" w14:textId="77777777" w:rsidR="008F7974" w:rsidRDefault="00000000">
      <w:pPr>
        <w:pStyle w:val="ListParagraph"/>
        <w:numPr>
          <w:ilvl w:val="0"/>
          <w:numId w:val="69"/>
        </w:numPr>
        <w:spacing w:before="0" w:beforeAutospacing="0" w:after="0" w:line="288" w:lineRule="auto"/>
        <w:ind w:leftChars="0" w:hanging="357"/>
        <w:contextualSpacing/>
        <w:jc w:val="both"/>
        <w:rPr>
          <w:rFonts w:ascii="Times New Roman" w:eastAsia="Malgun Gothic" w:hAnsi="Times New Roman"/>
          <w:iCs/>
          <w:szCs w:val="20"/>
        </w:rPr>
      </w:pPr>
      <w:r>
        <w:rPr>
          <w:rFonts w:ascii="Times New Roman" w:eastAsia="Malgun Gothic" w:hAnsi="Times New Roman"/>
          <w:iCs/>
          <w:szCs w:val="20"/>
        </w:rPr>
        <w:t xml:space="preserve">Option 1: CQI is NOT calculated based on the output of CSI reconstruction part from the realistic channel estimation, </w:t>
      </w:r>
      <w:proofErr w:type="gramStart"/>
      <w:r>
        <w:rPr>
          <w:rFonts w:ascii="Times New Roman" w:eastAsia="Malgun Gothic" w:hAnsi="Times New Roman"/>
          <w:iCs/>
          <w:szCs w:val="20"/>
        </w:rPr>
        <w:t>including</w:t>
      </w:r>
      <w:proofErr w:type="gramEnd"/>
    </w:p>
    <w:p w14:paraId="396B66F9" w14:textId="77777777" w:rsidR="008F7974" w:rsidRDefault="00000000">
      <w:pPr>
        <w:pStyle w:val="ListParagraph"/>
        <w:numPr>
          <w:ilvl w:val="1"/>
          <w:numId w:val="70"/>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 xml:space="preserve">Option 1a: CQI is calculated based on target CSI with realistic channel </w:t>
      </w:r>
      <w:proofErr w:type="gramStart"/>
      <w:r>
        <w:rPr>
          <w:rFonts w:ascii="Times New Roman" w:eastAsia="Malgun Gothic" w:hAnsi="Times New Roman"/>
          <w:iCs/>
          <w:szCs w:val="20"/>
        </w:rPr>
        <w:t>measurement</w:t>
      </w:r>
      <w:proofErr w:type="gramEnd"/>
      <w:r>
        <w:rPr>
          <w:rFonts w:ascii="Times New Roman" w:eastAsia="Malgun Gothic" w:hAnsi="Times New Roman"/>
          <w:iCs/>
          <w:szCs w:val="20"/>
        </w:rPr>
        <w:t xml:space="preserve">  </w:t>
      </w:r>
    </w:p>
    <w:p w14:paraId="685A3E5D" w14:textId="77777777" w:rsidR="008F7974" w:rsidRDefault="00000000">
      <w:pPr>
        <w:pStyle w:val="ListParagraph"/>
        <w:numPr>
          <w:ilvl w:val="1"/>
          <w:numId w:val="70"/>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 xml:space="preserve">Option 1b: CQI is calculated based on target CSI with realistic channel measurement and potential </w:t>
      </w:r>
      <w:proofErr w:type="gramStart"/>
      <w:r>
        <w:rPr>
          <w:rFonts w:ascii="Times New Roman" w:eastAsia="Malgun Gothic" w:hAnsi="Times New Roman"/>
          <w:iCs/>
          <w:szCs w:val="20"/>
        </w:rPr>
        <w:t>adjustment</w:t>
      </w:r>
      <w:proofErr w:type="gramEnd"/>
      <w:r>
        <w:rPr>
          <w:rFonts w:ascii="Times New Roman" w:eastAsia="Malgun Gothic" w:hAnsi="Times New Roman"/>
          <w:iCs/>
          <w:szCs w:val="20"/>
        </w:rPr>
        <w:t xml:space="preserve"> </w:t>
      </w:r>
    </w:p>
    <w:p w14:paraId="691762CE" w14:textId="77777777" w:rsidR="008F7974" w:rsidRDefault="00000000">
      <w:pPr>
        <w:pStyle w:val="ListParagraph"/>
        <w:numPr>
          <w:ilvl w:val="1"/>
          <w:numId w:val="70"/>
        </w:numPr>
        <w:spacing w:before="0" w:beforeAutospacing="0" w:after="0"/>
        <w:ind w:leftChars="0"/>
        <w:jc w:val="both"/>
        <w:rPr>
          <w:rFonts w:ascii="Times New Roman" w:eastAsia="Malgun Gothic" w:hAnsi="Times New Roman"/>
          <w:iCs/>
          <w:szCs w:val="20"/>
        </w:rPr>
      </w:pPr>
      <w:r>
        <w:rPr>
          <w:rFonts w:ascii="Times New Roman" w:eastAsia="Malgun Gothic" w:hAnsi="Times New Roman"/>
          <w:iCs/>
          <w:szCs w:val="20"/>
        </w:rPr>
        <w:t>Option 1c: CQI is calculated based on legacy codebook</w:t>
      </w:r>
      <w:r>
        <w:rPr>
          <w:rFonts w:ascii="Times New Roman" w:hAnsi="Times New Roman" w:hint="eastAsia"/>
          <w:iCs/>
          <w:szCs w:val="20"/>
        </w:rPr>
        <w:t>.</w:t>
      </w:r>
    </w:p>
    <w:p w14:paraId="41365DB1"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_Ref131624825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24</w:t>
      </w:r>
      <w:r>
        <w:rPr>
          <w:rFonts w:hint="eastAsia"/>
          <w:sz w:val="20"/>
          <w:szCs w:val="20"/>
        </w:rPr>
        <w:t>:</w:t>
      </w:r>
      <w:r>
        <w:rPr>
          <w:rFonts w:hint="eastAsia"/>
          <w:iCs/>
          <w:sz w:val="20"/>
          <w:szCs w:val="20"/>
          <w:lang w:val="en-GB"/>
        </w:rPr>
        <w:t xml:space="preserve"> </w:t>
      </w:r>
      <w:r>
        <w:rPr>
          <w:sz w:val="20"/>
          <w:szCs w:val="20"/>
        </w:rPr>
        <w:t xml:space="preserve">For CQI reporting </w:t>
      </w:r>
      <w:r>
        <w:rPr>
          <w:rFonts w:hint="eastAsia"/>
          <w:iCs/>
          <w:sz w:val="20"/>
          <w:szCs w:val="20"/>
        </w:rPr>
        <w:t>i</w:t>
      </w:r>
      <w:r>
        <w:rPr>
          <w:rFonts w:eastAsia="Malgun Gothic"/>
          <w:iCs/>
          <w:sz w:val="20"/>
          <w:szCs w:val="20"/>
        </w:rPr>
        <w:t>n CSI compression using two-sided model use case</w:t>
      </w:r>
      <w:r>
        <w:rPr>
          <w:sz w:val="20"/>
          <w:szCs w:val="20"/>
        </w:rPr>
        <w:t xml:space="preserve">, the same quantization schemes as that in Rel-17 for </w:t>
      </w:r>
      <w:proofErr w:type="gramStart"/>
      <w:r>
        <w:rPr>
          <w:sz w:val="20"/>
          <w:szCs w:val="20"/>
        </w:rPr>
        <w:t>codebook based</w:t>
      </w:r>
      <w:proofErr w:type="gramEnd"/>
      <w:r>
        <w:rPr>
          <w:sz w:val="20"/>
          <w:szCs w:val="20"/>
        </w:rPr>
        <w:t xml:space="preserve"> CSI feedback is considered.</w:t>
      </w:r>
      <w:r>
        <w:rPr>
          <w:rFonts w:eastAsia="SimSun"/>
          <w:sz w:val="20"/>
          <w:szCs w:val="20"/>
          <w:lang w:val="en-GB"/>
        </w:rPr>
        <w:fldChar w:fldCharType="end"/>
      </w:r>
    </w:p>
    <w:p w14:paraId="5DB51582"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w:instrText>
      </w:r>
      <w:r>
        <w:rPr>
          <w:rFonts w:eastAsia="SimSun" w:hint="eastAsia"/>
          <w:sz w:val="20"/>
          <w:szCs w:val="20"/>
          <w:lang w:val="en-GB"/>
        </w:rPr>
        <w:instrText>REF _Ref135058606 \h</w:instrText>
      </w:r>
      <w:r>
        <w:rPr>
          <w:rFonts w:eastAsia="SimSun"/>
          <w:sz w:val="20"/>
          <w:szCs w:val="20"/>
          <w:lang w:val="en-GB"/>
        </w:rPr>
        <w:instrText xml:space="preserve">  \* MERGEFORMAT </w:instrText>
      </w:r>
      <w:r>
        <w:rPr>
          <w:rFonts w:eastAsia="SimSun"/>
          <w:sz w:val="20"/>
          <w:szCs w:val="20"/>
          <w:lang w:val="en-GB"/>
        </w:rPr>
      </w:r>
      <w:r>
        <w:rPr>
          <w:rFonts w:eastAsia="SimSun"/>
          <w:sz w:val="20"/>
          <w:szCs w:val="20"/>
          <w:lang w:val="en-GB"/>
        </w:rPr>
        <w:fldChar w:fldCharType="separate"/>
      </w:r>
      <w:r>
        <w:rPr>
          <w:sz w:val="20"/>
          <w:szCs w:val="20"/>
        </w:rPr>
        <w:t>Proposal 25</w:t>
      </w:r>
      <w:r>
        <w:rPr>
          <w:rFonts w:hint="eastAsia"/>
          <w:sz w:val="20"/>
          <w:szCs w:val="20"/>
        </w:rPr>
        <w:t>:</w:t>
      </w:r>
      <w:r>
        <w:rPr>
          <w:rFonts w:hint="eastAsia"/>
          <w:iCs/>
          <w:sz w:val="20"/>
          <w:szCs w:val="20"/>
          <w:lang w:val="en-GB"/>
        </w:rPr>
        <w:t xml:space="preserve"> </w:t>
      </w:r>
      <w:r>
        <w:rPr>
          <w:sz w:val="20"/>
          <w:szCs w:val="20"/>
        </w:rPr>
        <w:t>In CSI compression using two-sided model use case, quantization alignment using 3GPP aware mechanism is needed at least for training collaboration Type 3.</w:t>
      </w:r>
      <w:r>
        <w:rPr>
          <w:rFonts w:eastAsia="SimSun"/>
          <w:sz w:val="20"/>
          <w:szCs w:val="20"/>
          <w:lang w:val="en-GB"/>
        </w:rPr>
        <w:fldChar w:fldCharType="end"/>
      </w:r>
    </w:p>
    <w:p w14:paraId="0706FDA3" w14:textId="77777777" w:rsidR="008F7974" w:rsidRDefault="00000000">
      <w:pPr>
        <w:tabs>
          <w:tab w:val="left" w:pos="970"/>
        </w:tabs>
        <w:rPr>
          <w:b/>
          <w:i/>
          <w:u w:val="single"/>
        </w:rPr>
      </w:pPr>
      <w:r>
        <w:rPr>
          <w:b/>
          <w:i/>
          <w:u w:val="single"/>
        </w:rPr>
        <w:t>Fujitsu</w:t>
      </w:r>
    </w:p>
    <w:p w14:paraId="323D0EC9" w14:textId="77777777" w:rsidR="008F7974" w:rsidRDefault="008F7974">
      <w:pPr>
        <w:tabs>
          <w:tab w:val="left" w:pos="970"/>
        </w:tabs>
        <w:rPr>
          <w:b/>
          <w:i/>
          <w:u w:val="single"/>
        </w:rPr>
      </w:pPr>
    </w:p>
    <w:p w14:paraId="6B6D142D" w14:textId="77777777" w:rsidR="008F7974" w:rsidRDefault="00000000">
      <w:pPr>
        <w:spacing w:afterLines="50" w:after="120"/>
        <w:jc w:val="both"/>
        <w:rPr>
          <w:rFonts w:eastAsiaTheme="minorEastAsia"/>
          <w:sz w:val="20"/>
          <w:szCs w:val="20"/>
        </w:rPr>
      </w:pPr>
      <w:r>
        <w:rPr>
          <w:rFonts w:eastAsiaTheme="minorEastAsia"/>
          <w:sz w:val="20"/>
          <w:szCs w:val="20"/>
        </w:rPr>
        <w:lastRenderedPageBreak/>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52ABF669" w14:textId="77777777" w:rsidR="008F7974" w:rsidRDefault="00000000">
      <w:pPr>
        <w:spacing w:afterLines="50" w:after="120"/>
        <w:jc w:val="both"/>
        <w:rPr>
          <w:rFonts w:eastAsiaTheme="minorEastAsia"/>
          <w:sz w:val="20"/>
          <w:szCs w:val="20"/>
        </w:rPr>
      </w:pPr>
      <w:r>
        <w:rPr>
          <w:rFonts w:eastAsiaTheme="minorEastAsia"/>
          <w:sz w:val="20"/>
          <w:szCs w:val="20"/>
        </w:rPr>
        <w:t>Observation-2: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2A1901EC" w14:textId="77777777" w:rsidR="008F7974" w:rsidRDefault="00000000">
      <w:pPr>
        <w:spacing w:afterLines="50" w:after="120"/>
        <w:jc w:val="both"/>
        <w:rPr>
          <w:rFonts w:eastAsiaTheme="minorEastAsia"/>
          <w:sz w:val="20"/>
          <w:szCs w:val="20"/>
        </w:rPr>
      </w:pPr>
      <w:r>
        <w:rPr>
          <w:rFonts w:eastAsiaTheme="minorEastAsia"/>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1C6B842B" w14:textId="77777777" w:rsidR="008F7974" w:rsidRDefault="00000000">
      <w:pPr>
        <w:spacing w:afterLines="50" w:after="120"/>
        <w:jc w:val="both"/>
        <w:rPr>
          <w:rFonts w:eastAsiaTheme="minorEastAsia"/>
          <w:sz w:val="20"/>
          <w:szCs w:val="20"/>
        </w:rPr>
      </w:pPr>
      <w:r>
        <w:rPr>
          <w:rFonts w:eastAsiaTheme="minorEastAsia"/>
          <w:sz w:val="20"/>
          <w:szCs w:val="20"/>
        </w:rPr>
        <w:t>Proposal-1: In CSI compression using two-sided AI/ML models sub use case, further study the procedures and potential specification impacts on NW configuring the information indicating AI/ML model(s) to UE based on UE reporting its supported AI/ML model(s).</w:t>
      </w:r>
    </w:p>
    <w:p w14:paraId="63BA1965" w14:textId="77777777" w:rsidR="008F7974" w:rsidRDefault="00000000">
      <w:pPr>
        <w:spacing w:afterLines="50" w:after="120"/>
        <w:jc w:val="both"/>
        <w:rPr>
          <w:rFonts w:eastAsiaTheme="minorEastAsia"/>
          <w:sz w:val="20"/>
          <w:szCs w:val="20"/>
        </w:rPr>
      </w:pPr>
      <w:r>
        <w:rPr>
          <w:rFonts w:eastAsiaTheme="minorEastAsia"/>
          <w:sz w:val="20"/>
          <w:szCs w:val="20"/>
        </w:rPr>
        <w:t>Proposal-2: In the CSI compression using two-sided AI/ML models sub use case, study using local model IDs in AI/ML model operations and CSI configuration/reporting after model alignment between UE and NW, which reduces the overhead compared to global model IDs.</w:t>
      </w:r>
    </w:p>
    <w:p w14:paraId="756D253C" w14:textId="77777777" w:rsidR="008F7974" w:rsidRDefault="00000000">
      <w:pPr>
        <w:spacing w:afterLines="50" w:after="120"/>
        <w:jc w:val="both"/>
        <w:rPr>
          <w:rFonts w:eastAsiaTheme="minorEastAsia"/>
          <w:sz w:val="20"/>
          <w:szCs w:val="20"/>
        </w:rPr>
      </w:pPr>
      <w:r>
        <w:rPr>
          <w:rFonts w:eastAsiaTheme="minorEastAsia"/>
          <w:sz w:val="20"/>
          <w:szCs w:val="20"/>
        </w:rPr>
        <w:t>Proposal-3: For the sub use case of CSI compression using two-sided AI/ML models, global model ID is sufficient for model alignment, and there is no need to introduce pairing IDs.</w:t>
      </w:r>
    </w:p>
    <w:p w14:paraId="773A5E10" w14:textId="77777777" w:rsidR="008F7974" w:rsidRDefault="00000000">
      <w:pPr>
        <w:spacing w:afterLines="50" w:after="120"/>
        <w:jc w:val="both"/>
        <w:rPr>
          <w:rFonts w:eastAsiaTheme="minorEastAsia"/>
          <w:sz w:val="20"/>
          <w:szCs w:val="20"/>
        </w:rPr>
      </w:pPr>
      <w:r>
        <w:rPr>
          <w:rFonts w:eastAsiaTheme="minorEastAsia"/>
          <w:sz w:val="20"/>
          <w:szCs w:val="20"/>
        </w:rPr>
        <w:t xml:space="preserve">Proposal-4: In CSI compression using two-sided AI/ML models sub use case, further study the configurations and CSI reporting formats required for various AI/ML model settings. </w:t>
      </w:r>
      <w:proofErr w:type="gramStart"/>
      <w:r>
        <w:rPr>
          <w:rFonts w:eastAsiaTheme="minorEastAsia"/>
          <w:sz w:val="20"/>
          <w:szCs w:val="20"/>
        </w:rPr>
        <w:t>In particular, down</w:t>
      </w:r>
      <w:proofErr w:type="gramEnd"/>
      <w:r>
        <w:rPr>
          <w:rFonts w:eastAsiaTheme="minorEastAsia"/>
          <w:sz w:val="20"/>
          <w:szCs w:val="20"/>
        </w:rPr>
        <w:t xml:space="preserve"> select one from the following for the purpose of reducing the workload in normative phase.</w:t>
      </w:r>
    </w:p>
    <w:p w14:paraId="153781FA" w14:textId="77777777" w:rsidR="008F7974" w:rsidRDefault="00000000">
      <w:pPr>
        <w:pStyle w:val="ListParagraph"/>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AI/ML-model-setting-specific CSI configurations and CSI reporting formats.</w:t>
      </w:r>
    </w:p>
    <w:p w14:paraId="0D821888" w14:textId="77777777" w:rsidR="008F7974" w:rsidRDefault="00000000">
      <w:pPr>
        <w:pStyle w:val="ListParagraph"/>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A configuration and CSI reporting format adapting to various possibilities, including </w:t>
      </w:r>
      <w:proofErr w:type="gramStart"/>
      <w:r>
        <w:rPr>
          <w:rFonts w:ascii="Times New Roman" w:eastAsiaTheme="minorEastAsia" w:hAnsi="Times New Roman"/>
          <w:szCs w:val="20"/>
        </w:rPr>
        <w:t>at least</w:t>
      </w:r>
      <w:proofErr w:type="gramEnd"/>
    </w:p>
    <w:p w14:paraId="52F3E289" w14:textId="77777777" w:rsidR="008F7974" w:rsidRDefault="00000000">
      <w:pPr>
        <w:pStyle w:val="ListParagraph"/>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common.</w:t>
      </w:r>
    </w:p>
    <w:p w14:paraId="71468665" w14:textId="77777777" w:rsidR="008F7974" w:rsidRDefault="00000000">
      <w:pPr>
        <w:pStyle w:val="ListParagraph"/>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specific.</w:t>
      </w:r>
    </w:p>
    <w:p w14:paraId="399ECEB9" w14:textId="77777777" w:rsidR="008F7974" w:rsidRDefault="00000000">
      <w:pPr>
        <w:pStyle w:val="ListParagraph"/>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common.</w:t>
      </w:r>
    </w:p>
    <w:p w14:paraId="1C6D56C4" w14:textId="77777777" w:rsidR="008F7974" w:rsidRDefault="00000000">
      <w:pPr>
        <w:pStyle w:val="ListParagraph"/>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specific.</w:t>
      </w:r>
    </w:p>
    <w:p w14:paraId="29A66297" w14:textId="77777777" w:rsidR="008F7974" w:rsidRDefault="00000000">
      <w:pPr>
        <w:spacing w:afterLines="50" w:after="120"/>
        <w:jc w:val="both"/>
        <w:rPr>
          <w:rFonts w:eastAsiaTheme="minorEastAsia"/>
          <w:sz w:val="20"/>
          <w:szCs w:val="20"/>
        </w:rPr>
      </w:pPr>
      <w:r>
        <w:rPr>
          <w:rFonts w:eastAsiaTheme="minorEastAsia"/>
          <w:sz w:val="20"/>
          <w:szCs w:val="20"/>
        </w:rPr>
        <w:t>Proposal-5: For the sub use case of CSI compression using two-sided AI/ML models, study the rules for setting the CSI priority. As an example, the spatial layer indicator can be an option.</w:t>
      </w:r>
    </w:p>
    <w:p w14:paraId="6F20F5F9" w14:textId="77777777" w:rsidR="008F7974" w:rsidRDefault="00000000">
      <w:pPr>
        <w:spacing w:afterLines="50" w:after="120"/>
        <w:jc w:val="both"/>
        <w:rPr>
          <w:rFonts w:eastAsiaTheme="minorEastAsia"/>
          <w:sz w:val="20"/>
          <w:szCs w:val="20"/>
        </w:rPr>
      </w:pPr>
      <w:r>
        <w:rPr>
          <w:rFonts w:eastAsiaTheme="minorEastAsia"/>
          <w:sz w:val="20"/>
          <w:szCs w:val="20"/>
        </w:rPr>
        <w:t>Proposal-6: In the CSI compression using two-sided AI/ML models sub use case, the approach of RI determination in legacy CSI reporting can be used as a starting point.</w:t>
      </w:r>
    </w:p>
    <w:p w14:paraId="5E89375C" w14:textId="77777777" w:rsidR="008F7974" w:rsidRDefault="00000000">
      <w:pPr>
        <w:spacing w:afterLines="50" w:after="120"/>
        <w:jc w:val="both"/>
        <w:rPr>
          <w:rFonts w:eastAsiaTheme="minorEastAsia"/>
          <w:sz w:val="20"/>
          <w:szCs w:val="20"/>
        </w:rPr>
      </w:pPr>
      <w:r>
        <w:rPr>
          <w:rFonts w:eastAsiaTheme="minorEastAsia"/>
          <w:sz w:val="20"/>
          <w:szCs w:val="20"/>
        </w:rPr>
        <w:t>Proposal-7: In the CSI compression using two-sided AI/ML models sub use case, the feasibility, reliability, and generalization capability of the UE-side AI/ML model performance monitoring using proxy model(s) should be evaluated and concluded before any further discussion on the related specification impacts.</w:t>
      </w:r>
    </w:p>
    <w:p w14:paraId="511D9F76" w14:textId="77777777" w:rsidR="008F7974" w:rsidRDefault="00000000">
      <w:pPr>
        <w:spacing w:afterLines="50" w:after="120"/>
        <w:jc w:val="both"/>
        <w:rPr>
          <w:rFonts w:eastAsiaTheme="minorEastAsia"/>
          <w:sz w:val="20"/>
          <w:szCs w:val="20"/>
        </w:rPr>
      </w:pPr>
      <w:r>
        <w:rPr>
          <w:rFonts w:eastAsiaTheme="minorEastAsia"/>
          <w:sz w:val="20"/>
          <w:szCs w:val="20"/>
        </w:rPr>
        <w:t>Proposal-8: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787B3FF0" w14:textId="77777777" w:rsidR="008F7974" w:rsidRDefault="00000000">
      <w:pPr>
        <w:spacing w:afterLines="50" w:after="120"/>
        <w:jc w:val="both"/>
        <w:rPr>
          <w:rFonts w:eastAsiaTheme="minorEastAsia"/>
          <w:sz w:val="20"/>
          <w:szCs w:val="20"/>
        </w:rPr>
      </w:pPr>
      <w:r>
        <w:rPr>
          <w:rFonts w:eastAsiaTheme="minorEastAsia"/>
          <w:sz w:val="20"/>
          <w:szCs w:val="20"/>
        </w:rPr>
        <w:t>Proposal-9: For the sub use case of CSI compression using two-sided AI/ML models, study the procedures needed for initiating the NW-side AI/ML model performance monitoring.</w:t>
      </w:r>
    </w:p>
    <w:p w14:paraId="2B50E4BB" w14:textId="77777777" w:rsidR="008F7974" w:rsidRDefault="00000000">
      <w:pPr>
        <w:spacing w:afterLines="50" w:after="120"/>
        <w:jc w:val="both"/>
        <w:rPr>
          <w:rFonts w:eastAsiaTheme="minorEastAsia"/>
          <w:sz w:val="20"/>
          <w:szCs w:val="20"/>
        </w:rPr>
      </w:pPr>
      <w:bookmarkStart w:id="65" w:name="_Hlk142647218"/>
      <w:r>
        <w:rPr>
          <w:rFonts w:eastAsiaTheme="minorEastAsia"/>
          <w:sz w:val="20"/>
          <w:szCs w:val="20"/>
        </w:rPr>
        <w:t>Proposal-10: In the CSI compression using two-sided AI/ML models sub use case, for the NW-side AI/ML model performance monitoring using an existing CSI feedback scheme as a reference, study the potential specification impacts for the following two options:</w:t>
      </w:r>
    </w:p>
    <w:p w14:paraId="5963AE3A" w14:textId="77777777" w:rsidR="008F7974" w:rsidRDefault="00000000">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Option-1: UE selects and reports PMI to the NW.</w:t>
      </w:r>
    </w:p>
    <w:p w14:paraId="601FCE2C" w14:textId="77777777" w:rsidR="008F7974" w:rsidRDefault="00000000">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Option-2: UE computes and reports the intermediate KPI for the reference scheme, e.g., the SGCS of the recovered CSI from PMI and the ground-truth CSI.</w:t>
      </w:r>
    </w:p>
    <w:p w14:paraId="3F35456D" w14:textId="77777777" w:rsidR="008F7974" w:rsidRDefault="00000000">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Option-3: NW selects the PMI based on the ground-truth CSI reported by a UE.</w:t>
      </w:r>
    </w:p>
    <w:bookmarkEnd w:id="65"/>
    <w:p w14:paraId="79B53F76" w14:textId="77777777" w:rsidR="008F7974" w:rsidRDefault="00000000">
      <w:pPr>
        <w:spacing w:afterLines="50" w:after="120"/>
        <w:jc w:val="both"/>
        <w:rPr>
          <w:rFonts w:eastAsiaTheme="minorEastAsia"/>
          <w:sz w:val="20"/>
          <w:szCs w:val="20"/>
        </w:rPr>
      </w:pPr>
      <w:r>
        <w:rPr>
          <w:rFonts w:eastAsiaTheme="minorEastAsia"/>
          <w:sz w:val="20"/>
          <w:szCs w:val="20"/>
        </w:rPr>
        <w:lastRenderedPageBreak/>
        <w:t>Proposal-11: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39507C0B" w14:textId="77777777" w:rsidR="008F7974" w:rsidRDefault="00000000">
      <w:pPr>
        <w:spacing w:afterLines="50" w:after="120"/>
        <w:jc w:val="both"/>
        <w:rPr>
          <w:rFonts w:eastAsiaTheme="minorEastAsia"/>
          <w:sz w:val="20"/>
          <w:szCs w:val="20"/>
        </w:rPr>
      </w:pPr>
      <w:r>
        <w:rPr>
          <w:rFonts w:eastAsiaTheme="minorEastAsia"/>
          <w:sz w:val="20"/>
          <w:szCs w:val="20"/>
        </w:rPr>
        <w:t>Proposal-12: For the AI/ML model performance monitoring in the sub use case of CSI compression using two-sided AI/ML models, study the potential specification impacts on monitoring the performance of an AI/ML model in inactivate mode, taking at least the following cases into consideration.</w:t>
      </w:r>
    </w:p>
    <w:p w14:paraId="5FB3744E" w14:textId="77777777" w:rsidR="008F7974"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0281CB07" w14:textId="77777777" w:rsidR="008F7974"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4856743B" w14:textId="77777777" w:rsidR="008F7974" w:rsidRDefault="00000000">
      <w:pPr>
        <w:spacing w:afterLines="50" w:after="120"/>
        <w:jc w:val="both"/>
        <w:rPr>
          <w:rFonts w:eastAsiaTheme="minorEastAsia"/>
          <w:sz w:val="20"/>
          <w:szCs w:val="20"/>
        </w:rPr>
      </w:pPr>
      <w:r>
        <w:rPr>
          <w:rFonts w:eastAsiaTheme="minorEastAsia"/>
          <w:sz w:val="20"/>
          <w:szCs w:val="20"/>
        </w:rPr>
        <w:t>Proposal-13: On the issue of NW-side data collection of ground-truth CSI in CSI compression, the container used should vary depending on the purpose of data collection.  Specifically, study the following methods:</w:t>
      </w:r>
    </w:p>
    <w:p w14:paraId="37B5C71D" w14:textId="77777777" w:rsidR="008F7974"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1: physical layer signaling, e.g., UCI, for NW-side AI/ML model performance monitoring.</w:t>
      </w:r>
    </w:p>
    <w:p w14:paraId="53A47F8C" w14:textId="77777777" w:rsidR="008F7974" w:rsidRDefault="00000000">
      <w:pPr>
        <w:pStyle w:val="ListParagraph"/>
        <w:numPr>
          <w:ilvl w:val="0"/>
          <w:numId w:val="7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2: higher layer signaling, e.g., RRC, for AI/ML model training.</w:t>
      </w:r>
    </w:p>
    <w:p w14:paraId="68BDF9CB" w14:textId="77777777" w:rsidR="008F7974" w:rsidRDefault="008F7974">
      <w:pPr>
        <w:tabs>
          <w:tab w:val="left" w:pos="970"/>
        </w:tabs>
        <w:rPr>
          <w:i/>
          <w:sz w:val="20"/>
          <w:szCs w:val="20"/>
          <w:u w:val="single"/>
          <w:lang w:val="en-GB"/>
        </w:rPr>
      </w:pPr>
    </w:p>
    <w:p w14:paraId="5B24DC14" w14:textId="77777777" w:rsidR="008F7974" w:rsidRDefault="00000000">
      <w:pPr>
        <w:spacing w:afterLines="50" w:after="120"/>
        <w:jc w:val="both"/>
        <w:rPr>
          <w:rFonts w:eastAsiaTheme="minorEastAsia"/>
          <w:sz w:val="20"/>
          <w:szCs w:val="20"/>
        </w:rPr>
      </w:pPr>
      <w:r>
        <w:rPr>
          <w:rFonts w:eastAsiaTheme="minorEastAsia"/>
          <w:sz w:val="20"/>
          <w:szCs w:val="20"/>
        </w:rPr>
        <w:t>Proposal-14: On collecting ground-truth CSI at NW side for AI/ML model training in CSI compression, enhancing parameter values of Rel-16 e-type II-like codebook offers significant gains, and hence should be specified.</w:t>
      </w:r>
    </w:p>
    <w:p w14:paraId="301BC45B" w14:textId="77777777" w:rsidR="008F7974" w:rsidRDefault="008F7974">
      <w:pPr>
        <w:tabs>
          <w:tab w:val="left" w:pos="970"/>
        </w:tabs>
        <w:rPr>
          <w:b/>
          <w:i/>
          <w:u w:val="single"/>
        </w:rPr>
      </w:pPr>
    </w:p>
    <w:p w14:paraId="3448AFC6" w14:textId="77777777" w:rsidR="008F7974" w:rsidRDefault="00000000">
      <w:pPr>
        <w:tabs>
          <w:tab w:val="left" w:pos="970"/>
        </w:tabs>
        <w:rPr>
          <w:b/>
          <w:i/>
          <w:u w:val="single"/>
        </w:rPr>
      </w:pPr>
      <w:r>
        <w:rPr>
          <w:b/>
          <w:i/>
          <w:u w:val="single"/>
        </w:rPr>
        <w:t>CMCC</w:t>
      </w:r>
    </w:p>
    <w:p w14:paraId="638C1B2A" w14:textId="77777777" w:rsidR="008F7974" w:rsidRDefault="008F7974">
      <w:pPr>
        <w:tabs>
          <w:tab w:val="left" w:pos="970"/>
        </w:tabs>
        <w:rPr>
          <w:b/>
          <w:i/>
          <w:u w:val="single"/>
        </w:rPr>
      </w:pPr>
    </w:p>
    <w:p w14:paraId="10FB0B1A"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In CSI compression using two-sided model use case, regarding the ground truth CSI format for NW side data collection for model training, Rel-18 codebook for high/medium velocities can be used as a starting point.</w:t>
      </w:r>
    </w:p>
    <w:p w14:paraId="09E5AD0E"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In CSI compression using two-sided model use case, regarding the ground truth CSI format for NW side data collection for model training, the basic codebook structure could be reused, along with the basic concept of spatial domain, frequency domain and Doppler domain basis.</w:t>
      </w:r>
    </w:p>
    <w:p w14:paraId="4B2CA5F0" w14:textId="77777777" w:rsidR="008F7974" w:rsidRDefault="00000000">
      <w:pPr>
        <w:widowControl w:val="0"/>
        <w:adjustRightInd w:val="0"/>
        <w:snapToGrid w:val="0"/>
        <w:spacing w:beforeLines="50" w:before="120" w:line="288" w:lineRule="auto"/>
        <w:jc w:val="both"/>
        <w:rPr>
          <w:rFonts w:eastAsia="SimSun"/>
          <w:bCs/>
          <w:iCs/>
          <w:color w:val="000000"/>
          <w:kern w:val="2"/>
          <w:sz w:val="20"/>
          <w:szCs w:val="20"/>
        </w:rPr>
      </w:pPr>
      <w:r>
        <w:rPr>
          <w:bCs/>
          <w:iCs/>
          <w:sz w:val="20"/>
          <w:szCs w:val="20"/>
          <w:u w:val="single"/>
        </w:rPr>
        <w:t>Proposal 3</w:t>
      </w:r>
      <w:r>
        <w:rPr>
          <w:bCs/>
          <w:iCs/>
          <w:sz w:val="20"/>
          <w:szCs w:val="20"/>
        </w:rPr>
        <w:t>: In CSI compression using two-sided model use case, regarding the ground truth CSI format for NW side data collection for model training, the exact supported values of codebook parameters can be studied to make sure high resolution data report.</w:t>
      </w:r>
    </w:p>
    <w:p w14:paraId="0AE6B657"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4</w:t>
      </w:r>
      <w:r>
        <w:rPr>
          <w:bCs/>
          <w:iCs/>
          <w:sz w:val="20"/>
          <w:szCs w:val="20"/>
        </w:rPr>
        <w:t>: In CSI compression using two-sided model use case with training collaboration type 3, for sequential training, the following can be further studied:</w:t>
      </w:r>
    </w:p>
    <w:p w14:paraId="4FEDEC64" w14:textId="77777777" w:rsidR="008F7974" w:rsidRDefault="00000000">
      <w:pPr>
        <w:pStyle w:val="ListParagraph"/>
        <w:widowControl w:val="0"/>
        <w:numPr>
          <w:ilvl w:val="0"/>
          <w:numId w:val="75"/>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CSI reconstruction model training dataset and/or other information delivery from UE side to NW side </w:t>
      </w:r>
    </w:p>
    <w:p w14:paraId="7592886C" w14:textId="77777777" w:rsidR="008F7974" w:rsidRDefault="00000000">
      <w:pPr>
        <w:pStyle w:val="ListParagraph"/>
        <w:widowControl w:val="0"/>
        <w:numPr>
          <w:ilvl w:val="0"/>
          <w:numId w:val="75"/>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CSI generation model training dataset and/or other information delivery from NW side to UE side </w:t>
      </w:r>
    </w:p>
    <w:p w14:paraId="11889E1C" w14:textId="77777777" w:rsidR="008F7974" w:rsidRDefault="00000000">
      <w:pPr>
        <w:pStyle w:val="ListParagraph"/>
        <w:widowControl w:val="0"/>
        <w:numPr>
          <w:ilvl w:val="0"/>
          <w:numId w:val="75"/>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 xml:space="preserve">Data sample format/type/assistance information   </w:t>
      </w:r>
    </w:p>
    <w:p w14:paraId="412649D9" w14:textId="77777777" w:rsidR="008F7974" w:rsidRDefault="00000000">
      <w:pPr>
        <w:pStyle w:val="ListParagraph"/>
        <w:widowControl w:val="0"/>
        <w:numPr>
          <w:ilvl w:val="0"/>
          <w:numId w:val="75"/>
        </w:numPr>
        <w:overflowPunct/>
        <w:autoSpaceDE/>
        <w:autoSpaceDN/>
        <w:snapToGrid w:val="0"/>
        <w:spacing w:beforeLines="50" w:before="120" w:beforeAutospacing="0" w:after="0" w:line="288" w:lineRule="auto"/>
        <w:ind w:leftChars="0"/>
        <w:jc w:val="both"/>
        <w:textAlignment w:val="auto"/>
        <w:rPr>
          <w:bCs/>
          <w:iCs/>
          <w:szCs w:val="20"/>
        </w:rPr>
      </w:pPr>
      <w:r>
        <w:rPr>
          <w:bCs/>
          <w:iCs/>
          <w:szCs w:val="20"/>
        </w:rPr>
        <w:t>Quantization/de-quantization related information</w:t>
      </w:r>
    </w:p>
    <w:p w14:paraId="74EBF414" w14:textId="77777777" w:rsidR="008F7974" w:rsidRDefault="00000000">
      <w:pPr>
        <w:widowControl w:val="0"/>
        <w:adjustRightInd w:val="0"/>
        <w:snapToGrid w:val="0"/>
        <w:spacing w:beforeLines="50" w:before="120" w:line="288" w:lineRule="auto"/>
        <w:jc w:val="both"/>
        <w:rPr>
          <w:bCs/>
          <w:iCs/>
          <w:sz w:val="20"/>
          <w:szCs w:val="20"/>
        </w:rPr>
      </w:pPr>
      <w:r>
        <w:rPr>
          <w:bCs/>
          <w:iCs/>
          <w:sz w:val="20"/>
          <w:szCs w:val="20"/>
          <w:u w:val="single"/>
        </w:rPr>
        <w:t>Proposal 5</w:t>
      </w:r>
      <w:r>
        <w:rPr>
          <w:bCs/>
          <w:iCs/>
          <w:sz w:val="20"/>
          <w:szCs w:val="20"/>
        </w:rPr>
        <w:t>: For CSI compression using two-sided model use case, the enhancement on CSI processing time and the definitions of Z and Z’ could be studied.</w:t>
      </w:r>
    </w:p>
    <w:p w14:paraId="1AFF92D6" w14:textId="77777777" w:rsidR="008F7974" w:rsidRDefault="008F7974">
      <w:pPr>
        <w:tabs>
          <w:tab w:val="left" w:pos="970"/>
        </w:tabs>
        <w:rPr>
          <w:b/>
          <w:i/>
          <w:u w:val="single"/>
        </w:rPr>
      </w:pPr>
    </w:p>
    <w:p w14:paraId="59B0E10D" w14:textId="77777777" w:rsidR="008F7974" w:rsidRDefault="00000000">
      <w:pPr>
        <w:tabs>
          <w:tab w:val="left" w:pos="970"/>
        </w:tabs>
        <w:rPr>
          <w:b/>
          <w:i/>
          <w:u w:val="single"/>
        </w:rPr>
      </w:pPr>
      <w:r>
        <w:rPr>
          <w:b/>
          <w:i/>
          <w:u w:val="single"/>
        </w:rPr>
        <w:t>Nokia</w:t>
      </w:r>
    </w:p>
    <w:p w14:paraId="71B68A3C" w14:textId="77777777" w:rsidR="008F7974" w:rsidRDefault="008F7974">
      <w:pPr>
        <w:tabs>
          <w:tab w:val="left" w:pos="970"/>
        </w:tabs>
        <w:rPr>
          <w:b/>
          <w:i/>
          <w:u w:val="single"/>
        </w:rPr>
      </w:pPr>
    </w:p>
    <w:p w14:paraId="02E209D3" w14:textId="77777777" w:rsidR="008F7974" w:rsidRDefault="00000000">
      <w:pPr>
        <w:jc w:val="both"/>
        <w:rPr>
          <w:bCs/>
          <w:iCs/>
          <w:color w:val="001135"/>
          <w:sz w:val="20"/>
          <w:szCs w:val="20"/>
        </w:rPr>
      </w:pPr>
      <w:r>
        <w:rPr>
          <w:bCs/>
          <w:iCs/>
          <w:color w:val="001135"/>
          <w:sz w:val="20"/>
          <w:szCs w:val="20"/>
          <w:u w:val="single"/>
        </w:rPr>
        <w:t>Proposal 1</w:t>
      </w:r>
      <w:r>
        <w:rPr>
          <w:bCs/>
          <w:iCs/>
          <w:color w:val="001135"/>
          <w:sz w:val="20"/>
          <w:szCs w:val="20"/>
        </w:rPr>
        <w:t xml:space="preserve">: For the two-sided CSI feedback compression sub-use case, RAN1 shall define conditions for functionalities to enable functionality-based LCM. </w:t>
      </w:r>
    </w:p>
    <w:p w14:paraId="349F9807" w14:textId="77777777" w:rsidR="008F7974" w:rsidRDefault="008F7974">
      <w:pPr>
        <w:jc w:val="both"/>
        <w:rPr>
          <w:bCs/>
          <w:iCs/>
          <w:color w:val="001135"/>
          <w:sz w:val="20"/>
          <w:szCs w:val="20"/>
        </w:rPr>
      </w:pPr>
    </w:p>
    <w:p w14:paraId="69981D1C" w14:textId="77777777" w:rsidR="008F7974" w:rsidRDefault="00000000">
      <w:pPr>
        <w:spacing w:after="160" w:line="276" w:lineRule="auto"/>
        <w:jc w:val="both"/>
        <w:rPr>
          <w:rFonts w:eastAsia="Calibri"/>
          <w:bCs/>
          <w:iCs/>
          <w:sz w:val="20"/>
          <w:szCs w:val="20"/>
        </w:rPr>
      </w:pPr>
      <w:r>
        <w:rPr>
          <w:rFonts w:eastAsia="Calibri"/>
          <w:bCs/>
          <w:iCs/>
          <w:sz w:val="20"/>
          <w:szCs w:val="20"/>
          <w:u w:val="single"/>
        </w:rPr>
        <w:t>Proposal 2</w:t>
      </w:r>
      <w:r>
        <w:rPr>
          <w:rFonts w:eastAsia="Calibri"/>
          <w:bCs/>
          <w:iCs/>
          <w:sz w:val="20"/>
          <w:szCs w:val="20"/>
        </w:rPr>
        <w:t xml:space="preserve">: </w:t>
      </w:r>
      <w:r>
        <w:rPr>
          <w:bCs/>
          <w:iCs/>
          <w:sz w:val="20"/>
          <w:szCs w:val="20"/>
        </w:rPr>
        <w:t xml:space="preserve">For the two-sided CSI feedback compression sub-use case, RAN1 to study the following </w:t>
      </w:r>
      <w:r>
        <w:rPr>
          <w:bCs/>
          <w:iCs/>
          <w:color w:val="001135"/>
          <w:sz w:val="20"/>
          <w:szCs w:val="20"/>
        </w:rPr>
        <w:t xml:space="preserve">conditions for functionalities,  </w:t>
      </w:r>
    </w:p>
    <w:p w14:paraId="0BA1A07A"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 xml:space="preserve">CSI-RS measurement conditions </w:t>
      </w:r>
    </w:p>
    <w:p w14:paraId="529631F9"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lastRenderedPageBreak/>
        <w:t>•</w:t>
      </w:r>
      <w:r>
        <w:rPr>
          <w:rFonts w:ascii="Times New Roman" w:eastAsia="Calibri" w:hAnsi="Times New Roman"/>
          <w:bCs/>
          <w:iCs/>
          <w:szCs w:val="20"/>
          <w:lang w:val="en-US"/>
        </w:rPr>
        <w:tab/>
        <w:t>CSI-RS and CSI reports configuration conditions</w:t>
      </w:r>
    </w:p>
    <w:p w14:paraId="67080C80"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CSI calculation conditions (i.e., number of occupied CPUs)</w:t>
      </w:r>
    </w:p>
    <w:p w14:paraId="3AD46BAF"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Output CSI conditions</w:t>
      </w:r>
    </w:p>
    <w:p w14:paraId="0233E29C"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Compression ratio conditions (e.g., CR4, CR8, …)</w:t>
      </w:r>
    </w:p>
    <w:p w14:paraId="1B891978"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Quantizer conditions (e.g., SQ1, VQ1, …)</w:t>
      </w:r>
    </w:p>
    <w:p w14:paraId="75A2DD2B"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Pairing ID (e.g., model ID, dataset ID)</w:t>
      </w:r>
    </w:p>
    <w:p w14:paraId="040BC3E5" w14:textId="77777777" w:rsidR="008F7974" w:rsidRDefault="00000000">
      <w:pPr>
        <w:pStyle w:val="ListParagraph"/>
        <w:spacing w:after="160"/>
        <w:ind w:left="1680"/>
        <w:jc w:val="both"/>
        <w:rPr>
          <w:rFonts w:ascii="Times New Roman" w:eastAsia="Calibri" w:hAnsi="Times New Roman"/>
          <w:bCs/>
          <w:iCs/>
          <w:szCs w:val="20"/>
          <w:lang w:val="en-US"/>
        </w:rPr>
      </w:pPr>
      <w:r>
        <w:rPr>
          <w:rFonts w:ascii="Times New Roman" w:eastAsia="Calibri" w:hAnsi="Times New Roman"/>
          <w:bCs/>
          <w:iCs/>
          <w:szCs w:val="20"/>
          <w:lang w:val="en-US"/>
        </w:rPr>
        <w:t>•</w:t>
      </w:r>
      <w:r>
        <w:rPr>
          <w:rFonts w:ascii="Times New Roman" w:eastAsia="Calibri" w:hAnsi="Times New Roman"/>
          <w:bCs/>
          <w:iCs/>
          <w:szCs w:val="20"/>
          <w:lang w:val="en-US"/>
        </w:rPr>
        <w:tab/>
        <w:t>Generic conditions on supporting ML functionalities</w:t>
      </w:r>
    </w:p>
    <w:p w14:paraId="5266D2AD" w14:textId="77777777" w:rsidR="008F7974" w:rsidRDefault="00000000">
      <w:pPr>
        <w:jc w:val="both"/>
        <w:rPr>
          <w:rFonts w:eastAsia="Calibri"/>
          <w:bCs/>
          <w:i/>
          <w:sz w:val="20"/>
          <w:szCs w:val="20"/>
        </w:rPr>
      </w:pPr>
      <w:r>
        <w:rPr>
          <w:bCs/>
          <w:i/>
          <w:sz w:val="20"/>
          <w:szCs w:val="20"/>
          <w:u w:val="single"/>
        </w:rPr>
        <w:t>Proposal 3</w:t>
      </w:r>
      <w:r>
        <w:rPr>
          <w:bCs/>
          <w:i/>
          <w:sz w:val="20"/>
          <w:szCs w:val="20"/>
        </w:rPr>
        <w:t xml:space="preserve">: </w:t>
      </w:r>
      <w:r>
        <w:rPr>
          <w:rFonts w:eastAsia="Calibri"/>
          <w:bCs/>
          <w:i/>
          <w:sz w:val="20"/>
          <w:szCs w:val="20"/>
        </w:rPr>
        <w:t xml:space="preserve">For the two-sided CSI feedback compression sub-use case, </w:t>
      </w:r>
      <w:r>
        <w:rPr>
          <w:bCs/>
          <w:i/>
          <w:sz w:val="20"/>
          <w:szCs w:val="20"/>
        </w:rPr>
        <w:t xml:space="preserve">identify the additional conditions prior to discussing any reporting framework for that. </w:t>
      </w:r>
    </w:p>
    <w:p w14:paraId="4DAD1050" w14:textId="77777777" w:rsidR="008F7974" w:rsidRDefault="00000000">
      <w:pPr>
        <w:jc w:val="both"/>
        <w:rPr>
          <w:bCs/>
          <w:i/>
          <w:sz w:val="20"/>
          <w:szCs w:val="20"/>
        </w:rPr>
      </w:pPr>
      <w:r>
        <w:rPr>
          <w:bCs/>
          <w:i/>
          <w:sz w:val="20"/>
          <w:szCs w:val="20"/>
          <w:u w:val="single"/>
        </w:rPr>
        <w:t>Proposal 4</w:t>
      </w:r>
      <w:r>
        <w:rPr>
          <w:bCs/>
          <w:i/>
          <w:sz w:val="20"/>
          <w:szCs w:val="20"/>
        </w:rPr>
        <w:t xml:space="preserve">: </w:t>
      </w:r>
      <w:r>
        <w:rPr>
          <w:rFonts w:eastAsia="Calibri"/>
          <w:bCs/>
          <w:i/>
          <w:sz w:val="20"/>
          <w:szCs w:val="20"/>
        </w:rPr>
        <w:t>For the two-sided CSI feedback compression sub-use case,</w:t>
      </w:r>
      <w:r>
        <w:rPr>
          <w:bCs/>
          <w:i/>
          <w:sz w:val="20"/>
          <w:szCs w:val="20"/>
        </w:rPr>
        <w:t xml:space="preserve"> after NW configures functionalities to the UE, study a reporting framework to report applicable functionalities at the UE side. </w:t>
      </w:r>
    </w:p>
    <w:p w14:paraId="0357A243" w14:textId="77777777" w:rsidR="008F7974" w:rsidRDefault="00000000">
      <w:pPr>
        <w:spacing w:line="259" w:lineRule="auto"/>
        <w:jc w:val="both"/>
        <w:rPr>
          <w:bCs/>
          <w:i/>
          <w:sz w:val="20"/>
          <w:szCs w:val="20"/>
          <w:u w:val="single"/>
        </w:rPr>
      </w:pPr>
      <w:r>
        <w:rPr>
          <w:bCs/>
          <w:i/>
          <w:sz w:val="20"/>
          <w:szCs w:val="20"/>
          <w:u w:val="single"/>
        </w:rPr>
        <w:t>Proposal 5</w:t>
      </w:r>
      <w:r>
        <w:rPr>
          <w:bCs/>
          <w:i/>
          <w:sz w:val="20"/>
          <w:szCs w:val="20"/>
        </w:rPr>
        <w:t xml:space="preserve">: </w:t>
      </w:r>
      <w:r>
        <w:rPr>
          <w:rFonts w:eastAsia="Calibri"/>
          <w:bCs/>
          <w:i/>
          <w:sz w:val="20"/>
          <w:szCs w:val="20"/>
        </w:rPr>
        <w:t xml:space="preserve">Consider consecutive grouping of every S </w:t>
      </w:r>
      <w:proofErr w:type="gramStart"/>
      <w:r>
        <w:rPr>
          <w:rFonts w:eastAsia="Calibri"/>
          <w:bCs/>
          <w:i/>
          <w:sz w:val="20"/>
          <w:szCs w:val="20"/>
        </w:rPr>
        <w:t>elements</w:t>
      </w:r>
      <w:proofErr w:type="gramEnd"/>
      <w:r>
        <w:rPr>
          <w:rFonts w:eastAsia="Calibri"/>
          <w:bCs/>
          <w:i/>
          <w:sz w:val="20"/>
          <w:szCs w:val="20"/>
        </w:rPr>
        <w:t xml:space="preserve"> of encoder outputs as the segmentation method.</w:t>
      </w:r>
    </w:p>
    <w:p w14:paraId="53F8859B" w14:textId="77777777" w:rsidR="008F7974" w:rsidRDefault="00000000">
      <w:pPr>
        <w:spacing w:line="259" w:lineRule="auto"/>
        <w:jc w:val="both"/>
        <w:rPr>
          <w:bCs/>
          <w:i/>
          <w:sz w:val="20"/>
          <w:szCs w:val="20"/>
        </w:rPr>
      </w:pPr>
      <w:r>
        <w:rPr>
          <w:bCs/>
          <w:i/>
          <w:sz w:val="20"/>
          <w:szCs w:val="20"/>
          <w:u w:val="single"/>
        </w:rPr>
        <w:t>Proposal 6</w:t>
      </w:r>
      <w:r>
        <w:rPr>
          <w:bCs/>
          <w:i/>
          <w:sz w:val="20"/>
          <w:szCs w:val="20"/>
        </w:rPr>
        <w:t xml:space="preserve">: </w:t>
      </w:r>
      <w:r>
        <w:rPr>
          <w:rFonts w:eastAsia="Calibri"/>
          <w:bCs/>
          <w:i/>
          <w:sz w:val="20"/>
          <w:szCs w:val="20"/>
        </w:rPr>
        <w:t>The segmentation size and allocated quantization bits/segment should be aligned between NW and UE.</w:t>
      </w:r>
    </w:p>
    <w:p w14:paraId="002A7E07" w14:textId="77777777" w:rsidR="008F7974" w:rsidRDefault="00000000">
      <w:pPr>
        <w:spacing w:line="259" w:lineRule="auto"/>
        <w:jc w:val="both"/>
        <w:rPr>
          <w:bCs/>
          <w:iCs/>
          <w:sz w:val="20"/>
          <w:szCs w:val="20"/>
        </w:rPr>
      </w:pPr>
      <w:r>
        <w:rPr>
          <w:bCs/>
          <w:iCs/>
          <w:sz w:val="20"/>
          <w:szCs w:val="20"/>
          <w:u w:val="single"/>
        </w:rPr>
        <w:t>Proposal 7</w:t>
      </w:r>
      <w:r>
        <w:rPr>
          <w:rFonts w:eastAsia="Calibri"/>
          <w:bCs/>
          <w:iCs/>
          <w:sz w:val="20"/>
          <w:szCs w:val="20"/>
        </w:rPr>
        <w:t>: RAN1 to support that the quantization levels/codebook can be aligned eighter by sharing the quantization properties (distribution, scaling factor, etc.) or directly sharing the considered/obtained quantization levels/codewords.</w:t>
      </w:r>
    </w:p>
    <w:p w14:paraId="7931898A" w14:textId="77777777" w:rsidR="008F7974" w:rsidRDefault="00000000">
      <w:pPr>
        <w:spacing w:line="259" w:lineRule="auto"/>
        <w:jc w:val="both"/>
        <w:rPr>
          <w:bCs/>
          <w:iCs/>
          <w:sz w:val="20"/>
          <w:szCs w:val="20"/>
          <w:u w:val="single"/>
        </w:rPr>
      </w:pPr>
      <w:r>
        <w:rPr>
          <w:bCs/>
          <w:iCs/>
          <w:sz w:val="20"/>
          <w:szCs w:val="20"/>
          <w:u w:val="single"/>
        </w:rPr>
        <w:t>Proposal 8</w:t>
      </w:r>
      <w:r>
        <w:rPr>
          <w:bCs/>
          <w:iCs/>
          <w:sz w:val="20"/>
          <w:szCs w:val="20"/>
        </w:rPr>
        <w:t>: To ease quantization alignment between NW and UE, RAN1 shall limit options for segment size (S) and allocated quantization bits per segment (B).</w:t>
      </w:r>
    </w:p>
    <w:p w14:paraId="7C765968" w14:textId="77777777" w:rsidR="008F7974" w:rsidRDefault="00000000">
      <w:pPr>
        <w:spacing w:line="259" w:lineRule="auto"/>
        <w:jc w:val="both"/>
        <w:rPr>
          <w:bCs/>
          <w:iCs/>
          <w:sz w:val="20"/>
          <w:szCs w:val="20"/>
        </w:rPr>
      </w:pPr>
      <w:r>
        <w:rPr>
          <w:bCs/>
          <w:iCs/>
          <w:sz w:val="20"/>
          <w:szCs w:val="20"/>
          <w:u w:val="single"/>
        </w:rPr>
        <w:t>Proposal 9</w:t>
      </w:r>
      <w:r>
        <w:rPr>
          <w:bCs/>
          <w:iCs/>
          <w:sz w:val="20"/>
          <w:szCs w:val="20"/>
        </w:rPr>
        <w:t>: In CSI compression using a two-sided model with a training framework of NW-first separate sequential training, adopt a raw (unquantized) latent vector sharing scheme for better training performance.</w:t>
      </w:r>
    </w:p>
    <w:p w14:paraId="6350F71F" w14:textId="77777777" w:rsidR="008F7974" w:rsidRDefault="00000000">
      <w:pPr>
        <w:spacing w:line="259" w:lineRule="auto"/>
        <w:jc w:val="both"/>
        <w:rPr>
          <w:bCs/>
          <w:iCs/>
          <w:sz w:val="20"/>
          <w:szCs w:val="20"/>
        </w:rPr>
      </w:pPr>
      <w:r>
        <w:rPr>
          <w:bCs/>
          <w:iCs/>
          <w:sz w:val="20"/>
          <w:szCs w:val="20"/>
          <w:u w:val="single"/>
        </w:rPr>
        <w:t>Proposal 10</w:t>
      </w:r>
      <w:r>
        <w:rPr>
          <w:bCs/>
          <w:iCs/>
          <w:sz w:val="20"/>
          <w:szCs w:val="20"/>
        </w:rPr>
        <w:t xml:space="preserve">: In CSI compression using a two-sided model with a training framework of NW-first separate sequential training, reference input-CSI-NW dataset can play the essential role for successful deployment of this framework. UE vendors should formulate and agree on requirements for reference input-CSI-NW dataset definition and provide NW-side with reference input-CSI-NW dataset. </w:t>
      </w:r>
    </w:p>
    <w:p w14:paraId="34254258" w14:textId="77777777" w:rsidR="008F7974" w:rsidRDefault="00000000">
      <w:pPr>
        <w:spacing w:line="259" w:lineRule="auto"/>
        <w:jc w:val="both"/>
        <w:rPr>
          <w:bCs/>
          <w:iCs/>
          <w:sz w:val="20"/>
          <w:szCs w:val="20"/>
          <w:u w:val="single"/>
        </w:rPr>
      </w:pPr>
      <w:r>
        <w:rPr>
          <w:bCs/>
          <w:iCs/>
          <w:sz w:val="20"/>
          <w:szCs w:val="20"/>
          <w:u w:val="single"/>
        </w:rPr>
        <w:t>Proposal 11</w:t>
      </w:r>
      <w:r>
        <w:rPr>
          <w:bCs/>
          <w:iCs/>
          <w:sz w:val="20"/>
          <w:szCs w:val="20"/>
        </w:rPr>
        <w:t>: When it comes to two-sided sequential model training framework, deprioritize UE-first separate sequential training, due to its high model maintenance efforts. We propose to focus on NW-first sequential training framework and the associated options for further investigation.</w:t>
      </w:r>
    </w:p>
    <w:p w14:paraId="146EFAE5" w14:textId="77777777" w:rsidR="008F7974" w:rsidRDefault="00000000">
      <w:pPr>
        <w:jc w:val="both"/>
        <w:rPr>
          <w:bCs/>
          <w:iCs/>
          <w:sz w:val="20"/>
          <w:szCs w:val="20"/>
        </w:rPr>
      </w:pPr>
      <w:r>
        <w:rPr>
          <w:bCs/>
          <w:iCs/>
          <w:sz w:val="20"/>
          <w:szCs w:val="20"/>
          <w:u w:val="single"/>
        </w:rPr>
        <w:t>Proposal 12</w:t>
      </w:r>
      <w:r>
        <w:rPr>
          <w:bCs/>
          <w:iCs/>
          <w:sz w:val="20"/>
          <w:szCs w:val="20"/>
        </w:rPr>
        <w:t xml:space="preserve">: For CSI compression, RAN1 shall consider the potential specification impact for performance monitoring by </w:t>
      </w:r>
      <w:proofErr w:type="gramStart"/>
      <w:r>
        <w:rPr>
          <w:bCs/>
          <w:iCs/>
          <w:sz w:val="20"/>
          <w:szCs w:val="20"/>
        </w:rPr>
        <w:t>considering</w:t>
      </w:r>
      <w:proofErr w:type="gramEnd"/>
      <w:r>
        <w:rPr>
          <w:bCs/>
          <w:iCs/>
          <w:sz w:val="20"/>
          <w:szCs w:val="20"/>
        </w:rPr>
        <w:t xml:space="preserve"> </w:t>
      </w:r>
    </w:p>
    <w:p w14:paraId="009BDD44" w14:textId="77777777" w:rsidR="008F7974" w:rsidRDefault="00000000">
      <w:pPr>
        <w:pStyle w:val="ListParagraph"/>
        <w:numPr>
          <w:ilvl w:val="0"/>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Methods of performance monitoring </w:t>
      </w:r>
    </w:p>
    <w:p w14:paraId="76842469"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1 (Fully-NW-sided): Use existing CSI feedback scheme for monitoring performance.  </w:t>
      </w:r>
    </w:p>
    <w:p w14:paraId="4675BE84"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2 (NW-sided, UE-assisted): UE determines performance metrics and reports them based on NW-defined/configured measurement resources, monitoring parameters, and reporting framework. </w:t>
      </w:r>
    </w:p>
    <w:p w14:paraId="2E1AA266"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Option 3 (UE-sided, NW-assisted): UE determines performance metrics (not report) based on UE-sided assumptions, and requires some assistance from the NW for </w:t>
      </w:r>
      <w:proofErr w:type="gramStart"/>
      <w:r>
        <w:rPr>
          <w:rFonts w:ascii="Times New Roman" w:hAnsi="Times New Roman"/>
          <w:bCs/>
          <w:iCs/>
          <w:szCs w:val="20"/>
          <w:lang w:val="en-US"/>
        </w:rPr>
        <w:t>monitoring</w:t>
      </w:r>
      <w:proofErr w:type="gramEnd"/>
      <w:r>
        <w:rPr>
          <w:rFonts w:ascii="Times New Roman" w:hAnsi="Times New Roman"/>
          <w:bCs/>
          <w:iCs/>
          <w:szCs w:val="20"/>
          <w:lang w:val="en-US"/>
        </w:rPr>
        <w:t xml:space="preserve">  </w:t>
      </w:r>
    </w:p>
    <w:p w14:paraId="4ED4F1BB" w14:textId="77777777" w:rsidR="008F7974" w:rsidRDefault="00000000">
      <w:pPr>
        <w:pStyle w:val="ListParagraph"/>
        <w:numPr>
          <w:ilvl w:val="2"/>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This is mainly for model LCM (can also be transparent to the NW)</w:t>
      </w:r>
    </w:p>
    <w:p w14:paraId="5A4A6222" w14:textId="77777777" w:rsidR="008F7974" w:rsidRDefault="00000000">
      <w:pPr>
        <w:pStyle w:val="ListParagraph"/>
        <w:numPr>
          <w:ilvl w:val="0"/>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Consider changes to the reporting framework for Option 1, Option 2</w:t>
      </w:r>
    </w:p>
    <w:p w14:paraId="72A38BF7"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For Option 1, strive to reuse the legacy CSI reporting framework. </w:t>
      </w:r>
    </w:p>
    <w:p w14:paraId="073D65DD"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For Option 2, study the enhancements of performance monitoring metrics and thresholds (if any), reporting quantities, reporting timelines, and other spec </w:t>
      </w:r>
      <w:proofErr w:type="gramStart"/>
      <w:r>
        <w:rPr>
          <w:rFonts w:ascii="Times New Roman" w:hAnsi="Times New Roman"/>
          <w:bCs/>
          <w:iCs/>
          <w:szCs w:val="20"/>
          <w:lang w:val="en-US"/>
        </w:rPr>
        <w:t>impacts</w:t>
      </w:r>
      <w:proofErr w:type="gramEnd"/>
      <w:r>
        <w:rPr>
          <w:rFonts w:ascii="Times New Roman" w:hAnsi="Times New Roman"/>
          <w:bCs/>
          <w:iCs/>
          <w:szCs w:val="20"/>
          <w:lang w:val="en-US"/>
        </w:rPr>
        <w:t xml:space="preserve"> </w:t>
      </w:r>
    </w:p>
    <w:p w14:paraId="59798EC0" w14:textId="77777777" w:rsidR="008F7974" w:rsidRDefault="00000000">
      <w:pPr>
        <w:pStyle w:val="ListParagraph"/>
        <w:numPr>
          <w:ilvl w:val="0"/>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Consider changes to the measurement framework for Option 1, Option 2, and Option 3</w:t>
      </w:r>
    </w:p>
    <w:p w14:paraId="27662FD2" w14:textId="77777777" w:rsidR="008F7974" w:rsidRDefault="00000000">
      <w:pPr>
        <w:pStyle w:val="ListParagraph"/>
        <w:numPr>
          <w:ilvl w:val="1"/>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e.g., configure monitoring resources and </w:t>
      </w:r>
      <w:proofErr w:type="gramStart"/>
      <w:r>
        <w:rPr>
          <w:rFonts w:ascii="Times New Roman" w:hAnsi="Times New Roman"/>
          <w:bCs/>
          <w:iCs/>
          <w:szCs w:val="20"/>
          <w:lang w:val="en-US"/>
        </w:rPr>
        <w:t>periodicities</w:t>
      </w:r>
      <w:proofErr w:type="gramEnd"/>
    </w:p>
    <w:p w14:paraId="16455D7D" w14:textId="77777777" w:rsidR="008F7974" w:rsidRDefault="00000000">
      <w:pPr>
        <w:pStyle w:val="ListParagraph"/>
        <w:numPr>
          <w:ilvl w:val="0"/>
          <w:numId w:val="76"/>
        </w:numPr>
        <w:overflowPunct/>
        <w:autoSpaceDE/>
        <w:autoSpaceDN/>
        <w:adjustRightInd/>
        <w:spacing w:before="0" w:beforeAutospacing="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Consider functionality LCM aspects related to the performance </w:t>
      </w:r>
      <w:proofErr w:type="gramStart"/>
      <w:r>
        <w:rPr>
          <w:rFonts w:ascii="Times New Roman" w:hAnsi="Times New Roman"/>
          <w:bCs/>
          <w:iCs/>
          <w:szCs w:val="20"/>
          <w:lang w:val="en-US"/>
        </w:rPr>
        <w:t>monitoring</w:t>
      </w:r>
      <w:proofErr w:type="gramEnd"/>
      <w:r>
        <w:rPr>
          <w:rFonts w:ascii="Times New Roman" w:hAnsi="Times New Roman"/>
          <w:bCs/>
          <w:iCs/>
          <w:szCs w:val="20"/>
          <w:lang w:val="en-US"/>
        </w:rPr>
        <w:t xml:space="preserve"> </w:t>
      </w:r>
    </w:p>
    <w:p w14:paraId="7E2041D9" w14:textId="77777777" w:rsidR="008F7974" w:rsidRDefault="00000000">
      <w:pPr>
        <w:jc w:val="both"/>
        <w:rPr>
          <w:bCs/>
          <w:iCs/>
          <w:sz w:val="20"/>
          <w:szCs w:val="20"/>
        </w:rPr>
      </w:pPr>
      <w:r>
        <w:rPr>
          <w:bCs/>
          <w:iCs/>
          <w:sz w:val="20"/>
          <w:szCs w:val="20"/>
          <w:u w:val="single"/>
        </w:rPr>
        <w:t>Proposal 13</w:t>
      </w:r>
      <w:r>
        <w:rPr>
          <w:bCs/>
          <w:iCs/>
          <w:sz w:val="20"/>
          <w:szCs w:val="20"/>
        </w:rPr>
        <w:t xml:space="preserve">: In CSI compression using a two-sided model, consider the following for the data collection, </w:t>
      </w:r>
    </w:p>
    <w:p w14:paraId="368B1FF0" w14:textId="77777777" w:rsidR="008F7974" w:rsidRDefault="00000000">
      <w:pPr>
        <w:pStyle w:val="ListParagraph"/>
        <w:numPr>
          <w:ilvl w:val="0"/>
          <w:numId w:val="77"/>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CSI-RS measurements and reporting enhancements for data collection shall be mainly focused on performance monitoring or model fine-tuning, and considerations on the data collection for model training shall not be the </w:t>
      </w:r>
      <w:proofErr w:type="gramStart"/>
      <w:r>
        <w:rPr>
          <w:rFonts w:ascii="Times New Roman" w:hAnsi="Times New Roman"/>
          <w:bCs/>
          <w:iCs/>
          <w:szCs w:val="20"/>
          <w:lang w:val="en-US"/>
        </w:rPr>
        <w:t>main focus</w:t>
      </w:r>
      <w:proofErr w:type="gramEnd"/>
      <w:r>
        <w:rPr>
          <w:rFonts w:ascii="Times New Roman" w:hAnsi="Times New Roman"/>
          <w:bCs/>
          <w:iCs/>
          <w:szCs w:val="20"/>
          <w:lang w:val="en-US"/>
        </w:rPr>
        <w:t xml:space="preserve">. </w:t>
      </w:r>
    </w:p>
    <w:p w14:paraId="125508A4" w14:textId="77777777" w:rsidR="008F7974" w:rsidRDefault="00000000">
      <w:pPr>
        <w:pStyle w:val="ListParagraph"/>
        <w:numPr>
          <w:ilvl w:val="0"/>
          <w:numId w:val="77"/>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lastRenderedPageBreak/>
        <w:t xml:space="preserve">UE-sided data collection, </w:t>
      </w:r>
    </w:p>
    <w:p w14:paraId="633935DF" w14:textId="77777777" w:rsidR="008F7974" w:rsidRDefault="00000000">
      <w:pPr>
        <w:pStyle w:val="ListParagraph"/>
        <w:numPr>
          <w:ilvl w:val="1"/>
          <w:numId w:val="77"/>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Existing CSI-RS configuration shall be used as the starting point for any form of data </w:t>
      </w:r>
      <w:proofErr w:type="gramStart"/>
      <w:r>
        <w:rPr>
          <w:rFonts w:ascii="Times New Roman" w:hAnsi="Times New Roman"/>
          <w:bCs/>
          <w:iCs/>
          <w:szCs w:val="20"/>
          <w:lang w:val="en-US"/>
        </w:rPr>
        <w:t>collection</w:t>
      </w:r>
      <w:proofErr w:type="gramEnd"/>
    </w:p>
    <w:p w14:paraId="24D491FE" w14:textId="77777777" w:rsidR="008F7974" w:rsidRDefault="00000000">
      <w:pPr>
        <w:pStyle w:val="ListParagraph"/>
        <w:numPr>
          <w:ilvl w:val="0"/>
          <w:numId w:val="77"/>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NW-sided data collection, </w:t>
      </w:r>
    </w:p>
    <w:p w14:paraId="09F178EC" w14:textId="77777777" w:rsidR="008F7974" w:rsidRDefault="00000000">
      <w:pPr>
        <w:pStyle w:val="ListParagraph"/>
        <w:numPr>
          <w:ilvl w:val="0"/>
          <w:numId w:val="78"/>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Enhancement of CSI reporting to enable higher accuracy </w:t>
      </w:r>
      <w:proofErr w:type="gramStart"/>
      <w:r>
        <w:rPr>
          <w:rFonts w:ascii="Times New Roman" w:hAnsi="Times New Roman"/>
          <w:bCs/>
          <w:iCs/>
          <w:szCs w:val="20"/>
          <w:lang w:val="en-US"/>
        </w:rPr>
        <w:t>reporting</w:t>
      </w:r>
      <w:proofErr w:type="gramEnd"/>
    </w:p>
    <w:p w14:paraId="0FB89954" w14:textId="77777777" w:rsidR="008F7974" w:rsidRDefault="00000000">
      <w:pPr>
        <w:pStyle w:val="ListParagraph"/>
        <w:numPr>
          <w:ilvl w:val="0"/>
          <w:numId w:val="78"/>
        </w:numPr>
        <w:overflowPunct/>
        <w:autoSpaceDE/>
        <w:autoSpaceDN/>
        <w:adjustRightInd/>
        <w:spacing w:before="0" w:beforeAutospacing="0" w:after="0" w:line="240"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FFS: Assistance information reporting  </w:t>
      </w:r>
    </w:p>
    <w:p w14:paraId="37DEE9B5" w14:textId="77777777" w:rsidR="008F7974" w:rsidRDefault="00000000">
      <w:pPr>
        <w:jc w:val="both"/>
        <w:rPr>
          <w:bCs/>
          <w:iCs/>
          <w:sz w:val="20"/>
          <w:szCs w:val="20"/>
        </w:rPr>
      </w:pPr>
      <w:r>
        <w:rPr>
          <w:bCs/>
          <w:iCs/>
          <w:sz w:val="20"/>
          <w:szCs w:val="20"/>
          <w:u w:val="single"/>
        </w:rPr>
        <w:t>Proposal 14</w:t>
      </w:r>
      <w:r>
        <w:rPr>
          <w:bCs/>
          <w:iCs/>
          <w:sz w:val="20"/>
          <w:szCs w:val="20"/>
        </w:rPr>
        <w:t>: RAN1 shall consider the trade-off between CSI feedback model complexity and CSI reconstruction performance to accommodate devices with limited computational capability.</w:t>
      </w:r>
    </w:p>
    <w:p w14:paraId="7DB89573" w14:textId="77777777" w:rsidR="008F7974" w:rsidRDefault="00000000">
      <w:pPr>
        <w:jc w:val="both"/>
        <w:rPr>
          <w:bCs/>
          <w:iCs/>
          <w:sz w:val="20"/>
          <w:szCs w:val="20"/>
        </w:rPr>
      </w:pPr>
      <w:r>
        <w:rPr>
          <w:bCs/>
          <w:iCs/>
          <w:sz w:val="20"/>
          <w:szCs w:val="20"/>
          <w:u w:val="single"/>
        </w:rPr>
        <w:t>Proposal 15</w:t>
      </w:r>
      <w:r>
        <w:rPr>
          <w:bCs/>
          <w:iCs/>
          <w:sz w:val="20"/>
          <w:szCs w:val="20"/>
        </w:rPr>
        <w:t>: RAN1 shall consider the possible use of soft logits capturing the quantization operation to enhance the separate training with reduced model complexity.</w:t>
      </w:r>
    </w:p>
    <w:p w14:paraId="2D4A4EAB" w14:textId="77777777" w:rsidR="008F7974" w:rsidRDefault="00000000">
      <w:pPr>
        <w:jc w:val="both"/>
        <w:rPr>
          <w:bCs/>
          <w:iCs/>
          <w:sz w:val="20"/>
          <w:szCs w:val="20"/>
        </w:rPr>
      </w:pPr>
      <w:r>
        <w:rPr>
          <w:bCs/>
          <w:iCs/>
          <w:sz w:val="20"/>
          <w:szCs w:val="20"/>
          <w:u w:val="single"/>
        </w:rPr>
        <w:t>Proposal 16</w:t>
      </w:r>
      <w:r>
        <w:rPr>
          <w:bCs/>
          <w:iCs/>
          <w:sz w:val="20"/>
          <w:szCs w:val="20"/>
        </w:rPr>
        <w:t>: Consider UCI format design scheme which provides flexibility to cope with various subband/port configuration, rank, CR, quantization scheme. It is desired that the UCI format can be easily augmented to convey channel eigenvalues as an optional feature, if configured.</w:t>
      </w:r>
    </w:p>
    <w:p w14:paraId="16B8D38F" w14:textId="77777777" w:rsidR="008F7974" w:rsidRDefault="00000000">
      <w:pPr>
        <w:jc w:val="both"/>
        <w:rPr>
          <w:bCs/>
          <w:iCs/>
          <w:sz w:val="20"/>
          <w:szCs w:val="20"/>
        </w:rPr>
      </w:pPr>
      <w:r>
        <w:rPr>
          <w:bCs/>
          <w:iCs/>
          <w:sz w:val="20"/>
          <w:szCs w:val="20"/>
          <w:u w:val="single"/>
        </w:rPr>
        <w:t>Proposal 17</w:t>
      </w:r>
      <w:r>
        <w:rPr>
          <w:bCs/>
          <w:iCs/>
          <w:sz w:val="20"/>
          <w:szCs w:val="20"/>
        </w:rPr>
        <w:t>: Consider differential quantization resolution per layer to make efficient bit allocation of UCI format for AI/ML CSI feedback.</w:t>
      </w:r>
    </w:p>
    <w:p w14:paraId="4B98DBD5" w14:textId="77777777" w:rsidR="008F7974" w:rsidRDefault="00000000">
      <w:pPr>
        <w:jc w:val="both"/>
        <w:rPr>
          <w:bCs/>
          <w:iCs/>
          <w:sz w:val="20"/>
          <w:szCs w:val="20"/>
        </w:rPr>
      </w:pPr>
      <w:r>
        <w:rPr>
          <w:bCs/>
          <w:iCs/>
          <w:sz w:val="20"/>
          <w:szCs w:val="20"/>
          <w:u w:val="single"/>
        </w:rPr>
        <w:t>Observation 1</w:t>
      </w:r>
      <w:r>
        <w:rPr>
          <w:bCs/>
          <w:iCs/>
          <w:sz w:val="20"/>
          <w:szCs w:val="20"/>
        </w:rPr>
        <w:t>: As an error in the code results to select a wrong level/codeword from the quantization codebook, it is necessary to:</w:t>
      </w:r>
    </w:p>
    <w:p w14:paraId="42364DC6" w14:textId="77777777" w:rsidR="008F7974" w:rsidRDefault="00000000">
      <w:pPr>
        <w:pStyle w:val="ListParagraph"/>
        <w:numPr>
          <w:ilvl w:val="0"/>
          <w:numId w:val="7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UE and NW should coordinate on considering a proper indexing (permutation) for VQ codebook (like gray coding for SQ) to minimize the effects of wrong codeword selection,</w:t>
      </w:r>
    </w:p>
    <w:p w14:paraId="38528523" w14:textId="77777777" w:rsidR="008F7974" w:rsidRDefault="00000000">
      <w:pPr>
        <w:pStyle w:val="ListParagraph"/>
        <w:numPr>
          <w:ilvl w:val="0"/>
          <w:numId w:val="79"/>
        </w:numPr>
        <w:overflowPunct/>
        <w:autoSpaceDE/>
        <w:autoSpaceDN/>
        <w:adjustRightInd/>
        <w:spacing w:before="0" w:beforeAutospacing="0" w:line="240" w:lineRule="auto"/>
        <w:ind w:leftChars="0" w:left="714" w:hanging="357"/>
        <w:contextualSpacing/>
        <w:jc w:val="both"/>
        <w:textAlignment w:val="auto"/>
        <w:rPr>
          <w:rFonts w:ascii="Times New Roman" w:eastAsia="Times New Roman" w:hAnsi="Times New Roman"/>
          <w:bCs/>
          <w:iCs/>
          <w:szCs w:val="20"/>
          <w:u w:val="single"/>
          <w:lang w:val="en-US"/>
        </w:rPr>
      </w:pPr>
      <w:r>
        <w:rPr>
          <w:rFonts w:ascii="Times New Roman" w:eastAsia="Times New Roman" w:hAnsi="Times New Roman"/>
          <w:bCs/>
          <w:iCs/>
          <w:szCs w:val="20"/>
          <w:lang w:val="en-US"/>
        </w:rPr>
        <w:t xml:space="preserve">NW coordinates with UE to detect/correct potential errors in the received code. </w:t>
      </w:r>
    </w:p>
    <w:p w14:paraId="50CA723F" w14:textId="77777777" w:rsidR="008F7974" w:rsidRDefault="00000000">
      <w:pPr>
        <w:jc w:val="both"/>
        <w:rPr>
          <w:bCs/>
          <w:iCs/>
          <w:sz w:val="20"/>
          <w:szCs w:val="20"/>
        </w:rPr>
      </w:pPr>
      <w:r>
        <w:rPr>
          <w:bCs/>
          <w:iCs/>
          <w:sz w:val="20"/>
          <w:szCs w:val="20"/>
          <w:u w:val="single"/>
        </w:rPr>
        <w:t>Observation 2</w:t>
      </w:r>
      <w:r>
        <w:rPr>
          <w:bCs/>
          <w:iCs/>
          <w:sz w:val="20"/>
          <w:szCs w:val="20"/>
        </w:rPr>
        <w:t>: 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018DAF43" w14:textId="77777777" w:rsidR="008F7974" w:rsidRDefault="00000000">
      <w:pPr>
        <w:jc w:val="both"/>
        <w:rPr>
          <w:bCs/>
          <w:iCs/>
          <w:sz w:val="20"/>
          <w:szCs w:val="20"/>
          <w:u w:val="single"/>
        </w:rPr>
      </w:pPr>
      <w:r>
        <w:rPr>
          <w:bCs/>
          <w:iCs/>
          <w:sz w:val="20"/>
          <w:szCs w:val="20"/>
          <w:u w:val="single"/>
        </w:rPr>
        <w:t>Proposal 18</w:t>
      </w:r>
      <w:r>
        <w:rPr>
          <w:bCs/>
          <w:iCs/>
          <w:sz w:val="20"/>
          <w:szCs w:val="20"/>
        </w:rPr>
        <w:t>: RAN1 shall consider the impact of errors associated with the DL/UL reception on the performance of ML-based CSI compression and where/how to mitigate the noise impact at UE and NW including codebook permutation solutions.</w:t>
      </w:r>
    </w:p>
    <w:p w14:paraId="33893EAF" w14:textId="77777777" w:rsidR="008F7974" w:rsidRDefault="008F7974">
      <w:pPr>
        <w:tabs>
          <w:tab w:val="left" w:pos="970"/>
        </w:tabs>
        <w:rPr>
          <w:b/>
          <w:i/>
          <w:u w:val="single"/>
        </w:rPr>
      </w:pPr>
    </w:p>
    <w:p w14:paraId="333692E6" w14:textId="77777777" w:rsidR="008F7974" w:rsidRDefault="00000000">
      <w:pPr>
        <w:tabs>
          <w:tab w:val="left" w:pos="970"/>
        </w:tabs>
        <w:rPr>
          <w:b/>
          <w:i/>
          <w:u w:val="single"/>
        </w:rPr>
      </w:pPr>
      <w:r>
        <w:rPr>
          <w:b/>
          <w:i/>
          <w:u w:val="single"/>
        </w:rPr>
        <w:t>Interdigital</w:t>
      </w:r>
    </w:p>
    <w:p w14:paraId="4FAE3FEF" w14:textId="77777777" w:rsidR="008F7974" w:rsidRDefault="008F7974">
      <w:pPr>
        <w:tabs>
          <w:tab w:val="left" w:pos="970"/>
        </w:tabs>
        <w:rPr>
          <w:b/>
          <w:i/>
          <w:u w:val="single"/>
        </w:rPr>
      </w:pPr>
    </w:p>
    <w:p w14:paraId="6AD782C2" w14:textId="77777777" w:rsidR="008F7974" w:rsidRDefault="00000000">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68C04735" w14:textId="77777777" w:rsidR="008F7974" w:rsidRDefault="00000000">
      <w:pPr>
        <w:rPr>
          <w:sz w:val="20"/>
        </w:rPr>
      </w:pPr>
      <w:r>
        <w:rPr>
          <w:sz w:val="20"/>
          <w:u w:val="single"/>
        </w:rPr>
        <w:t>Observation 1:</w:t>
      </w:r>
      <w:r>
        <w:rPr>
          <w:sz w:val="20"/>
        </w:rPr>
        <w:tab/>
        <w:t>Different pre-processing types are beneficial under different deployment scenarios and channel characteristics.</w:t>
      </w:r>
    </w:p>
    <w:p w14:paraId="3378AA79" w14:textId="77777777" w:rsidR="008F7974" w:rsidRDefault="00000000">
      <w:pPr>
        <w:rPr>
          <w:sz w:val="20"/>
        </w:rPr>
      </w:pPr>
      <w:r>
        <w:rPr>
          <w:sz w:val="20"/>
          <w:u w:val="single"/>
        </w:rPr>
        <w:t>Observation2:</w:t>
      </w:r>
      <w:r>
        <w:rPr>
          <w:sz w:val="20"/>
        </w:rPr>
        <w:tab/>
        <w:t xml:space="preserve">Different pre-processing </w:t>
      </w:r>
      <w:proofErr w:type="gramStart"/>
      <w:r>
        <w:rPr>
          <w:sz w:val="20"/>
        </w:rPr>
        <w:t>types</w:t>
      </w:r>
      <w:proofErr w:type="gramEnd"/>
      <w:r>
        <w:rPr>
          <w:sz w:val="20"/>
        </w:rPr>
        <w:t xml:space="preserve"> lead to different AI/ML encoder outputs which need to be known at the decoder.</w:t>
      </w:r>
    </w:p>
    <w:p w14:paraId="3730C537" w14:textId="77777777" w:rsidR="008F7974" w:rsidRDefault="00000000">
      <w:pPr>
        <w:rPr>
          <w:sz w:val="20"/>
        </w:rPr>
      </w:pPr>
      <w:r>
        <w:rPr>
          <w:sz w:val="20"/>
          <w:u w:val="single"/>
        </w:rPr>
        <w:t>Proposal 2:</w:t>
      </w:r>
      <w:r>
        <w:rPr>
          <w:sz w:val="20"/>
        </w:rPr>
        <w:tab/>
      </w:r>
      <w:r>
        <w:rPr>
          <w:sz w:val="20"/>
        </w:rPr>
        <w:tab/>
        <w:t>Study support of multiple pre-processing options.</w:t>
      </w:r>
    </w:p>
    <w:p w14:paraId="650A9FFA" w14:textId="77777777" w:rsidR="008F7974" w:rsidRDefault="00000000">
      <w:pPr>
        <w:rPr>
          <w:sz w:val="20"/>
        </w:rPr>
      </w:pPr>
      <w:r>
        <w:rPr>
          <w:sz w:val="20"/>
          <w:u w:val="single"/>
        </w:rPr>
        <w:t>Proposal 3:</w:t>
      </w:r>
      <w:r>
        <w:rPr>
          <w:sz w:val="20"/>
        </w:rPr>
        <w:tab/>
      </w:r>
      <w:r>
        <w:rPr>
          <w:sz w:val="20"/>
        </w:rPr>
        <w:tab/>
        <w:t>Study UE selection and reporting of pre-processor type.</w:t>
      </w:r>
    </w:p>
    <w:p w14:paraId="63A82138" w14:textId="77777777" w:rsidR="008F7974" w:rsidRDefault="00000000">
      <w:pPr>
        <w:rPr>
          <w:sz w:val="20"/>
        </w:rPr>
      </w:pPr>
      <w:r>
        <w:rPr>
          <w:sz w:val="20"/>
          <w:u w:val="single"/>
        </w:rPr>
        <w:t>Proposal 4:</w:t>
      </w:r>
      <w:r>
        <w:rPr>
          <w:sz w:val="20"/>
        </w:rPr>
        <w:tab/>
      </w:r>
      <w:r>
        <w:rPr>
          <w:sz w:val="20"/>
        </w:rPr>
        <w:tab/>
        <w:t>Study UE determination and reporting of the RI and CQI based on the input to the AI/ML model at the UE.</w:t>
      </w:r>
    </w:p>
    <w:p w14:paraId="440F54A9" w14:textId="77777777" w:rsidR="008F7974" w:rsidRDefault="00000000">
      <w:pPr>
        <w:rPr>
          <w:sz w:val="20"/>
        </w:rPr>
      </w:pPr>
      <w:r>
        <w:rPr>
          <w:sz w:val="20"/>
          <w:u w:val="single"/>
        </w:rPr>
        <w:t>Observation 3:</w:t>
      </w:r>
      <w:r>
        <w:rPr>
          <w:sz w:val="20"/>
        </w:rPr>
        <w:tab/>
        <w:t>A UE without an up-to-date AI/ML decoder cannot independently detect CQI mismatch.</w:t>
      </w:r>
    </w:p>
    <w:p w14:paraId="1B2F9FC7" w14:textId="77777777" w:rsidR="008F7974" w:rsidRDefault="00000000">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0D115A9B" w14:textId="77777777" w:rsidR="008F7974" w:rsidRDefault="00000000">
      <w:pPr>
        <w:rPr>
          <w:sz w:val="20"/>
        </w:rPr>
      </w:pPr>
      <w:r>
        <w:rPr>
          <w:sz w:val="20"/>
          <w:u w:val="single"/>
        </w:rPr>
        <w:t>Proposal 6:</w:t>
      </w:r>
      <w:r>
        <w:rPr>
          <w:sz w:val="20"/>
        </w:rPr>
        <w:tab/>
      </w:r>
      <w:r>
        <w:rPr>
          <w:sz w:val="20"/>
        </w:rPr>
        <w:tab/>
        <w:t>Study methods to enable CQI adjustment based on detected CQI mismatch.</w:t>
      </w:r>
    </w:p>
    <w:p w14:paraId="6DCDA075" w14:textId="77777777" w:rsidR="008F7974" w:rsidRDefault="00000000">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04919288" w14:textId="77777777" w:rsidR="008F7974" w:rsidRDefault="00000000">
      <w:pPr>
        <w:rPr>
          <w:sz w:val="20"/>
        </w:rPr>
      </w:pPr>
      <w:r>
        <w:rPr>
          <w:sz w:val="20"/>
          <w:u w:val="single"/>
        </w:rPr>
        <w:t>Observation 4:</w:t>
      </w:r>
      <w:r>
        <w:rPr>
          <w:sz w:val="20"/>
        </w:rPr>
        <w:tab/>
        <w:t>The compression rate of an AI/ML model can vary based on the channel conditions.</w:t>
      </w:r>
    </w:p>
    <w:p w14:paraId="5FAF1FC8" w14:textId="77777777" w:rsidR="008F7974" w:rsidRDefault="00000000">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5C631438" w14:textId="77777777" w:rsidR="008F7974" w:rsidRDefault="00000000">
      <w:pPr>
        <w:rPr>
          <w:sz w:val="20"/>
        </w:rPr>
      </w:pPr>
      <w:r>
        <w:rPr>
          <w:sz w:val="20"/>
          <w:u w:val="single"/>
        </w:rPr>
        <w:t>Proposal 9:</w:t>
      </w:r>
      <w:r>
        <w:rPr>
          <w:sz w:val="20"/>
        </w:rPr>
        <w:tab/>
      </w:r>
      <w:r>
        <w:rPr>
          <w:sz w:val="20"/>
        </w:rPr>
        <w:tab/>
        <w:t>Study using gNB-configured CSI reporting related information for AI/ML model LCM.</w:t>
      </w:r>
    </w:p>
    <w:p w14:paraId="600B9D01" w14:textId="77777777" w:rsidR="008F7974" w:rsidRDefault="00000000">
      <w:pPr>
        <w:rPr>
          <w:sz w:val="20"/>
        </w:rPr>
      </w:pPr>
      <w:r>
        <w:rPr>
          <w:sz w:val="20"/>
          <w:u w:val="single"/>
        </w:rPr>
        <w:t>Observation 5:</w:t>
      </w:r>
      <w:r>
        <w:rPr>
          <w:sz w:val="20"/>
        </w:rPr>
        <w:tab/>
        <w:t>It is possible that the AI/ML encoders do not generalize well across all realistic channel conditions.</w:t>
      </w:r>
    </w:p>
    <w:p w14:paraId="38932873" w14:textId="77777777" w:rsidR="008F7974" w:rsidRDefault="00000000">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00838BA3" w14:textId="77777777" w:rsidR="008F7974" w:rsidRDefault="00000000">
      <w:pPr>
        <w:rPr>
          <w:sz w:val="20"/>
        </w:rPr>
      </w:pPr>
      <w:r>
        <w:rPr>
          <w:sz w:val="20"/>
          <w:u w:val="single"/>
        </w:rPr>
        <w:t>Proposal 11:</w:t>
      </w:r>
      <w:r>
        <w:rPr>
          <w:sz w:val="20"/>
        </w:rPr>
        <w:tab/>
      </w:r>
      <w:r>
        <w:rPr>
          <w:sz w:val="20"/>
        </w:rPr>
        <w:tab/>
        <w:t>For UE-side monitoring, study both time- and event-based triggers for reporting the monitoring metrics.</w:t>
      </w:r>
    </w:p>
    <w:p w14:paraId="5190A71C" w14:textId="77777777" w:rsidR="008F7974" w:rsidRDefault="00000000">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3567AE2C" w14:textId="77777777" w:rsidR="008F7974" w:rsidRDefault="00000000">
      <w:pPr>
        <w:rPr>
          <w:sz w:val="18"/>
          <w:szCs w:val="18"/>
        </w:rPr>
      </w:pPr>
      <w:r>
        <w:rPr>
          <w:sz w:val="20"/>
          <w:u w:val="single"/>
        </w:rPr>
        <w:lastRenderedPageBreak/>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65919A7C" w14:textId="77777777" w:rsidR="008F7974" w:rsidRDefault="00000000">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1DE07259" w14:textId="77777777" w:rsidR="008F7974" w:rsidRDefault="00000000">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468F7801" w14:textId="77777777" w:rsidR="008F7974" w:rsidRDefault="00000000">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08FB96A2" w14:textId="77777777" w:rsidR="008F7974" w:rsidRDefault="00000000">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36CE7747" w14:textId="77777777" w:rsidR="008F7974" w:rsidRDefault="00000000">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29C2C200" w14:textId="77777777" w:rsidR="008F7974" w:rsidRDefault="00000000">
      <w:pPr>
        <w:rPr>
          <w:sz w:val="20"/>
        </w:rPr>
      </w:pPr>
      <w:r>
        <w:rPr>
          <w:sz w:val="20"/>
          <w:u w:val="single"/>
        </w:rPr>
        <w:t>Proposal 14:</w:t>
      </w:r>
      <w:r>
        <w:rPr>
          <w:sz w:val="20"/>
        </w:rPr>
        <w:tab/>
      </w:r>
      <w:r>
        <w:rPr>
          <w:sz w:val="20"/>
        </w:rPr>
        <w:tab/>
        <w:t>In case of NW-side monitoring, study monitoring approaches with low signaling overhead.</w:t>
      </w:r>
    </w:p>
    <w:p w14:paraId="2F99405C" w14:textId="77777777" w:rsidR="008F7974" w:rsidRDefault="00000000">
      <w:pPr>
        <w:rPr>
          <w:sz w:val="20"/>
        </w:rPr>
      </w:pPr>
      <w:r>
        <w:rPr>
          <w:sz w:val="20"/>
          <w:u w:val="single"/>
        </w:rPr>
        <w:t>Proposal 15:</w:t>
      </w:r>
      <w:r>
        <w:rPr>
          <w:sz w:val="20"/>
        </w:rPr>
        <w:tab/>
      </w:r>
      <w:r>
        <w:rPr>
          <w:sz w:val="20"/>
        </w:rPr>
        <w:tab/>
        <w:t>Study means to mitigate AI/ML encoder model performance degradation.</w:t>
      </w:r>
    </w:p>
    <w:p w14:paraId="2546D267" w14:textId="77777777" w:rsidR="008F7974" w:rsidRDefault="00000000">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2902901D" w14:textId="77777777" w:rsidR="008F7974" w:rsidRDefault="00000000">
      <w:pPr>
        <w:rPr>
          <w:sz w:val="20"/>
        </w:rPr>
      </w:pPr>
      <w:r>
        <w:rPr>
          <w:sz w:val="20"/>
          <w:u w:val="single"/>
        </w:rPr>
        <w:t>Proposal 17:</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p w14:paraId="625F6214" w14:textId="77777777" w:rsidR="008F7974" w:rsidRDefault="00000000">
      <w:pPr>
        <w:rPr>
          <w:sz w:val="20"/>
        </w:rPr>
      </w:pPr>
      <w:r>
        <w:rPr>
          <w:sz w:val="20"/>
          <w:u w:val="single"/>
        </w:rPr>
        <w:t>Proposal 18:</w:t>
      </w:r>
      <w:r>
        <w:rPr>
          <w:sz w:val="20"/>
        </w:rPr>
        <w:t xml:space="preserve"> </w:t>
      </w:r>
      <w:r>
        <w:rPr>
          <w:sz w:val="20"/>
        </w:rPr>
        <w:tab/>
        <w:t>Study quantizer/dequantizer updating separate from AI/ML model switching.</w:t>
      </w:r>
    </w:p>
    <w:p w14:paraId="0042864A" w14:textId="77777777" w:rsidR="008F7974" w:rsidRDefault="00000000">
      <w:pPr>
        <w:rPr>
          <w:sz w:val="20"/>
        </w:rPr>
      </w:pPr>
      <w:r>
        <w:rPr>
          <w:sz w:val="20"/>
          <w:u w:val="single"/>
        </w:rPr>
        <w:t>Proposal 19</w:t>
      </w:r>
      <w:r>
        <w:rPr>
          <w:sz w:val="20"/>
        </w:rPr>
        <w:t xml:space="preserve">: </w:t>
      </w:r>
      <w:r>
        <w:rPr>
          <w:sz w:val="20"/>
        </w:rPr>
        <w:tab/>
        <w:t>Study different alignment levels between quantizer and dequantizer.</w:t>
      </w:r>
    </w:p>
    <w:p w14:paraId="13268360" w14:textId="77777777" w:rsidR="008F7974" w:rsidRDefault="00000000">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478AC016" w14:textId="77777777" w:rsidR="008F7974" w:rsidRDefault="008F7974">
      <w:pPr>
        <w:tabs>
          <w:tab w:val="left" w:pos="970"/>
        </w:tabs>
        <w:rPr>
          <w:b/>
          <w:i/>
          <w:u w:val="single"/>
        </w:rPr>
      </w:pPr>
    </w:p>
    <w:p w14:paraId="30F7D568" w14:textId="77777777" w:rsidR="008F7974" w:rsidRDefault="00000000">
      <w:pPr>
        <w:tabs>
          <w:tab w:val="left" w:pos="970"/>
        </w:tabs>
        <w:rPr>
          <w:b/>
          <w:i/>
          <w:u w:val="single"/>
        </w:rPr>
      </w:pPr>
      <w:r>
        <w:rPr>
          <w:b/>
          <w:i/>
          <w:u w:val="single"/>
        </w:rPr>
        <w:t>Apple</w:t>
      </w:r>
    </w:p>
    <w:p w14:paraId="2EC2B26D" w14:textId="77777777" w:rsidR="008F7974" w:rsidRDefault="008F7974">
      <w:pPr>
        <w:tabs>
          <w:tab w:val="left" w:pos="970"/>
        </w:tabs>
        <w:rPr>
          <w:b/>
          <w:i/>
          <w:u w:val="single"/>
        </w:rPr>
      </w:pPr>
    </w:p>
    <w:p w14:paraId="7E43C98C" w14:textId="77777777" w:rsidR="008F7974" w:rsidRDefault="00000000">
      <w:pPr>
        <w:rPr>
          <w:sz w:val="20"/>
          <w:szCs w:val="20"/>
        </w:rPr>
      </w:pPr>
      <w:r>
        <w:rPr>
          <w:sz w:val="20"/>
          <w:szCs w:val="20"/>
        </w:rPr>
        <w:t>Proposal 2: In CSI compression using two-sided model use case with training collaboration type 3, for NW first training, further study feasibility and potential specification impact on</w:t>
      </w:r>
    </w:p>
    <w:p w14:paraId="09980AC8" w14:textId="77777777" w:rsidR="008F7974" w:rsidRDefault="00000000">
      <w:pPr>
        <w:numPr>
          <w:ilvl w:val="0"/>
          <w:numId w:val="17"/>
        </w:numPr>
        <w:rPr>
          <w:sz w:val="20"/>
          <w:szCs w:val="20"/>
        </w:rPr>
      </w:pPr>
      <w:r>
        <w:rPr>
          <w:sz w:val="20"/>
          <w:szCs w:val="20"/>
        </w:rPr>
        <w:t>Proxy CSI reconstruction model training dataset and/or other information delivery from NW side to UE side</w:t>
      </w:r>
    </w:p>
    <w:p w14:paraId="28E24524" w14:textId="77777777" w:rsidR="008F7974" w:rsidRDefault="008F7974">
      <w:pPr>
        <w:rPr>
          <w:sz w:val="20"/>
          <w:szCs w:val="20"/>
        </w:rPr>
      </w:pPr>
    </w:p>
    <w:p w14:paraId="0B834F8C" w14:textId="77777777" w:rsidR="008F7974" w:rsidRDefault="008F7974">
      <w:pPr>
        <w:rPr>
          <w:sz w:val="20"/>
          <w:szCs w:val="20"/>
        </w:rPr>
      </w:pPr>
    </w:p>
    <w:p w14:paraId="478F5CB0" w14:textId="77777777" w:rsidR="008F7974" w:rsidRDefault="00000000">
      <w:pPr>
        <w:rPr>
          <w:sz w:val="20"/>
          <w:szCs w:val="20"/>
        </w:rPr>
      </w:pPr>
      <w:r>
        <w:rPr>
          <w:sz w:val="20"/>
          <w:szCs w:val="20"/>
        </w:rPr>
        <w:t>Proposal 3: In CSI compression using two-sided model use case with training collaboration type 3, for sequential training, further study necessity, feasibility, and potential specification impact on:</w:t>
      </w:r>
    </w:p>
    <w:p w14:paraId="61E3B9EE" w14:textId="77777777" w:rsidR="008F7974" w:rsidRDefault="00000000">
      <w:pPr>
        <w:numPr>
          <w:ilvl w:val="0"/>
          <w:numId w:val="17"/>
        </w:numPr>
        <w:rPr>
          <w:sz w:val="20"/>
          <w:szCs w:val="20"/>
        </w:rPr>
      </w:pPr>
      <w:r>
        <w:rPr>
          <w:sz w:val="20"/>
          <w:szCs w:val="20"/>
        </w:rPr>
        <w:t xml:space="preserve">CSI reconstruction model training dataset and/or other information delivery from UE side to NW side </w:t>
      </w:r>
    </w:p>
    <w:p w14:paraId="7860D22C" w14:textId="77777777" w:rsidR="008F7974" w:rsidRDefault="00000000">
      <w:pPr>
        <w:numPr>
          <w:ilvl w:val="0"/>
          <w:numId w:val="17"/>
        </w:numPr>
        <w:rPr>
          <w:sz w:val="20"/>
          <w:szCs w:val="20"/>
        </w:rPr>
      </w:pPr>
      <w:r>
        <w:rPr>
          <w:sz w:val="20"/>
          <w:szCs w:val="20"/>
        </w:rPr>
        <w:t xml:space="preserve">CSI generation model training dataset and/or other information delivery from NW side to UE side </w:t>
      </w:r>
    </w:p>
    <w:p w14:paraId="356BE5B6" w14:textId="77777777" w:rsidR="008F7974" w:rsidRDefault="00000000">
      <w:pPr>
        <w:numPr>
          <w:ilvl w:val="0"/>
          <w:numId w:val="17"/>
        </w:numPr>
        <w:rPr>
          <w:sz w:val="20"/>
          <w:szCs w:val="20"/>
        </w:rPr>
      </w:pPr>
      <w:r>
        <w:rPr>
          <w:sz w:val="20"/>
          <w:szCs w:val="20"/>
        </w:rPr>
        <w:t xml:space="preserve">Dataset delivery methods  </w:t>
      </w:r>
    </w:p>
    <w:p w14:paraId="0758372F" w14:textId="77777777" w:rsidR="008F7974" w:rsidRDefault="00000000">
      <w:pPr>
        <w:numPr>
          <w:ilvl w:val="0"/>
          <w:numId w:val="17"/>
        </w:numPr>
        <w:rPr>
          <w:sz w:val="20"/>
          <w:szCs w:val="20"/>
        </w:rPr>
      </w:pPr>
      <w:r>
        <w:rPr>
          <w:sz w:val="20"/>
          <w:szCs w:val="20"/>
        </w:rPr>
        <w:t xml:space="preserve">Data sample format/type </w:t>
      </w:r>
    </w:p>
    <w:p w14:paraId="5E49C52A" w14:textId="77777777" w:rsidR="008F7974" w:rsidRDefault="00000000">
      <w:pPr>
        <w:numPr>
          <w:ilvl w:val="0"/>
          <w:numId w:val="17"/>
        </w:numPr>
        <w:rPr>
          <w:sz w:val="20"/>
          <w:szCs w:val="20"/>
        </w:rPr>
      </w:pPr>
      <w:r>
        <w:rPr>
          <w:sz w:val="20"/>
          <w:szCs w:val="20"/>
        </w:rPr>
        <w:t>Quantization/de-quantization related information</w:t>
      </w:r>
    </w:p>
    <w:p w14:paraId="4F1DB3D9" w14:textId="77777777" w:rsidR="008F7974" w:rsidRDefault="00000000">
      <w:pPr>
        <w:numPr>
          <w:ilvl w:val="0"/>
          <w:numId w:val="17"/>
        </w:numPr>
        <w:rPr>
          <w:sz w:val="20"/>
          <w:szCs w:val="20"/>
        </w:rPr>
      </w:pPr>
      <w:r>
        <w:rPr>
          <w:sz w:val="20"/>
          <w:szCs w:val="20"/>
        </w:rPr>
        <w:t>Other aspects are not precluded.</w:t>
      </w:r>
    </w:p>
    <w:p w14:paraId="418972A2" w14:textId="77777777" w:rsidR="008F7974" w:rsidRDefault="00000000">
      <w:pPr>
        <w:numPr>
          <w:ilvl w:val="0"/>
          <w:numId w:val="17"/>
        </w:numPr>
        <w:rPr>
          <w:sz w:val="20"/>
          <w:szCs w:val="20"/>
        </w:rPr>
      </w:pPr>
      <w:r>
        <w:rPr>
          <w:sz w:val="20"/>
          <w:szCs w:val="20"/>
        </w:rPr>
        <w:t xml:space="preserve">Note: other information includes assisted information. </w:t>
      </w:r>
    </w:p>
    <w:p w14:paraId="50FF92C8" w14:textId="77777777" w:rsidR="008F7974" w:rsidRDefault="008F7974">
      <w:pPr>
        <w:rPr>
          <w:sz w:val="20"/>
          <w:szCs w:val="20"/>
        </w:rPr>
      </w:pPr>
    </w:p>
    <w:p w14:paraId="77AEEC01" w14:textId="77777777" w:rsidR="008F7974" w:rsidRDefault="008F7974">
      <w:pPr>
        <w:rPr>
          <w:sz w:val="20"/>
          <w:szCs w:val="20"/>
        </w:rPr>
      </w:pPr>
    </w:p>
    <w:p w14:paraId="0CA0CB0B" w14:textId="77777777" w:rsidR="008F7974" w:rsidRDefault="00000000">
      <w:pPr>
        <w:rPr>
          <w:sz w:val="20"/>
          <w:szCs w:val="20"/>
        </w:rPr>
      </w:pPr>
      <w:r>
        <w:rPr>
          <w:sz w:val="20"/>
          <w:szCs w:val="20"/>
        </w:rPr>
        <w:t xml:space="preserve">Observation 2: In legacy codebook design, CSI payload size scale with number of configured subbands.  </w:t>
      </w:r>
    </w:p>
    <w:p w14:paraId="0F9A0F09" w14:textId="77777777" w:rsidR="008F7974" w:rsidRDefault="008F7974">
      <w:pPr>
        <w:rPr>
          <w:sz w:val="20"/>
          <w:szCs w:val="20"/>
        </w:rPr>
      </w:pPr>
    </w:p>
    <w:p w14:paraId="243F7BED" w14:textId="77777777" w:rsidR="008F7974" w:rsidRDefault="00000000">
      <w:pPr>
        <w:rPr>
          <w:sz w:val="20"/>
          <w:szCs w:val="20"/>
        </w:rPr>
      </w:pPr>
      <w:r>
        <w:rPr>
          <w:sz w:val="20"/>
          <w:szCs w:val="20"/>
        </w:rPr>
        <w:t xml:space="preserve">Observation 3: In AI based approach, with AI input scalability by padding or adaptation, the CSI payload size does not scale with number of configured subbands. </w:t>
      </w:r>
    </w:p>
    <w:p w14:paraId="3281FAA8" w14:textId="77777777" w:rsidR="008F7974" w:rsidRDefault="008F7974">
      <w:pPr>
        <w:rPr>
          <w:sz w:val="20"/>
          <w:szCs w:val="20"/>
        </w:rPr>
      </w:pPr>
    </w:p>
    <w:p w14:paraId="3F79C46A" w14:textId="77777777" w:rsidR="008F7974" w:rsidRDefault="00000000">
      <w:pPr>
        <w:tabs>
          <w:tab w:val="left" w:pos="640"/>
        </w:tabs>
        <w:rPr>
          <w:sz w:val="20"/>
          <w:szCs w:val="20"/>
        </w:rPr>
      </w:pPr>
      <w:r>
        <w:rPr>
          <w:sz w:val="20"/>
          <w:szCs w:val="20"/>
        </w:rPr>
        <w:t xml:space="preserve">Proposal 4:  In CSI compression using two-sided model use case, further study the feasibility and methods to support the legacy CSI report principle where CSI payload size scale with number of subbands.  </w:t>
      </w:r>
    </w:p>
    <w:p w14:paraId="3D70F7FD" w14:textId="77777777" w:rsidR="008F7974" w:rsidRDefault="008F7974">
      <w:pPr>
        <w:rPr>
          <w:sz w:val="20"/>
          <w:szCs w:val="20"/>
        </w:rPr>
      </w:pPr>
    </w:p>
    <w:p w14:paraId="31E68AD0" w14:textId="77777777" w:rsidR="008F7974" w:rsidRDefault="00000000">
      <w:pPr>
        <w:rPr>
          <w:sz w:val="20"/>
          <w:szCs w:val="20"/>
        </w:rPr>
      </w:pPr>
      <w:r>
        <w:rPr>
          <w:rStyle w:val="3GPPTextChar"/>
          <w:sz w:val="20"/>
          <w:szCs w:val="20"/>
        </w:rPr>
        <w:lastRenderedPageBreak/>
        <w:t xml:space="preserve">Proposal 5: In CSI compression using two-sided model use case, further study the following options to define the information that enables the UE-part and NW part model compatibility.    </w:t>
      </w:r>
    </w:p>
    <w:p w14:paraId="74682899" w14:textId="77777777" w:rsidR="008F7974" w:rsidRDefault="00000000">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1: The information is indicated through the CSI reconstruction model ID that NW will use. </w:t>
      </w:r>
    </w:p>
    <w:p w14:paraId="5AEA6A05" w14:textId="77777777" w:rsidR="008F7974" w:rsidRDefault="00000000">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2: The information is indicated through the CSI generation model ID that the UE will use. </w:t>
      </w:r>
    </w:p>
    <w:p w14:paraId="6DF22625" w14:textId="77777777" w:rsidR="008F7974" w:rsidRDefault="00000000">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3: The information is indicated through the paired CSI generation model and CSI reconstruction model. </w:t>
      </w:r>
    </w:p>
    <w:p w14:paraId="7DAE3B98" w14:textId="77777777" w:rsidR="008F7974" w:rsidRDefault="00000000">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 xml:space="preserve">Option 4: The information is indicated though by the dataset ID during training type 3 offline training. </w:t>
      </w:r>
    </w:p>
    <w:p w14:paraId="203134A0" w14:textId="77777777" w:rsidR="008F7974" w:rsidRDefault="00000000">
      <w:pPr>
        <w:pStyle w:val="ListParagraph"/>
        <w:numPr>
          <w:ilvl w:val="0"/>
          <w:numId w:val="18"/>
        </w:numPr>
        <w:tabs>
          <w:tab w:val="left" w:pos="990"/>
        </w:tabs>
        <w:ind w:leftChars="0"/>
        <w:rPr>
          <w:rFonts w:ascii="Times New Roman" w:eastAsia="Malgun Gothic" w:hAnsi="Times New Roman"/>
          <w:szCs w:val="20"/>
          <w:lang w:val="en-US"/>
        </w:rPr>
      </w:pPr>
      <w:r>
        <w:rPr>
          <w:rFonts w:ascii="Times New Roman" w:eastAsia="Malgun Gothic" w:hAnsi="Times New Roman"/>
          <w:szCs w:val="20"/>
          <w:lang w:val="en-US"/>
        </w:rPr>
        <w:t>Option 5: The information is indicated though a reference to a prior training session (</w:t>
      </w:r>
      <w:proofErr w:type="gramStart"/>
      <w:r>
        <w:rPr>
          <w:rFonts w:ascii="Times New Roman" w:eastAsia="Malgun Gothic" w:hAnsi="Times New Roman"/>
          <w:szCs w:val="20"/>
          <w:lang w:val="en-US"/>
        </w:rPr>
        <w:t>e.g.</w:t>
      </w:r>
      <w:proofErr w:type="gramEnd"/>
      <w:r>
        <w:rPr>
          <w:rFonts w:ascii="Times New Roman" w:eastAsia="Malgun Gothic" w:hAnsi="Times New Roman"/>
          <w:szCs w:val="20"/>
          <w:lang w:val="en-US"/>
        </w:rPr>
        <w:t xml:space="preserve"> using an API) between NW and UE. </w:t>
      </w:r>
    </w:p>
    <w:p w14:paraId="1ABCA216" w14:textId="77777777" w:rsidR="008F7974" w:rsidRDefault="00000000">
      <w:pPr>
        <w:pStyle w:val="ListParagraph"/>
        <w:numPr>
          <w:ilvl w:val="0"/>
          <w:numId w:val="18"/>
        </w:numPr>
        <w:tabs>
          <w:tab w:val="left" w:pos="990"/>
        </w:tabs>
        <w:ind w:leftChars="0"/>
        <w:rPr>
          <w:rFonts w:ascii="Times New Roman" w:hAnsi="Times New Roman"/>
          <w:szCs w:val="20"/>
        </w:rPr>
      </w:pPr>
      <w:r>
        <w:rPr>
          <w:rFonts w:ascii="Times New Roman" w:eastAsia="Malgun Gothic" w:hAnsi="Times New Roman"/>
          <w:szCs w:val="20"/>
          <w:lang w:val="en-US"/>
        </w:rPr>
        <w:t xml:space="preserve">Other options are not excluded. </w:t>
      </w:r>
    </w:p>
    <w:p w14:paraId="51A2F62A" w14:textId="77777777" w:rsidR="008F7974" w:rsidRDefault="008F7974">
      <w:pPr>
        <w:rPr>
          <w:b/>
          <w:bCs/>
          <w:lang w:val="en-GB"/>
        </w:rPr>
      </w:pPr>
    </w:p>
    <w:p w14:paraId="73CA90BB" w14:textId="77777777" w:rsidR="008F7974" w:rsidRDefault="00000000">
      <w:pPr>
        <w:tabs>
          <w:tab w:val="left" w:pos="970"/>
        </w:tabs>
        <w:rPr>
          <w:b/>
          <w:i/>
          <w:u w:val="single"/>
        </w:rPr>
      </w:pPr>
      <w:r>
        <w:rPr>
          <w:b/>
          <w:i/>
          <w:u w:val="single"/>
        </w:rPr>
        <w:t>Xiaomi</w:t>
      </w:r>
    </w:p>
    <w:p w14:paraId="3D1F5038" w14:textId="77777777" w:rsidR="008F7974" w:rsidRDefault="008F7974">
      <w:pPr>
        <w:tabs>
          <w:tab w:val="left" w:pos="970"/>
        </w:tabs>
        <w:rPr>
          <w:b/>
          <w:i/>
          <w:u w:val="single"/>
        </w:rPr>
      </w:pPr>
    </w:p>
    <w:p w14:paraId="7555389A" w14:textId="77777777" w:rsidR="008F7974" w:rsidRDefault="00000000">
      <w:pPr>
        <w:jc w:val="both"/>
        <w:rPr>
          <w:bCs/>
          <w:iCs/>
          <w:sz w:val="20"/>
          <w:szCs w:val="20"/>
        </w:rPr>
      </w:pPr>
      <w:r>
        <w:rPr>
          <w:bCs/>
          <w:iCs/>
          <w:sz w:val="20"/>
          <w:szCs w:val="20"/>
        </w:rPr>
        <w:t>Proposal 2: The potential specification impact on training dataset delivery methods, dataset format or type need to study for collaboration training type 3.</w:t>
      </w:r>
    </w:p>
    <w:p w14:paraId="616957FD" w14:textId="77777777" w:rsidR="008F7974" w:rsidRDefault="00000000">
      <w:pPr>
        <w:spacing w:before="120"/>
        <w:jc w:val="both"/>
        <w:rPr>
          <w:bCs/>
          <w:iCs/>
          <w:sz w:val="20"/>
          <w:szCs w:val="20"/>
        </w:rPr>
      </w:pPr>
      <w:r>
        <w:rPr>
          <w:bCs/>
          <w:iCs/>
          <w:sz w:val="20"/>
          <w:szCs w:val="20"/>
        </w:rPr>
        <w:t xml:space="preserve">Proposal 3: The legacy priority rule can be reused to define the priority the AI/ML based CSI reporting, and a priority value </w: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fldChar w:fldCharType="begin"/>
      </w:r>
      <w:r>
        <w:rPr>
          <w:bCs/>
          <w:iCs/>
          <w:sz w:val="20"/>
          <w:szCs w:val="20"/>
        </w:rPr>
        <w:instrText xml:space="preserve"> QUOTE </w:instrTex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instrText xml:space="preserve"> </w:instrText>
      </w:r>
      <w:r>
        <w:rPr>
          <w:bCs/>
          <w:iCs/>
          <w:sz w:val="20"/>
          <w:szCs w:val="20"/>
        </w:rPr>
        <w:fldChar w:fldCharType="end"/>
      </w:r>
      <w:r>
        <w:rPr>
          <w:bCs/>
          <w:iCs/>
          <w:sz w:val="20"/>
          <w:szCs w:val="20"/>
        </w:rPr>
        <w:t xml:space="preserve"> </w:t>
      </w:r>
      <w:r>
        <w:rPr>
          <w:bCs/>
          <w:iCs/>
          <w:sz w:val="20"/>
          <w:szCs w:val="20"/>
        </w:rPr>
        <w:fldChar w:fldCharType="begin"/>
      </w:r>
      <w:r>
        <w:rPr>
          <w:bCs/>
          <w:iCs/>
          <w:sz w:val="20"/>
          <w:szCs w:val="20"/>
        </w:rPr>
        <w:instrText xml:space="preserve"> QUOTE </w:instrTex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r>
              <m:rPr>
                <m:sty m:val="p"/>
              </m:rPr>
              <w:rPr>
                <w:rFonts w:ascii="Cambria Math" w:hAnsi="Cambria Math"/>
                <w:sz w:val="20"/>
                <w:szCs w:val="20"/>
              </w:rPr>
              <m:t>y,k,c,s</m:t>
            </m:r>
          </m:e>
        </m:d>
      </m:oMath>
      <w:r>
        <w:rPr>
          <w:bCs/>
          <w:iCs/>
          <w:sz w:val="20"/>
          <w:szCs w:val="20"/>
        </w:rPr>
        <w:instrText xml:space="preserve"> </w:instrText>
      </w:r>
      <w:r>
        <w:rPr>
          <w:bCs/>
          <w:iCs/>
          <w:sz w:val="20"/>
          <w:szCs w:val="20"/>
        </w:rPr>
        <w:fldChar w:fldCharType="end"/>
      </w:r>
      <w:r>
        <w:rPr>
          <w:bCs/>
          <w:iCs/>
          <w:sz w:val="20"/>
          <w:szCs w:val="20"/>
        </w:rPr>
        <w:t xml:space="preserve">with new parameter value or introducing new parameter  </w:t>
      </w:r>
      <m:oMath>
        <m:sSub>
          <m:sSubPr>
            <m:ctrlPr>
              <w:rPr>
                <w:rFonts w:ascii="Cambria Math" w:hAnsi="Cambria Math"/>
                <w:bCs/>
                <w:iCs/>
                <w:sz w:val="20"/>
                <w:szCs w:val="20"/>
              </w:rPr>
            </m:ctrlPr>
          </m:sSubPr>
          <m:e>
            <m:r>
              <m:rPr>
                <m:sty m:val="p"/>
              </m:rPr>
              <w:rPr>
                <w:rFonts w:ascii="Cambria Math" w:hAnsi="Cambria Math"/>
                <w:sz w:val="20"/>
                <w:szCs w:val="20"/>
              </w:rPr>
              <m:t>Pri</m:t>
            </m:r>
          </m:e>
          <m:sub>
            <m:r>
              <m:rPr>
                <m:sty m:val="p"/>
              </m:rPr>
              <w:rPr>
                <w:rFonts w:ascii="Cambria Math" w:hAnsi="Cambria Math"/>
                <w:sz w:val="20"/>
                <w:szCs w:val="20"/>
              </w:rPr>
              <m:t>iCSI</m:t>
            </m:r>
          </m:sub>
        </m:sSub>
        <m:d>
          <m:dPr>
            <m:ctrlPr>
              <w:rPr>
                <w:rFonts w:ascii="Cambria Math" w:hAnsi="Cambria Math"/>
                <w:bCs/>
                <w:iCs/>
                <w:sz w:val="20"/>
                <w:szCs w:val="20"/>
              </w:rPr>
            </m:ctrlPr>
          </m:dPr>
          <m:e>
            <m:sSup>
              <m:sSupPr>
                <m:ctrlPr>
                  <w:rPr>
                    <w:rFonts w:ascii="Cambria Math" w:hAnsi="Cambria Math"/>
                    <w:bCs/>
                    <w:iCs/>
                    <w:sz w:val="20"/>
                    <w:szCs w:val="20"/>
                  </w:rPr>
                </m:ctrlPr>
              </m:sSupPr>
              <m:e>
                <m:r>
                  <m:rPr>
                    <m:sty m:val="p"/>
                  </m:rPr>
                  <w:rPr>
                    <w:rFonts w:ascii="Cambria Math" w:hAnsi="Cambria Math"/>
                    <w:sz w:val="20"/>
                    <w:szCs w:val="20"/>
                  </w:rPr>
                  <m:t>y</m:t>
                </m:r>
              </m:e>
              <m:sup>
                <m:r>
                  <m:rPr>
                    <m:sty m:val="p"/>
                  </m:rPr>
                  <w:rPr>
                    <w:rFonts w:ascii="Cambria Math" w:hAnsi="Cambria Math"/>
                    <w:sz w:val="20"/>
                    <w:szCs w:val="20"/>
                  </w:rPr>
                  <m:t>'</m:t>
                </m:r>
              </m:sup>
            </m:sSup>
            <m:r>
              <m:rPr>
                <m:sty m:val="p"/>
              </m:rPr>
              <w:rPr>
                <w:rFonts w:ascii="Cambria Math" w:hAnsi="Cambria Math"/>
                <w:sz w:val="20"/>
                <w:szCs w:val="20"/>
              </w:rPr>
              <m:t>,y,k,c,s</m:t>
            </m:r>
          </m:e>
        </m:d>
      </m:oMath>
      <w:r>
        <w:rPr>
          <w:bCs/>
          <w:iCs/>
          <w:sz w:val="20"/>
          <w:szCs w:val="20"/>
        </w:rPr>
        <w:t xml:space="preserve"> is used to indicate the priority of CSI reporting.</w:t>
      </w:r>
    </w:p>
    <w:p w14:paraId="2161826B" w14:textId="77777777" w:rsidR="008F7974" w:rsidRDefault="00000000">
      <w:pPr>
        <w:spacing w:before="120"/>
        <w:jc w:val="both"/>
        <w:rPr>
          <w:bCs/>
          <w:iCs/>
          <w:sz w:val="20"/>
          <w:szCs w:val="20"/>
        </w:rPr>
      </w:pPr>
      <w:r>
        <w:rPr>
          <w:bCs/>
          <w:iCs/>
          <w:sz w:val="20"/>
          <w:szCs w:val="20"/>
        </w:rPr>
        <w:t>Proposal 4: The compressed quantization information is divided into N&gt;1 groups for CSI omission, where the values N and how to divide into N groups needs to further study.</w:t>
      </w:r>
    </w:p>
    <w:p w14:paraId="34D4FFDD" w14:textId="77777777" w:rsidR="008F7974" w:rsidRDefault="00000000">
      <w:pPr>
        <w:spacing w:before="120"/>
        <w:jc w:val="both"/>
        <w:rPr>
          <w:bCs/>
          <w:iCs/>
          <w:sz w:val="20"/>
          <w:szCs w:val="20"/>
        </w:rPr>
      </w:pPr>
      <w:r>
        <w:rPr>
          <w:bCs/>
          <w:iCs/>
          <w:sz w:val="20"/>
          <w:szCs w:val="20"/>
        </w:rPr>
        <w:t>Proposal 5: The following potential specification impact on UE-side monitoring based on output-CSI-UE should be studied:</w:t>
      </w:r>
    </w:p>
    <w:p w14:paraId="6A689594"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procedure of output-CSI-UE transmission</w:t>
      </w:r>
    </w:p>
    <w:p w14:paraId="493F35DE"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method of output-CSI-UE transmission</w:t>
      </w:r>
    </w:p>
    <w:p w14:paraId="19025D18"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robust of monitoring performance</w:t>
      </w:r>
    </w:p>
    <w:p w14:paraId="0ABA1439" w14:textId="77777777" w:rsidR="008F7974" w:rsidRDefault="00000000">
      <w:pPr>
        <w:spacing w:before="120"/>
        <w:jc w:val="both"/>
        <w:rPr>
          <w:bCs/>
          <w:iCs/>
          <w:sz w:val="20"/>
          <w:szCs w:val="20"/>
        </w:rPr>
      </w:pPr>
      <w:r>
        <w:rPr>
          <w:bCs/>
          <w:iCs/>
          <w:sz w:val="20"/>
          <w:szCs w:val="20"/>
        </w:rPr>
        <w:t xml:space="preserve">Proposal 6:  UE side model or UE part model for CSI compression feedback can be identified through AI/ML functionality, AI/ML model, or both functionality and model. How to define AI/ML functionality and/or AI/ML model for CSI compression feedback should be firstly studied and discussed. </w:t>
      </w:r>
    </w:p>
    <w:p w14:paraId="1FA69285" w14:textId="77777777" w:rsidR="008F7974" w:rsidRDefault="008F7974">
      <w:pPr>
        <w:tabs>
          <w:tab w:val="left" w:pos="970"/>
        </w:tabs>
        <w:rPr>
          <w:b/>
          <w:i/>
          <w:u w:val="single"/>
        </w:rPr>
      </w:pPr>
    </w:p>
    <w:p w14:paraId="544FBA8D" w14:textId="77777777" w:rsidR="008F7974" w:rsidRDefault="00000000">
      <w:pPr>
        <w:tabs>
          <w:tab w:val="left" w:pos="970"/>
        </w:tabs>
        <w:rPr>
          <w:b/>
          <w:i/>
          <w:u w:val="single"/>
        </w:rPr>
      </w:pPr>
      <w:r>
        <w:rPr>
          <w:b/>
          <w:i/>
          <w:u w:val="single"/>
        </w:rPr>
        <w:t>NTT Docomo</w:t>
      </w:r>
    </w:p>
    <w:p w14:paraId="11B4A2F2" w14:textId="77777777" w:rsidR="008F7974" w:rsidRDefault="008F7974">
      <w:pPr>
        <w:tabs>
          <w:tab w:val="left" w:pos="970"/>
        </w:tabs>
        <w:rPr>
          <w:b/>
          <w:i/>
          <w:u w:val="single"/>
        </w:rPr>
      </w:pPr>
    </w:p>
    <w:p w14:paraId="59DBCAB8" w14:textId="77777777" w:rsidR="008F7974" w:rsidRDefault="00000000">
      <w:pPr>
        <w:spacing w:afterLines="50" w:after="120"/>
        <w:jc w:val="both"/>
        <w:rPr>
          <w:rFonts w:eastAsia="Yu Mincho"/>
          <w:bCs/>
          <w:sz w:val="20"/>
          <w:szCs w:val="20"/>
        </w:rPr>
      </w:pPr>
      <w:r>
        <w:rPr>
          <w:rFonts w:eastAsia="Yu Mincho"/>
          <w:bCs/>
          <w:sz w:val="20"/>
          <w:szCs w:val="20"/>
          <w:u w:val="single"/>
        </w:rPr>
        <w:t>Proposal 3</w:t>
      </w:r>
      <w:r>
        <w:rPr>
          <w:rFonts w:eastAsia="Yu Mincho"/>
          <w:bCs/>
          <w:sz w:val="20"/>
          <w:szCs w:val="20"/>
        </w:rPr>
        <w:t>: Clarify what model is identified by model ID in the two-sided model. Until the clarification is made, it is better to introduce paired model ID, encoder model ID, and decoder model ID for the discussion purpose.</w:t>
      </w:r>
    </w:p>
    <w:p w14:paraId="5FFCE682" w14:textId="77777777" w:rsidR="008F7974" w:rsidRDefault="00000000">
      <w:pPr>
        <w:spacing w:before="240" w:afterLines="50" w:after="120"/>
        <w:jc w:val="both"/>
        <w:rPr>
          <w:bCs/>
          <w:sz w:val="20"/>
          <w:szCs w:val="20"/>
        </w:rPr>
      </w:pPr>
      <w:r>
        <w:rPr>
          <w:rFonts w:eastAsia="Yu Mincho"/>
          <w:bCs/>
          <w:sz w:val="20"/>
          <w:szCs w:val="20"/>
          <w:u w:val="single"/>
        </w:rPr>
        <w:t>Proposal 4</w:t>
      </w:r>
      <w:r>
        <w:rPr>
          <w:rFonts w:eastAsia="Yu Mincho"/>
          <w:bCs/>
          <w:sz w:val="20"/>
          <w:szCs w:val="20"/>
        </w:rPr>
        <w:t xml:space="preserve">: Study what aspects should be considered as conditions indicated from UE to NW for CSI compression. At least the following information can be considered as potential conditions. </w:t>
      </w:r>
    </w:p>
    <w:p w14:paraId="0423F820" w14:textId="77777777" w:rsidR="008F7974" w:rsidRDefault="00000000">
      <w:pPr>
        <w:pStyle w:val="ListParagraph"/>
        <w:numPr>
          <w:ilvl w:val="0"/>
          <w:numId w:val="81"/>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RS configuration for nominal input, e.g., numerologies, carrier frequency, bandwidth, frequency density, and number of antenna port</w:t>
      </w:r>
    </w:p>
    <w:p w14:paraId="72F29081" w14:textId="77777777" w:rsidR="008F7974" w:rsidRDefault="00000000">
      <w:pPr>
        <w:pStyle w:val="ListParagraph"/>
        <w:numPr>
          <w:ilvl w:val="0"/>
          <w:numId w:val="81"/>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Applicable NW deployment, e.g., gNB antenna/beam configuration, gNB antenna radiation pattern, paired decoder model information</w:t>
      </w:r>
    </w:p>
    <w:p w14:paraId="5E9E9D7F" w14:textId="77777777" w:rsidR="008F7974" w:rsidRDefault="00000000">
      <w:pPr>
        <w:pStyle w:val="ListParagraph"/>
        <w:numPr>
          <w:ilvl w:val="0"/>
          <w:numId w:val="81"/>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Reportable information, e.g., payload size of compressed CSI feedback, maximum rank of reported CSI, frequency granularity (sub-band size)</w:t>
      </w:r>
    </w:p>
    <w:p w14:paraId="060CFC10" w14:textId="77777777" w:rsidR="008F7974" w:rsidRDefault="00000000">
      <w:pPr>
        <w:pStyle w:val="ListParagraph"/>
        <w:numPr>
          <w:ilvl w:val="0"/>
          <w:numId w:val="81"/>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 xml:space="preserve">Applicable channel property, e.g., received signal strength (RSRP/SINR), interference signal strength, LOS/NLOS condition, doppler information (UE speed) </w:t>
      </w:r>
    </w:p>
    <w:p w14:paraId="3B2EAD02" w14:textId="77777777" w:rsidR="008F7974" w:rsidRDefault="008F7974">
      <w:pPr>
        <w:tabs>
          <w:tab w:val="left" w:pos="970"/>
        </w:tabs>
        <w:rPr>
          <w:bCs/>
          <w:i/>
          <w:sz w:val="20"/>
          <w:szCs w:val="20"/>
          <w:u w:val="single"/>
          <w:lang w:val="en-GB"/>
        </w:rPr>
      </w:pPr>
    </w:p>
    <w:p w14:paraId="08AFEC3D" w14:textId="77777777" w:rsidR="008F7974" w:rsidRDefault="00000000">
      <w:pPr>
        <w:spacing w:afterLines="50" w:after="120"/>
        <w:jc w:val="both"/>
        <w:rPr>
          <w:rFonts w:eastAsia="Yu Mincho"/>
          <w:bCs/>
          <w:sz w:val="20"/>
          <w:szCs w:val="20"/>
        </w:rPr>
      </w:pPr>
      <w:r>
        <w:rPr>
          <w:rFonts w:eastAsia="Yu Mincho"/>
          <w:bCs/>
          <w:sz w:val="20"/>
          <w:szCs w:val="20"/>
          <w:u w:val="single"/>
        </w:rPr>
        <w:t>Observation 1:</w:t>
      </w:r>
      <w:r>
        <w:rPr>
          <w:rFonts w:eastAsia="Yu Mincho"/>
          <w:bCs/>
          <w:sz w:val="20"/>
          <w:szCs w:val="20"/>
        </w:rPr>
        <w:t xml:space="preserve">  Approaches to pair the model at UE side and NW side for CSI compression can be categorized into two types: the compatibility check by UE and the compatibility check by NW.</w:t>
      </w:r>
    </w:p>
    <w:p w14:paraId="600690B6" w14:textId="77777777" w:rsidR="008F7974" w:rsidRDefault="00000000">
      <w:pPr>
        <w:spacing w:afterLines="50" w:after="120"/>
        <w:jc w:val="both"/>
        <w:rPr>
          <w:rFonts w:eastAsia="Yu Mincho"/>
          <w:bCs/>
          <w:sz w:val="20"/>
          <w:szCs w:val="20"/>
        </w:rPr>
      </w:pPr>
      <w:r>
        <w:rPr>
          <w:rFonts w:eastAsia="Yu Mincho"/>
          <w:bCs/>
          <w:sz w:val="20"/>
          <w:szCs w:val="20"/>
          <w:u w:val="single"/>
        </w:rPr>
        <w:lastRenderedPageBreak/>
        <w:t>Observation 2:</w:t>
      </w:r>
      <w:r>
        <w:rPr>
          <w:rFonts w:eastAsia="Yu Mincho"/>
          <w:bCs/>
          <w:sz w:val="20"/>
          <w:szCs w:val="20"/>
        </w:rPr>
        <w:t xml:space="preserve">  if offline training is applied and compatibility between the encoder and the decoder is ensured, it is not necessary to introduce the quantization alignment mechanism in 3GPP.</w:t>
      </w:r>
    </w:p>
    <w:p w14:paraId="76EA8AED" w14:textId="77777777" w:rsidR="008F7974" w:rsidRDefault="00000000">
      <w:pPr>
        <w:spacing w:afterLines="50" w:after="120"/>
        <w:jc w:val="both"/>
        <w:rPr>
          <w:rFonts w:eastAsia="Yu Mincho"/>
          <w:bCs/>
          <w:sz w:val="20"/>
          <w:szCs w:val="20"/>
        </w:rPr>
      </w:pPr>
      <w:r>
        <w:rPr>
          <w:rFonts w:eastAsia="Yu Mincho"/>
          <w:bCs/>
          <w:sz w:val="20"/>
          <w:szCs w:val="20"/>
          <w:u w:val="single"/>
        </w:rPr>
        <w:t>Observation 3</w:t>
      </w:r>
      <w:r>
        <w:rPr>
          <w:rFonts w:eastAsia="Yu Mincho"/>
          <w:bCs/>
          <w:sz w:val="20"/>
          <w:szCs w:val="20"/>
        </w:rPr>
        <w:t>: Eventual KPI does not require the additional signalling and measurement. However, the relevance to the model performance is low compared to the inference accuracy KPI.</w:t>
      </w:r>
    </w:p>
    <w:p w14:paraId="1EE0AD1F" w14:textId="77777777" w:rsidR="008F7974" w:rsidRDefault="00000000">
      <w:pPr>
        <w:spacing w:afterLines="50" w:after="120"/>
        <w:rPr>
          <w:rFonts w:eastAsia="Yu Mincho"/>
          <w:bCs/>
          <w:sz w:val="20"/>
          <w:szCs w:val="20"/>
        </w:rPr>
      </w:pPr>
      <w:r>
        <w:rPr>
          <w:rFonts w:eastAsia="Yu Mincho"/>
          <w:bCs/>
          <w:sz w:val="20"/>
          <w:szCs w:val="20"/>
          <w:u w:val="single"/>
        </w:rPr>
        <w:t>Observation 4</w:t>
      </w:r>
      <w:r>
        <w:rPr>
          <w:rFonts w:eastAsia="Yu Mincho"/>
          <w:bCs/>
          <w:sz w:val="20"/>
          <w:szCs w:val="20"/>
        </w:rPr>
        <w:t xml:space="preserve">: NW side monitoring based on the target CSI can maintain the performance accuracy, when the quantization granularity is sufficiently small. </w:t>
      </w:r>
    </w:p>
    <w:p w14:paraId="2C5E3E07" w14:textId="77777777" w:rsidR="008F7974" w:rsidRDefault="00000000">
      <w:pPr>
        <w:spacing w:afterLines="50" w:after="120"/>
        <w:rPr>
          <w:rFonts w:eastAsia="Yu Mincho"/>
          <w:bCs/>
          <w:sz w:val="20"/>
          <w:szCs w:val="20"/>
        </w:rPr>
      </w:pPr>
      <w:r>
        <w:rPr>
          <w:rFonts w:eastAsia="Yu Mincho"/>
          <w:bCs/>
          <w:sz w:val="20"/>
          <w:szCs w:val="20"/>
          <w:u w:val="single"/>
        </w:rPr>
        <w:t>Proposal 6</w:t>
      </w:r>
      <w:r>
        <w:rPr>
          <w:rFonts w:eastAsia="Yu Mincho"/>
          <w:bCs/>
          <w:sz w:val="20"/>
          <w:szCs w:val="20"/>
        </w:rPr>
        <w:t xml:space="preserve">: UE side monitoring with NW indication of reconstructed CSI can be deprioritized for performance monitoring of CSI compression.  </w:t>
      </w:r>
    </w:p>
    <w:p w14:paraId="367E5C20" w14:textId="77777777" w:rsidR="008F7974" w:rsidRDefault="00000000">
      <w:pPr>
        <w:spacing w:afterLines="50" w:after="120"/>
        <w:rPr>
          <w:rFonts w:eastAsia="Yu Mincho"/>
          <w:bCs/>
          <w:sz w:val="20"/>
          <w:szCs w:val="20"/>
        </w:rPr>
      </w:pPr>
      <w:r>
        <w:rPr>
          <w:rFonts w:eastAsia="Yu Mincho"/>
          <w:bCs/>
          <w:sz w:val="20"/>
          <w:szCs w:val="20"/>
          <w:u w:val="single"/>
        </w:rPr>
        <w:t>Observation 5</w:t>
      </w:r>
      <w:r>
        <w:rPr>
          <w:rFonts w:eastAsia="Yu Mincho"/>
          <w:bCs/>
          <w:sz w:val="20"/>
          <w:szCs w:val="20"/>
        </w:rPr>
        <w:t xml:space="preserve">: Potential specification impacts of UE side monitoring with proxy model should be studied after confirming the monitoring accuracy in 9.2.2.1. </w:t>
      </w:r>
    </w:p>
    <w:p w14:paraId="28A0F957" w14:textId="77777777" w:rsidR="008F7974" w:rsidRDefault="00000000">
      <w:pPr>
        <w:spacing w:afterLines="50" w:after="120"/>
        <w:jc w:val="both"/>
        <w:rPr>
          <w:rFonts w:eastAsia="Yu Mincho"/>
          <w:bCs/>
          <w:sz w:val="20"/>
          <w:szCs w:val="20"/>
        </w:rPr>
      </w:pPr>
      <w:r>
        <w:rPr>
          <w:rFonts w:eastAsia="Yu Mincho"/>
          <w:bCs/>
          <w:sz w:val="20"/>
          <w:szCs w:val="20"/>
          <w:u w:val="single"/>
        </w:rPr>
        <w:t>Proposal 7</w:t>
      </w:r>
      <w:r>
        <w:rPr>
          <w:rFonts w:eastAsia="Yu Mincho"/>
          <w:bCs/>
          <w:sz w:val="20"/>
          <w:szCs w:val="20"/>
        </w:rPr>
        <w:t xml:space="preserve">: Discuss the feasibility of the performance monitoring based on system performance and the input/output data distribution in CSI compression, before the specification impact discussion related to it. </w:t>
      </w:r>
    </w:p>
    <w:p w14:paraId="428A3D8C" w14:textId="77777777" w:rsidR="008F7974" w:rsidRDefault="00000000">
      <w:pPr>
        <w:spacing w:afterLines="50" w:after="120"/>
        <w:jc w:val="both"/>
        <w:rPr>
          <w:rFonts w:eastAsia="Yu Mincho"/>
          <w:bCs/>
          <w:sz w:val="20"/>
          <w:szCs w:val="20"/>
        </w:rPr>
      </w:pPr>
      <w:r>
        <w:rPr>
          <w:rFonts w:eastAsia="Yu Mincho"/>
          <w:bCs/>
          <w:sz w:val="20"/>
          <w:szCs w:val="20"/>
          <w:u w:val="single"/>
        </w:rPr>
        <w:t>Proposal 8</w:t>
      </w:r>
      <w:r>
        <w:rPr>
          <w:rFonts w:eastAsia="Yu Mincho"/>
          <w:bCs/>
          <w:sz w:val="20"/>
          <w:szCs w:val="20"/>
        </w:rPr>
        <w:t>: Study the L1/L2 reporting of the event occurrence or/and calculated performance metrics for real time performance monitoring, assuming UE side monitoring with the reconstruction/proxy model.</w:t>
      </w:r>
    </w:p>
    <w:p w14:paraId="4C67ED83" w14:textId="77777777" w:rsidR="008F7974" w:rsidRDefault="00000000">
      <w:pPr>
        <w:spacing w:afterLines="50" w:after="120"/>
        <w:rPr>
          <w:rFonts w:eastAsia="Yu Mincho"/>
          <w:bCs/>
          <w:sz w:val="20"/>
          <w:szCs w:val="20"/>
        </w:rPr>
      </w:pPr>
      <w:r>
        <w:rPr>
          <w:rFonts w:eastAsia="Yu Mincho"/>
          <w:bCs/>
          <w:sz w:val="20"/>
          <w:szCs w:val="20"/>
          <w:u w:val="single"/>
        </w:rPr>
        <w:t>Proposal 9</w:t>
      </w:r>
      <w:r>
        <w:rPr>
          <w:rFonts w:eastAsia="Yu Mincho"/>
          <w:bCs/>
          <w:sz w:val="20"/>
          <w:szCs w:val="20"/>
        </w:rPr>
        <w:t>: Study the L1/L2 signalling for the fallback operation indication to reduce the model/functionality failure duration.</w:t>
      </w:r>
    </w:p>
    <w:p w14:paraId="4A0FA9A2" w14:textId="77777777" w:rsidR="008F7974" w:rsidRDefault="00000000">
      <w:pPr>
        <w:spacing w:afterLines="50" w:after="120"/>
        <w:jc w:val="both"/>
        <w:rPr>
          <w:rFonts w:eastAsia="Yu Mincho"/>
          <w:bCs/>
          <w:sz w:val="20"/>
          <w:szCs w:val="20"/>
        </w:rPr>
      </w:pPr>
      <w:r>
        <w:rPr>
          <w:rFonts w:eastAsia="Yu Mincho"/>
          <w:bCs/>
          <w:sz w:val="20"/>
          <w:szCs w:val="20"/>
          <w:u w:val="single"/>
        </w:rPr>
        <w:t>Proposal 10</w:t>
      </w:r>
      <w:r>
        <w:rPr>
          <w:rFonts w:eastAsia="Yu Mincho"/>
          <w:bCs/>
          <w:sz w:val="20"/>
          <w:szCs w:val="20"/>
        </w:rPr>
        <w:t xml:space="preserve">: Reuse legacy CSI reporting </w:t>
      </w:r>
      <w:proofErr w:type="gramStart"/>
      <w:r>
        <w:rPr>
          <w:rFonts w:eastAsia="Yu Mincho"/>
          <w:bCs/>
          <w:sz w:val="20"/>
          <w:szCs w:val="20"/>
        </w:rPr>
        <w:t>principle, unless</w:t>
      </w:r>
      <w:proofErr w:type="gramEnd"/>
      <w:r>
        <w:rPr>
          <w:rFonts w:eastAsia="Yu Mincho"/>
          <w:bCs/>
          <w:sz w:val="20"/>
          <w:szCs w:val="20"/>
        </w:rPr>
        <w:t xml:space="preserve"> technical issue is observed.</w:t>
      </w:r>
    </w:p>
    <w:p w14:paraId="55EB8D08" w14:textId="77777777" w:rsidR="008F7974" w:rsidRDefault="00000000">
      <w:pPr>
        <w:spacing w:afterLines="50" w:after="120"/>
        <w:rPr>
          <w:rFonts w:eastAsia="Yu Mincho"/>
          <w:bCs/>
          <w:sz w:val="20"/>
          <w:szCs w:val="20"/>
        </w:rPr>
      </w:pPr>
      <w:r>
        <w:rPr>
          <w:rFonts w:eastAsia="Yu Mincho"/>
          <w:bCs/>
          <w:sz w:val="20"/>
          <w:szCs w:val="20"/>
          <w:u w:val="single"/>
        </w:rPr>
        <w:t>Observation 6</w:t>
      </w:r>
      <w:r>
        <w:rPr>
          <w:rFonts w:eastAsia="Yu Mincho"/>
          <w:bCs/>
          <w:sz w:val="20"/>
          <w:szCs w:val="20"/>
        </w:rPr>
        <w:t>: There is another mechanism to help MCS selection, such as HARQ-ACK mechanism, in addition to CQI reporting.</w:t>
      </w:r>
    </w:p>
    <w:p w14:paraId="488E5C4C" w14:textId="77777777" w:rsidR="008F7974" w:rsidRDefault="00000000">
      <w:pPr>
        <w:spacing w:afterLines="50" w:after="120"/>
        <w:rPr>
          <w:rFonts w:eastAsia="Yu Mincho"/>
          <w:bCs/>
          <w:sz w:val="20"/>
          <w:szCs w:val="20"/>
        </w:rPr>
      </w:pPr>
      <w:r>
        <w:rPr>
          <w:rFonts w:eastAsia="Yu Mincho"/>
          <w:bCs/>
          <w:sz w:val="20"/>
          <w:szCs w:val="20"/>
          <w:u w:val="single"/>
        </w:rPr>
        <w:t>Proposal 11</w:t>
      </w:r>
      <w:r>
        <w:rPr>
          <w:rFonts w:eastAsia="Yu Mincho"/>
          <w:bCs/>
          <w:sz w:val="20"/>
          <w:szCs w:val="20"/>
        </w:rPr>
        <w:t>: CQI calculated based on target CSI is sufficient for CSI compression.</w:t>
      </w:r>
    </w:p>
    <w:p w14:paraId="1877BB22" w14:textId="77777777" w:rsidR="008F7974" w:rsidRDefault="00000000">
      <w:pPr>
        <w:spacing w:before="240" w:afterLines="50" w:after="120"/>
        <w:rPr>
          <w:rFonts w:eastAsia="Yu Mincho"/>
          <w:bCs/>
          <w:sz w:val="20"/>
          <w:szCs w:val="20"/>
        </w:rPr>
      </w:pPr>
      <w:r>
        <w:rPr>
          <w:rFonts w:eastAsia="Yu Mincho"/>
          <w:bCs/>
          <w:sz w:val="20"/>
          <w:szCs w:val="20"/>
          <w:u w:val="single"/>
        </w:rPr>
        <w:t>Proposal 12</w:t>
      </w:r>
      <w:r>
        <w:rPr>
          <w:rFonts w:eastAsia="Yu Mincho"/>
          <w:bCs/>
          <w:sz w:val="20"/>
          <w:szCs w:val="20"/>
        </w:rPr>
        <w:t>: Study reporting the required CSI processing unit value of CSI calculation per model ID or functionality.</w:t>
      </w:r>
    </w:p>
    <w:p w14:paraId="4452D3EE" w14:textId="77777777" w:rsidR="008F7974" w:rsidRDefault="00000000">
      <w:pPr>
        <w:spacing w:before="240" w:afterLines="50" w:after="120"/>
        <w:rPr>
          <w:bCs/>
          <w:sz w:val="20"/>
          <w:szCs w:val="20"/>
        </w:rPr>
      </w:pPr>
      <w:r>
        <w:rPr>
          <w:rFonts w:eastAsia="Yu Mincho"/>
          <w:bCs/>
          <w:sz w:val="20"/>
          <w:szCs w:val="20"/>
          <w:u w:val="single"/>
        </w:rPr>
        <w:t>Proposal 13</w:t>
      </w:r>
      <w:r>
        <w:rPr>
          <w:rFonts w:eastAsia="Yu Mincho"/>
          <w:bCs/>
          <w:sz w:val="20"/>
          <w:szCs w:val="20"/>
        </w:rPr>
        <w:t xml:space="preserve">: Consider layer-based priority reporting levels as baseline at least for layer specific model and layer common model for CSI compression. </w:t>
      </w:r>
    </w:p>
    <w:p w14:paraId="38991D5D" w14:textId="77777777" w:rsidR="008F7974" w:rsidRDefault="008F7974">
      <w:pPr>
        <w:tabs>
          <w:tab w:val="left" w:pos="970"/>
        </w:tabs>
        <w:rPr>
          <w:b/>
          <w:i/>
          <w:u w:val="single"/>
          <w:lang w:val="en-GB"/>
        </w:rPr>
      </w:pPr>
    </w:p>
    <w:p w14:paraId="650852B2" w14:textId="77777777" w:rsidR="008F7974" w:rsidRDefault="00000000">
      <w:pPr>
        <w:tabs>
          <w:tab w:val="left" w:pos="970"/>
        </w:tabs>
        <w:rPr>
          <w:b/>
          <w:i/>
          <w:u w:val="single"/>
          <w:lang w:val="en-GB"/>
        </w:rPr>
      </w:pPr>
      <w:r>
        <w:rPr>
          <w:b/>
          <w:i/>
          <w:u w:val="single"/>
          <w:lang w:val="en-GB"/>
        </w:rPr>
        <w:t>Oppo</w:t>
      </w:r>
    </w:p>
    <w:p w14:paraId="0B5975AC" w14:textId="77777777" w:rsidR="008F7974" w:rsidRDefault="008F7974">
      <w:pPr>
        <w:tabs>
          <w:tab w:val="left" w:pos="970"/>
        </w:tabs>
        <w:rPr>
          <w:b/>
          <w:i/>
          <w:u w:val="single"/>
          <w:lang w:val="en-GB"/>
        </w:rPr>
      </w:pPr>
    </w:p>
    <w:p w14:paraId="0203F665" w14:textId="77777777" w:rsidR="008F7974" w:rsidRDefault="00000000">
      <w:pPr>
        <w:spacing w:before="50" w:after="50" w:line="360" w:lineRule="auto"/>
        <w:jc w:val="both"/>
        <w:rPr>
          <w:rFonts w:eastAsiaTheme="minorEastAsia"/>
          <w:sz w:val="20"/>
          <w:szCs w:val="20"/>
        </w:rPr>
      </w:pPr>
      <w:r>
        <w:rPr>
          <w:rFonts w:eastAsia="Malgun Gothic"/>
          <w:sz w:val="20"/>
          <w:szCs w:val="20"/>
        </w:rPr>
        <w:t xml:space="preserve">Proposal 3: CQI should be calculated based on target CSI with realistic channel </w:t>
      </w:r>
      <w:proofErr w:type="gramStart"/>
      <w:r>
        <w:rPr>
          <w:rFonts w:eastAsia="Malgun Gothic"/>
          <w:sz w:val="20"/>
          <w:szCs w:val="20"/>
        </w:rPr>
        <w:t>measurement</w:t>
      </w:r>
      <w:proofErr w:type="gramEnd"/>
    </w:p>
    <w:p w14:paraId="6D1028ED" w14:textId="77777777" w:rsidR="008F7974" w:rsidRDefault="00000000">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4: Regarding the CSI input, </w:t>
      </w:r>
    </w:p>
    <w:p w14:paraId="1FFEFAB2" w14:textId="77777777" w:rsidR="008F7974" w:rsidRDefault="00000000">
      <w:pPr>
        <w:pStyle w:val="ListParagraph"/>
        <w:numPr>
          <w:ilvl w:val="0"/>
          <w:numId w:val="69"/>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from NW in a 3GPP non-</w:t>
      </w:r>
      <w:r>
        <w:rPr>
          <w:rFonts w:ascii="Times New Roman" w:eastAsia="Malgun Gothic" w:hAnsi="Times New Roman"/>
          <w:bCs/>
          <w:iCs/>
          <w:szCs w:val="20"/>
        </w:rPr>
        <w:t xml:space="preserve">transparent </w:t>
      </w:r>
      <w:r>
        <w:rPr>
          <w:rFonts w:ascii="Times New Roman" w:eastAsiaTheme="minorEastAsia" w:hAnsi="Times New Roman"/>
          <w:bCs/>
          <w:iCs/>
          <w:szCs w:val="20"/>
        </w:rPr>
        <w:t xml:space="preserve">way, the network needs to explicitly or implicitly indicate the input interface format of the CSI generation part, </w:t>
      </w:r>
      <w:proofErr w:type="gramStart"/>
      <w:r>
        <w:rPr>
          <w:rFonts w:ascii="Times New Roman" w:eastAsiaTheme="minorEastAsia" w:hAnsi="Times New Roman"/>
          <w:bCs/>
          <w:iCs/>
          <w:szCs w:val="20"/>
        </w:rPr>
        <w:t>e.g.</w:t>
      </w:r>
      <w:proofErr w:type="gramEnd"/>
      <w:r>
        <w:rPr>
          <w:rFonts w:ascii="Times New Roman" w:eastAsiaTheme="minorEastAsia" w:hAnsi="Times New Roman"/>
          <w:bCs/>
          <w:iCs/>
          <w:szCs w:val="20"/>
        </w:rPr>
        <w:t xml:space="preserve"> data type, dimension size, normalization/quantification schemes.</w:t>
      </w:r>
    </w:p>
    <w:p w14:paraId="13E44D1E" w14:textId="77777777" w:rsidR="008F7974" w:rsidRDefault="00000000">
      <w:pPr>
        <w:pStyle w:val="ListParagraph"/>
        <w:numPr>
          <w:ilvl w:val="0"/>
          <w:numId w:val="69"/>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when UE obtains the CSI generation part in a 3GPP transparent way, no need to indicate the input interface through 3GPP </w:t>
      </w:r>
      <w:proofErr w:type="gramStart"/>
      <w:r>
        <w:rPr>
          <w:rFonts w:ascii="Times New Roman" w:eastAsiaTheme="minorEastAsia" w:hAnsi="Times New Roman"/>
          <w:bCs/>
          <w:iCs/>
          <w:szCs w:val="20"/>
        </w:rPr>
        <w:t>protocols</w:t>
      </w:r>
      <w:proofErr w:type="gramEnd"/>
    </w:p>
    <w:p w14:paraId="386F3232" w14:textId="77777777" w:rsidR="008F7974" w:rsidRDefault="00000000">
      <w:pPr>
        <w:spacing w:beforeLines="50" w:before="120" w:afterLines="50" w:after="120" w:line="360" w:lineRule="auto"/>
        <w:jc w:val="both"/>
        <w:rPr>
          <w:iCs/>
          <w:sz w:val="20"/>
          <w:szCs w:val="20"/>
        </w:rPr>
      </w:pPr>
      <w:r>
        <w:rPr>
          <w:iCs/>
          <w:sz w:val="20"/>
          <w:szCs w:val="20"/>
        </w:rPr>
        <w:t>Proposal 5: The performance gain, training complexity, inference complexity, signaling cost for indication and standardization impact of different quantization/dequantization methods need to be evaluated.</w:t>
      </w:r>
    </w:p>
    <w:p w14:paraId="1CE567C8" w14:textId="77777777" w:rsidR="008F7974" w:rsidRDefault="00000000">
      <w:pPr>
        <w:pStyle w:val="ListParagraph"/>
        <w:numPr>
          <w:ilvl w:val="0"/>
          <w:numId w:val="82"/>
        </w:numPr>
        <w:tabs>
          <w:tab w:val="left" w:pos="990"/>
        </w:tabs>
        <w:spacing w:beforeLines="50" w:before="120" w:beforeAutospacing="0" w:afterLines="50" w:after="120" w:line="360" w:lineRule="auto"/>
        <w:ind w:leftChars="0"/>
        <w:jc w:val="both"/>
        <w:rPr>
          <w:rFonts w:ascii="Times New Roman" w:hAnsi="Times New Roman"/>
          <w:iCs/>
          <w:szCs w:val="20"/>
        </w:rPr>
      </w:pPr>
      <w:r>
        <w:rPr>
          <w:rFonts w:ascii="Times New Roman" w:hAnsi="Times New Roman"/>
          <w:iCs/>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iCs/>
          <w:szCs w:val="20"/>
        </w:rPr>
        <w:t>impact(</w:t>
      </w:r>
      <w:proofErr w:type="gramEnd"/>
      <w:r>
        <w:rPr>
          <w:rFonts w:ascii="Times New Roman" w:hAnsi="Times New Roman"/>
          <w:iCs/>
          <w:szCs w:val="20"/>
        </w:rPr>
        <w:t>e.g. SQ in case 2-1) should be selected first.</w:t>
      </w:r>
    </w:p>
    <w:p w14:paraId="27CB1F4D" w14:textId="77777777" w:rsidR="008F7974" w:rsidRDefault="00000000">
      <w:pPr>
        <w:spacing w:beforeLines="50" w:before="120" w:afterLines="50" w:after="120" w:line="360" w:lineRule="auto"/>
        <w:jc w:val="both"/>
        <w:rPr>
          <w:iCs/>
          <w:sz w:val="20"/>
          <w:szCs w:val="20"/>
        </w:rPr>
      </w:pPr>
      <w:r>
        <w:rPr>
          <w:iCs/>
          <w:sz w:val="20"/>
          <w:szCs w:val="20"/>
        </w:rPr>
        <w:t xml:space="preserve">Proposal 6: For CSI compression using two-sided model, further study potential specification impact on the quantization/dequantization method for the compressed CSI, </w:t>
      </w:r>
      <w:proofErr w:type="gramStart"/>
      <w:r>
        <w:rPr>
          <w:iCs/>
          <w:sz w:val="20"/>
          <w:szCs w:val="20"/>
        </w:rPr>
        <w:t>including</w:t>
      </w:r>
      <w:proofErr w:type="gramEnd"/>
    </w:p>
    <w:p w14:paraId="367C96EE" w14:textId="77777777" w:rsidR="008F7974" w:rsidRDefault="00000000">
      <w:pPr>
        <w:pStyle w:val="ListParagraph"/>
        <w:numPr>
          <w:ilvl w:val="0"/>
          <w:numId w:val="83"/>
        </w:numPr>
        <w:tabs>
          <w:tab w:val="left" w:pos="990"/>
        </w:tabs>
        <w:spacing w:beforeLines="50" w:before="120" w:beforeAutospacing="0" w:afterLines="50" w:after="120" w:line="360" w:lineRule="auto"/>
        <w:ind w:leftChars="0"/>
        <w:jc w:val="both"/>
        <w:rPr>
          <w:rFonts w:ascii="Times New Roman" w:hAnsi="Times New Roman"/>
          <w:iCs/>
          <w:szCs w:val="20"/>
        </w:rPr>
      </w:pPr>
      <w:r>
        <w:rPr>
          <w:rFonts w:ascii="Times New Roman" w:hAnsi="Times New Roman"/>
          <w:iCs/>
          <w:szCs w:val="20"/>
        </w:rPr>
        <w:lastRenderedPageBreak/>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iCs/>
          <w:szCs w:val="20"/>
        </w:rPr>
        <w:t>together</w:t>
      </w:r>
      <w:proofErr w:type="gramEnd"/>
    </w:p>
    <w:p w14:paraId="64B6E6A6" w14:textId="77777777" w:rsidR="008F7974" w:rsidRDefault="00000000">
      <w:pPr>
        <w:pStyle w:val="ListParagraph"/>
        <w:numPr>
          <w:ilvl w:val="1"/>
          <w:numId w:val="84"/>
        </w:numPr>
        <w:spacing w:beforeLines="50" w:before="120" w:beforeAutospacing="0" w:afterLines="50" w:after="120" w:line="360" w:lineRule="auto"/>
        <w:ind w:leftChars="0" w:hanging="357"/>
        <w:jc w:val="both"/>
        <w:rPr>
          <w:rFonts w:ascii="Times New Roman" w:eastAsia="Malgun Gothic" w:hAnsi="Times New Roman"/>
          <w:iCs/>
          <w:szCs w:val="20"/>
        </w:rPr>
      </w:pPr>
      <w:r>
        <w:rPr>
          <w:rFonts w:ascii="Times New Roman" w:eastAsia="Malgun Gothic" w:hAnsi="Times New Roman"/>
          <w:iCs/>
          <w:szCs w:val="20"/>
        </w:rPr>
        <w:t xml:space="preserve">For NW first training, network should indicate the </w:t>
      </w:r>
      <w:r>
        <w:rPr>
          <w:rFonts w:ascii="Times New Roman" w:hAnsi="Times New Roman"/>
          <w:iCs/>
          <w:szCs w:val="20"/>
        </w:rPr>
        <w:t>quantization [or the dequantization] method for the compressed CSI to UE.</w:t>
      </w:r>
    </w:p>
    <w:p w14:paraId="57BB655D" w14:textId="77777777" w:rsidR="008F7974" w:rsidRDefault="00000000">
      <w:pPr>
        <w:pStyle w:val="ListParagraph"/>
        <w:numPr>
          <w:ilvl w:val="1"/>
          <w:numId w:val="84"/>
        </w:numPr>
        <w:spacing w:beforeLines="50" w:before="120" w:beforeAutospacing="0" w:afterLines="50" w:after="120" w:line="360" w:lineRule="auto"/>
        <w:ind w:leftChars="0" w:hanging="357"/>
        <w:jc w:val="both"/>
        <w:rPr>
          <w:rFonts w:ascii="Times New Roman" w:eastAsia="Malgun Gothic" w:hAnsi="Times New Roman"/>
          <w:iCs/>
          <w:szCs w:val="20"/>
        </w:rPr>
      </w:pPr>
      <w:r>
        <w:rPr>
          <w:rFonts w:ascii="Times New Roman" w:eastAsia="Malgun Gothic" w:hAnsi="Times New Roman"/>
          <w:iCs/>
          <w:szCs w:val="20"/>
        </w:rPr>
        <w:t xml:space="preserve">For UE first training, UE should indicate the </w:t>
      </w:r>
      <w:r>
        <w:rPr>
          <w:rFonts w:ascii="Times New Roman" w:hAnsi="Times New Roman"/>
          <w:iCs/>
          <w:szCs w:val="20"/>
        </w:rPr>
        <w:t>dequantization [or the quantization] method for the compressed CSI to NW.</w:t>
      </w:r>
    </w:p>
    <w:p w14:paraId="4B2C92AD" w14:textId="77777777" w:rsidR="008F7974" w:rsidRDefault="00000000">
      <w:pPr>
        <w:numPr>
          <w:ilvl w:val="0"/>
          <w:numId w:val="84"/>
        </w:numPr>
        <w:spacing w:beforeLines="50" w:before="120" w:afterLines="50" w:after="120" w:line="360" w:lineRule="auto"/>
        <w:jc w:val="both"/>
        <w:rPr>
          <w:iCs/>
          <w:sz w:val="20"/>
          <w:szCs w:val="20"/>
        </w:rPr>
      </w:pPr>
      <w:r>
        <w:rPr>
          <w:rFonts w:eastAsiaTheme="minorEastAsia"/>
          <w:iCs/>
          <w:sz w:val="20"/>
          <w:szCs w:val="20"/>
        </w:rPr>
        <w:t xml:space="preserve">Study potential signaling and procedure to indicate </w:t>
      </w:r>
      <w:r>
        <w:rPr>
          <w:iCs/>
          <w:sz w:val="20"/>
          <w:szCs w:val="20"/>
        </w:rPr>
        <w:t xml:space="preserve">the quantization/dequantization </w:t>
      </w:r>
      <w:proofErr w:type="gramStart"/>
      <w:r>
        <w:rPr>
          <w:iCs/>
          <w:sz w:val="20"/>
          <w:szCs w:val="20"/>
        </w:rPr>
        <w:t>method</w:t>
      </w:r>
      <w:proofErr w:type="gramEnd"/>
    </w:p>
    <w:p w14:paraId="0803D449" w14:textId="77777777" w:rsidR="008F7974" w:rsidRDefault="00000000">
      <w:pPr>
        <w:spacing w:beforeLines="50" w:before="120" w:afterLines="50" w:after="120" w:line="360" w:lineRule="auto"/>
        <w:jc w:val="both"/>
        <w:textAlignment w:val="baseline"/>
        <w:rPr>
          <w:rFonts w:eastAsia="Microsoft YaHei"/>
          <w:iCs/>
          <w:color w:val="000000"/>
          <w:sz w:val="20"/>
          <w:szCs w:val="20"/>
        </w:rPr>
      </w:pPr>
      <w:r>
        <w:rPr>
          <w:rFonts w:eastAsia="Microsoft YaHei"/>
          <w:iCs/>
          <w:color w:val="000000"/>
          <w:sz w:val="20"/>
          <w:szCs w:val="20"/>
        </w:rPr>
        <w:t xml:space="preserve">Proposal 7: </w:t>
      </w:r>
      <w:r>
        <w:rPr>
          <w:rFonts w:eastAsiaTheme="minorEastAsia"/>
          <w:iCs/>
          <w:sz w:val="20"/>
          <w:szCs w:val="20"/>
        </w:rPr>
        <w:t xml:space="preserve">Regarding the </w:t>
      </w:r>
      <w:r>
        <w:rPr>
          <w:rFonts w:eastAsia="MS PGothic"/>
          <w:iCs/>
          <w:sz w:val="20"/>
          <w:szCs w:val="20"/>
        </w:rPr>
        <w:t xml:space="preserve">performance monitoring metrics/methods for AI/ML model monitoring, eventual </w:t>
      </w:r>
      <w:proofErr w:type="gramStart"/>
      <w:r>
        <w:rPr>
          <w:rFonts w:eastAsia="MS PGothic"/>
          <w:iCs/>
          <w:sz w:val="20"/>
          <w:szCs w:val="20"/>
        </w:rPr>
        <w:t>KPIs(</w:t>
      </w:r>
      <w:proofErr w:type="gramEnd"/>
      <w:r>
        <w:rPr>
          <w:rFonts w:eastAsia="MS PGothic"/>
          <w:iCs/>
          <w:sz w:val="20"/>
          <w:szCs w:val="20"/>
        </w:rPr>
        <w:t>e.g., hypothetical BLER) should be utilized for the performance monitoring, o</w:t>
      </w:r>
      <w:r>
        <w:rPr>
          <w:rFonts w:eastAsiaTheme="minorEastAsia"/>
          <w:iCs/>
          <w:sz w:val="20"/>
          <w:szCs w:val="20"/>
        </w:rPr>
        <w:t xml:space="preserve">ther options can be used to equivalent convert the </w:t>
      </w:r>
      <w:r>
        <w:rPr>
          <w:rFonts w:eastAsia="MS PGothic"/>
          <w:iCs/>
          <w:sz w:val="20"/>
          <w:szCs w:val="20"/>
        </w:rPr>
        <w:t xml:space="preserve">eventual </w:t>
      </w:r>
      <w:r>
        <w:rPr>
          <w:rFonts w:eastAsiaTheme="minorEastAsia"/>
          <w:iCs/>
          <w:sz w:val="20"/>
          <w:szCs w:val="20"/>
        </w:rPr>
        <w:t>KPI.</w:t>
      </w:r>
    </w:p>
    <w:p w14:paraId="15F3BB68" w14:textId="77777777" w:rsidR="008F7974" w:rsidRDefault="00000000">
      <w:pPr>
        <w:overflowPunct w:val="0"/>
        <w:autoSpaceDE w:val="0"/>
        <w:autoSpaceDN w:val="0"/>
        <w:adjustRightInd w:val="0"/>
        <w:snapToGrid w:val="0"/>
        <w:spacing w:beforeLines="50" w:before="120" w:afterLines="50" w:after="120" w:line="360" w:lineRule="auto"/>
        <w:ind w:right="-96"/>
        <w:jc w:val="both"/>
        <w:rPr>
          <w:rFonts w:eastAsiaTheme="minorEastAsia"/>
          <w:iCs/>
          <w:sz w:val="20"/>
          <w:szCs w:val="20"/>
        </w:rPr>
      </w:pPr>
      <w:r>
        <w:rPr>
          <w:rFonts w:eastAsiaTheme="minorEastAsia"/>
          <w:iCs/>
          <w:sz w:val="20"/>
          <w:szCs w:val="20"/>
        </w:rPr>
        <w:t xml:space="preserve">Proposal 8: The stability of the performance evaluating and decision-making mechanism should be further studied to avoid the interference of random effects on the evaluation results. </w:t>
      </w:r>
    </w:p>
    <w:p w14:paraId="426931D0" w14:textId="77777777" w:rsidR="008F7974" w:rsidRDefault="00000000">
      <w:pPr>
        <w:pStyle w:val="ListParagraph"/>
        <w:numPr>
          <w:ilvl w:val="0"/>
          <w:numId w:val="85"/>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iCs/>
          <w:szCs w:val="20"/>
        </w:rPr>
        <w:t>result</w:t>
      </w:r>
      <w:proofErr w:type="gramEnd"/>
    </w:p>
    <w:p w14:paraId="58A8D8C5" w14:textId="77777777" w:rsidR="008F7974" w:rsidRDefault="00000000">
      <w:pPr>
        <w:pStyle w:val="ListParagraph"/>
        <w:numPr>
          <w:ilvl w:val="0"/>
          <w:numId w:val="85"/>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 xml:space="preserve">multi-user involved mechanism should be </w:t>
      </w:r>
      <w:proofErr w:type="gramStart"/>
      <w:r>
        <w:rPr>
          <w:rFonts w:ascii="Times New Roman" w:eastAsiaTheme="minorEastAsia" w:hAnsi="Times New Roman"/>
          <w:iCs/>
          <w:szCs w:val="20"/>
        </w:rPr>
        <w:t>addressed</w:t>
      </w:r>
      <w:proofErr w:type="gramEnd"/>
    </w:p>
    <w:p w14:paraId="6090E018" w14:textId="77777777" w:rsidR="008F7974" w:rsidRDefault="00000000">
      <w:pPr>
        <w:overflowPunct w:val="0"/>
        <w:autoSpaceDE w:val="0"/>
        <w:autoSpaceDN w:val="0"/>
        <w:adjustRightInd w:val="0"/>
        <w:snapToGrid w:val="0"/>
        <w:spacing w:beforeLines="50" w:before="120" w:afterLines="50" w:after="120" w:line="360" w:lineRule="auto"/>
        <w:ind w:right="-96"/>
        <w:jc w:val="both"/>
        <w:rPr>
          <w:rFonts w:eastAsiaTheme="minorEastAsia"/>
          <w:iCs/>
          <w:sz w:val="20"/>
          <w:szCs w:val="20"/>
        </w:rPr>
      </w:pPr>
      <w:r>
        <w:rPr>
          <w:rFonts w:eastAsiaTheme="minorEastAsia"/>
          <w:iCs/>
          <w:sz w:val="20"/>
          <w:szCs w:val="20"/>
        </w:rPr>
        <w:t>Proposal 9: To align NW/UE side AI/ML capability (or supported AI/ML based CSI feature/FG), follow options should be studied,</w:t>
      </w:r>
    </w:p>
    <w:p w14:paraId="30F1F374" w14:textId="77777777" w:rsidR="008F7974"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iCs/>
          <w:sz w:val="20"/>
          <w:szCs w:val="20"/>
        </w:rPr>
      </w:pPr>
      <w:r>
        <w:rPr>
          <w:rFonts w:eastAsiaTheme="minorEastAsia"/>
          <w:iCs/>
          <w:sz w:val="20"/>
          <w:szCs w:val="20"/>
        </w:rPr>
        <w:t>Option1</w:t>
      </w:r>
      <w:r>
        <w:rPr>
          <w:rFonts w:eastAsiaTheme="minorEastAsia"/>
          <w:iCs/>
          <w:sz w:val="20"/>
          <w:szCs w:val="20"/>
        </w:rPr>
        <w:t>：</w:t>
      </w:r>
      <w:r>
        <w:rPr>
          <w:rFonts w:eastAsiaTheme="minorEastAsia"/>
          <w:iCs/>
          <w:sz w:val="20"/>
          <w:szCs w:val="20"/>
        </w:rPr>
        <w:t xml:space="preserve"> UE initial, including</w:t>
      </w:r>
    </w:p>
    <w:p w14:paraId="4D1570D9" w14:textId="77777777" w:rsidR="008F797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Option1-1: UE reports its AI/ML capability on AI/ML based CSI feedback feature/FGs.</w:t>
      </w:r>
    </w:p>
    <w:p w14:paraId="4A970827" w14:textId="77777777" w:rsidR="008F797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Option1-2: UE reports its AI/ML capability on AI/ML based CSI feedback feature/FGs. NW indicates which of the AI/ML based CSI feedback feature/FGs are supported.</w:t>
      </w:r>
    </w:p>
    <w:p w14:paraId="1F209969" w14:textId="77777777" w:rsidR="008F7974" w:rsidRDefault="00000000">
      <w:pPr>
        <w:overflowPunct w:val="0"/>
        <w:autoSpaceDE w:val="0"/>
        <w:autoSpaceDN w:val="0"/>
        <w:adjustRightInd w:val="0"/>
        <w:snapToGrid w:val="0"/>
        <w:spacing w:beforeLines="50" w:before="120" w:afterLines="50" w:after="120" w:line="360" w:lineRule="auto"/>
        <w:ind w:leftChars="200" w:left="480" w:right="-96"/>
        <w:jc w:val="both"/>
        <w:rPr>
          <w:rFonts w:eastAsiaTheme="minorEastAsia"/>
          <w:iCs/>
          <w:sz w:val="20"/>
          <w:szCs w:val="20"/>
        </w:rPr>
      </w:pPr>
      <w:r>
        <w:rPr>
          <w:rFonts w:eastAsiaTheme="minorEastAsia"/>
          <w:iCs/>
          <w:sz w:val="20"/>
          <w:szCs w:val="20"/>
        </w:rPr>
        <w:t>Option2</w:t>
      </w:r>
      <w:r>
        <w:rPr>
          <w:rFonts w:eastAsiaTheme="minorEastAsia"/>
          <w:iCs/>
          <w:sz w:val="20"/>
          <w:szCs w:val="20"/>
        </w:rPr>
        <w:t>：</w:t>
      </w:r>
      <w:r>
        <w:rPr>
          <w:rFonts w:eastAsiaTheme="minorEastAsia"/>
          <w:iCs/>
          <w:sz w:val="20"/>
          <w:szCs w:val="20"/>
        </w:rPr>
        <w:t>NW initial, including</w:t>
      </w:r>
    </w:p>
    <w:p w14:paraId="40AA116F" w14:textId="77777777" w:rsidR="008F797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Option2-1: NW indicates its AI/ML capability on AI/ML based CSI feedback feature/FGs.</w:t>
      </w:r>
    </w:p>
    <w:p w14:paraId="576BA351" w14:textId="77777777" w:rsidR="008F7974" w:rsidRDefault="00000000">
      <w:pPr>
        <w:overflowPunct w:val="0"/>
        <w:autoSpaceDE w:val="0"/>
        <w:autoSpaceDN w:val="0"/>
        <w:adjustRightInd w:val="0"/>
        <w:snapToGrid w:val="0"/>
        <w:spacing w:beforeLines="50" w:before="120" w:afterLines="50" w:after="120" w:line="360" w:lineRule="auto"/>
        <w:ind w:leftChars="400" w:left="960" w:right="-96"/>
        <w:jc w:val="both"/>
        <w:rPr>
          <w:rFonts w:eastAsiaTheme="minorEastAsia"/>
          <w:iCs/>
          <w:sz w:val="20"/>
          <w:szCs w:val="20"/>
        </w:rPr>
      </w:pPr>
      <w:r>
        <w:rPr>
          <w:rFonts w:eastAsiaTheme="minorEastAsia"/>
          <w:iCs/>
          <w:sz w:val="20"/>
          <w:szCs w:val="20"/>
        </w:rPr>
        <w:t>Option2-2: NW indicates its AI/ML capability on AI/ML based CSI feedback feature/FGs. UE reports which of the AI/ML based CSI feedback feature/FGs are supported.</w:t>
      </w:r>
    </w:p>
    <w:p w14:paraId="57654C04" w14:textId="77777777" w:rsidR="008F7974" w:rsidRDefault="008F7974">
      <w:pPr>
        <w:tabs>
          <w:tab w:val="left" w:pos="970"/>
        </w:tabs>
        <w:rPr>
          <w:b/>
          <w:i/>
          <w:u w:val="single"/>
        </w:rPr>
      </w:pPr>
    </w:p>
    <w:p w14:paraId="64221D60" w14:textId="77777777" w:rsidR="008F7974" w:rsidRDefault="00000000">
      <w:pPr>
        <w:tabs>
          <w:tab w:val="left" w:pos="970"/>
        </w:tabs>
        <w:rPr>
          <w:b/>
          <w:i/>
          <w:u w:val="single"/>
        </w:rPr>
      </w:pPr>
      <w:r>
        <w:rPr>
          <w:b/>
          <w:i/>
          <w:u w:val="single"/>
        </w:rPr>
        <w:t>China Telecom</w:t>
      </w:r>
    </w:p>
    <w:p w14:paraId="0BCDE99C" w14:textId="77777777" w:rsidR="008F7974" w:rsidRDefault="008F7974">
      <w:pPr>
        <w:tabs>
          <w:tab w:val="left" w:pos="970"/>
        </w:tabs>
        <w:rPr>
          <w:b/>
          <w:i/>
          <w:u w:val="single"/>
        </w:rPr>
      </w:pPr>
    </w:p>
    <w:p w14:paraId="7587B134" w14:textId="77777777" w:rsidR="008F7974" w:rsidRDefault="00000000">
      <w:pPr>
        <w:spacing w:after="120"/>
        <w:ind w:left="-60"/>
        <w:jc w:val="both"/>
        <w:rPr>
          <w:kern w:val="2"/>
          <w:sz w:val="20"/>
          <w:szCs w:val="20"/>
          <w:lang w:val="en-GB"/>
        </w:rPr>
      </w:pPr>
      <w:r>
        <w:rPr>
          <w:kern w:val="2"/>
          <w:sz w:val="20"/>
          <w:szCs w:val="20"/>
          <w:lang w:val="en-GB"/>
        </w:rPr>
        <w:t xml:space="preserve">Observation 8: The latency requirement of different data collection purpose is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71A6062F" w14:textId="77777777" w:rsidR="008F7974" w:rsidRDefault="00000000">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0948214E" w14:textId="77777777" w:rsidR="008F7974" w:rsidRDefault="00000000">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2F3253ED" w14:textId="77777777" w:rsidR="008F7974" w:rsidRDefault="00000000">
      <w:pPr>
        <w:spacing w:after="120" w:line="300" w:lineRule="auto"/>
        <w:ind w:left="-60"/>
        <w:jc w:val="both"/>
        <w:rPr>
          <w:kern w:val="2"/>
          <w:sz w:val="20"/>
          <w:szCs w:val="20"/>
          <w:lang w:val="en-GB"/>
        </w:rPr>
      </w:pPr>
      <w:r>
        <w:rPr>
          <w:sz w:val="20"/>
          <w:szCs w:val="20"/>
          <w:lang w:val="en-GB"/>
        </w:rPr>
        <w:t>Proposal 3</w:t>
      </w:r>
      <w:r>
        <w:rPr>
          <w:rFonts w:hint="eastAsia"/>
          <w:sz w:val="20"/>
          <w:szCs w:val="20"/>
          <w:lang w:val="en-GB"/>
        </w:rPr>
        <w:t>:</w:t>
      </w:r>
      <w:r>
        <w:rPr>
          <w:sz w:val="20"/>
          <w:szCs w:val="20"/>
          <w:lang w:val="en-GB"/>
        </w:rPr>
        <w:t xml:space="preserve"> The input or output data distribution-based monitoring can be used as an assistance information for model switching/selection, and what metrics can be adopted for evaluating the feature of monitored data need FFS.</w:t>
      </w:r>
    </w:p>
    <w:p w14:paraId="38CA737B" w14:textId="77777777" w:rsidR="008F7974" w:rsidRDefault="008F7974">
      <w:pPr>
        <w:tabs>
          <w:tab w:val="left" w:pos="970"/>
        </w:tabs>
        <w:rPr>
          <w:b/>
          <w:i/>
          <w:u w:val="single"/>
          <w:lang w:val="en-GB"/>
        </w:rPr>
      </w:pPr>
    </w:p>
    <w:p w14:paraId="49BCFAFE" w14:textId="77777777" w:rsidR="008F7974" w:rsidRDefault="00000000">
      <w:pPr>
        <w:rPr>
          <w:b/>
          <w:bCs/>
          <w:i/>
          <w:iCs/>
          <w:u w:val="single"/>
        </w:rPr>
      </w:pPr>
      <w:r>
        <w:rPr>
          <w:b/>
          <w:bCs/>
          <w:i/>
          <w:iCs/>
          <w:u w:val="single"/>
        </w:rPr>
        <w:lastRenderedPageBreak/>
        <w:t>Fraunhofer IIS, Fraunhofer HHI</w:t>
      </w:r>
    </w:p>
    <w:p w14:paraId="71F5BCC9" w14:textId="77777777" w:rsidR="008F7974" w:rsidRDefault="008F7974">
      <w:pPr>
        <w:tabs>
          <w:tab w:val="left" w:pos="970"/>
        </w:tabs>
        <w:rPr>
          <w:b/>
          <w:i/>
          <w:u w:val="single"/>
          <w:lang w:val="en-GB"/>
        </w:rPr>
      </w:pPr>
    </w:p>
    <w:p w14:paraId="7B58550A" w14:textId="77777777" w:rsidR="008F7974" w:rsidRDefault="00000000">
      <w:pPr>
        <w:jc w:val="both"/>
        <w:rPr>
          <w:rFonts w:eastAsiaTheme="minorHAnsi"/>
          <w:bCs/>
          <w:iCs/>
          <w:sz w:val="20"/>
          <w:szCs w:val="20"/>
        </w:rPr>
      </w:pPr>
      <w:r>
        <w:rPr>
          <w:rFonts w:eastAsiaTheme="minorHAnsi"/>
          <w:bCs/>
          <w:iCs/>
          <w:sz w:val="20"/>
          <w:szCs w:val="20"/>
        </w:rPr>
        <w:t>Observation 4: Not all LCM functions necessitate high-quality ground truth label data.</w:t>
      </w:r>
    </w:p>
    <w:p w14:paraId="06C361BD" w14:textId="77777777" w:rsidR="008F7974" w:rsidRDefault="00000000">
      <w:pPr>
        <w:spacing w:line="276" w:lineRule="auto"/>
        <w:jc w:val="both"/>
        <w:rPr>
          <w:rFonts w:eastAsiaTheme="minorHAnsi"/>
          <w:bCs/>
          <w:iCs/>
          <w:sz w:val="20"/>
          <w:szCs w:val="20"/>
          <w:lang w:eastAsia="en-US"/>
        </w:rPr>
      </w:pPr>
      <w:r>
        <w:rPr>
          <w:rFonts w:eastAsiaTheme="minorHAnsi"/>
          <w:bCs/>
          <w:iCs/>
          <w:sz w:val="20"/>
          <w:szCs w:val="20"/>
          <w:lang w:eastAsia="en-US"/>
        </w:rPr>
        <w:t xml:space="preserve">Observation 5: </w:t>
      </w:r>
      <w:r>
        <w:rPr>
          <w:rFonts w:eastAsiaTheme="minorHAnsi"/>
          <w:bCs/>
          <w:iCs/>
          <w:sz w:val="20"/>
          <w:szCs w:val="20"/>
        </w:rPr>
        <w:t>Simply collecting all data for training or activating/using the model for monitoring for a long period of time is time-consuming and adds unnecessary complexity to the UE.</w:t>
      </w:r>
    </w:p>
    <w:p w14:paraId="108941F1" w14:textId="77777777" w:rsidR="008F7974" w:rsidRDefault="00000000">
      <w:pPr>
        <w:spacing w:line="276" w:lineRule="auto"/>
        <w:jc w:val="both"/>
        <w:rPr>
          <w:rFonts w:eastAsiaTheme="minorHAnsi"/>
          <w:bCs/>
          <w:iCs/>
          <w:sz w:val="20"/>
          <w:szCs w:val="20"/>
          <w:lang w:val="en-GB"/>
        </w:rPr>
      </w:pPr>
      <w:r>
        <w:rPr>
          <w:rFonts w:eastAsiaTheme="minorHAnsi"/>
          <w:bCs/>
          <w:iCs/>
          <w:sz w:val="20"/>
          <w:szCs w:val="20"/>
        </w:rPr>
        <w:t xml:space="preserve">Observation 6: To train a robust and generalizable UE-side, gNB-side or two-sided AI/ML model, as well as to verify the correct operation (after identification but prior to its first active use) of such a model, input data with sufficient coverage of both nominal operation and of events that do not frequently occur are required. </w:t>
      </w:r>
    </w:p>
    <w:p w14:paraId="7CB36974" w14:textId="77777777" w:rsidR="008F7974" w:rsidRDefault="00000000">
      <w:pPr>
        <w:spacing w:line="276" w:lineRule="auto"/>
        <w:jc w:val="both"/>
        <w:rPr>
          <w:rFonts w:eastAsiaTheme="minorHAnsi"/>
          <w:bCs/>
          <w:iCs/>
          <w:sz w:val="20"/>
          <w:szCs w:val="20"/>
        </w:rPr>
      </w:pPr>
      <w:r>
        <w:rPr>
          <w:rFonts w:eastAsiaTheme="minorHAnsi"/>
          <w:bCs/>
          <w:iCs/>
          <w:sz w:val="20"/>
          <w:szCs w:val="20"/>
        </w:rPr>
        <w:t xml:space="preserve">Observation 7: AI/ML monitoring requires access to specific information of the AI/ML model, like its intended functionality, expected input and output distributions, threshold values to detect divergence from nominal operation, etc. </w:t>
      </w:r>
    </w:p>
    <w:p w14:paraId="09E17C1B" w14:textId="77777777" w:rsidR="008F7974" w:rsidRDefault="00000000">
      <w:pPr>
        <w:tabs>
          <w:tab w:val="left" w:pos="970"/>
        </w:tabs>
        <w:rPr>
          <w:rFonts w:eastAsiaTheme="minorHAnsi"/>
          <w:bCs/>
          <w:iCs/>
          <w:sz w:val="20"/>
          <w:szCs w:val="20"/>
        </w:rPr>
      </w:pPr>
      <w:r>
        <w:rPr>
          <w:rFonts w:eastAsiaTheme="minorHAnsi"/>
          <w:bCs/>
          <w:iCs/>
          <w:sz w:val="20"/>
          <w:szCs w:val="20"/>
        </w:rPr>
        <w:t>Observation 8: For some aspects of functionality-based LCM where models might not be identified in the network, this information will potentially not be made available to external AI/ML monitoring.</w:t>
      </w:r>
    </w:p>
    <w:p w14:paraId="2A62E01E" w14:textId="77777777" w:rsidR="008F7974" w:rsidRDefault="008F7974">
      <w:pPr>
        <w:tabs>
          <w:tab w:val="left" w:pos="970"/>
        </w:tabs>
        <w:rPr>
          <w:rFonts w:eastAsiaTheme="minorHAnsi"/>
          <w:bCs/>
          <w:iCs/>
          <w:sz w:val="20"/>
          <w:szCs w:val="20"/>
        </w:rPr>
      </w:pPr>
    </w:p>
    <w:p w14:paraId="2E3C9D3D" w14:textId="77777777" w:rsidR="008F7974" w:rsidRDefault="00000000">
      <w:pPr>
        <w:pStyle w:val="Proposal"/>
        <w:tabs>
          <w:tab w:val="left" w:pos="1170"/>
          <w:tab w:val="left" w:pos="1350"/>
        </w:tabs>
        <w:snapToGrid w:val="0"/>
        <w:spacing w:before="120" w:after="120"/>
        <w:ind w:left="0" w:firstLine="0"/>
        <w:jc w:val="both"/>
        <w:rPr>
          <w:rFonts w:asciiTheme="majorBidi" w:hAnsiTheme="majorBidi" w:cstheme="majorBidi"/>
          <w:b w:val="0"/>
          <w:bCs/>
        </w:rPr>
      </w:pPr>
      <w:r>
        <w:rPr>
          <w:rFonts w:asciiTheme="majorBidi" w:hAnsiTheme="majorBidi" w:cstheme="majorBidi"/>
          <w:b w:val="0"/>
          <w:bCs/>
        </w:rPr>
        <w:t>Proposal 2: If the gNB is collecting the data for training, UE should provide the gNB with essential information about the configuration of data e.g., type of the CSI included in the data, quantization parameters, how often the data should be collected, etc.</w:t>
      </w:r>
    </w:p>
    <w:p w14:paraId="66690BCB" w14:textId="77777777" w:rsidR="008F7974" w:rsidRDefault="00000000">
      <w:pPr>
        <w:jc w:val="both"/>
        <w:rPr>
          <w:rFonts w:eastAsiaTheme="minorHAnsi"/>
          <w:bCs/>
          <w:sz w:val="20"/>
          <w:szCs w:val="20"/>
        </w:rPr>
      </w:pPr>
      <w:r>
        <w:rPr>
          <w:rFonts w:eastAsiaTheme="minorHAnsi"/>
          <w:bCs/>
          <w:sz w:val="20"/>
          <w:szCs w:val="20"/>
        </w:rPr>
        <w:t xml:space="preserve">Proposal 3: The signaling/configuration for data collection should include a quality requirement/threshold for the ground truth labels. If such requirement is not guaranteed to be met, then data collection should not be initiated. </w:t>
      </w:r>
    </w:p>
    <w:p w14:paraId="66F65465" w14:textId="77777777" w:rsidR="008F7974" w:rsidRDefault="00000000">
      <w:pPr>
        <w:spacing w:line="276" w:lineRule="auto"/>
        <w:jc w:val="both"/>
        <w:rPr>
          <w:rFonts w:eastAsiaTheme="minorHAnsi"/>
          <w:bCs/>
          <w:sz w:val="20"/>
          <w:szCs w:val="20"/>
        </w:rPr>
      </w:pPr>
      <w:r>
        <w:rPr>
          <w:rFonts w:eastAsiaTheme="minorHAnsi"/>
          <w:bCs/>
          <w:sz w:val="20"/>
          <w:szCs w:val="20"/>
        </w:rPr>
        <w:t xml:space="preserve">Proposal 4: To reduce the complexity and signaling overhead of the training data collection process, a mechanism that identifies when a part of the input space is sufficiently represented in the already collected data should be in place. </w:t>
      </w:r>
    </w:p>
    <w:p w14:paraId="131084E1" w14:textId="77777777" w:rsidR="008F7974" w:rsidRDefault="00000000">
      <w:pPr>
        <w:rPr>
          <w:bCs/>
          <w:sz w:val="20"/>
          <w:szCs w:val="20"/>
        </w:rPr>
      </w:pPr>
      <w:r>
        <w:rPr>
          <w:rFonts w:eastAsiaTheme="minorHAnsi"/>
          <w:bCs/>
          <w:sz w:val="20"/>
          <w:szCs w:val="20"/>
        </w:rPr>
        <w:t>Proposal 5: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w:t>
      </w:r>
      <w:r>
        <w:rPr>
          <w:bCs/>
          <w:sz w:val="20"/>
          <w:szCs w:val="20"/>
        </w:rPr>
        <w:t>.</w:t>
      </w:r>
    </w:p>
    <w:p w14:paraId="7BC66B93" w14:textId="77777777" w:rsidR="008F7974" w:rsidRDefault="00000000">
      <w:pPr>
        <w:spacing w:line="276" w:lineRule="auto"/>
        <w:jc w:val="both"/>
        <w:rPr>
          <w:rFonts w:eastAsiaTheme="minorHAnsi"/>
          <w:bCs/>
          <w:sz w:val="20"/>
          <w:szCs w:val="20"/>
        </w:rPr>
      </w:pPr>
      <w:r>
        <w:rPr>
          <w:rFonts w:eastAsiaTheme="minorHAnsi"/>
          <w:bCs/>
          <w:sz w:val="20"/>
          <w:szCs w:val="20"/>
        </w:rPr>
        <w:t>Proposal 6: The AI/ML monitoring at the UE can provide information to the gNB at least on the AI/ML model functionality, detected fault indicators and associated recommended actions, even for models identified only as logical models at the gNB.</w:t>
      </w:r>
    </w:p>
    <w:p w14:paraId="0619DD51" w14:textId="77777777" w:rsidR="008F7974" w:rsidRDefault="008F7974">
      <w:pPr>
        <w:tabs>
          <w:tab w:val="left" w:pos="970"/>
        </w:tabs>
        <w:rPr>
          <w:bCs/>
          <w:i/>
          <w:sz w:val="20"/>
          <w:szCs w:val="20"/>
          <w:u w:val="single"/>
        </w:rPr>
      </w:pPr>
    </w:p>
    <w:p w14:paraId="294C2A18" w14:textId="77777777" w:rsidR="008F7974" w:rsidRDefault="00000000">
      <w:pPr>
        <w:tabs>
          <w:tab w:val="left" w:pos="970"/>
        </w:tabs>
        <w:rPr>
          <w:b/>
          <w:i/>
          <w:u w:val="single"/>
        </w:rPr>
      </w:pPr>
      <w:r>
        <w:rPr>
          <w:b/>
          <w:i/>
          <w:u w:val="single"/>
        </w:rPr>
        <w:t>Samsung</w:t>
      </w:r>
    </w:p>
    <w:p w14:paraId="69F7A100" w14:textId="77777777" w:rsidR="008F7974" w:rsidRDefault="008F7974">
      <w:pPr>
        <w:tabs>
          <w:tab w:val="left" w:pos="970"/>
        </w:tabs>
        <w:rPr>
          <w:bCs/>
          <w:i/>
          <w:sz w:val="20"/>
          <w:szCs w:val="20"/>
          <w:u w:val="single"/>
        </w:rPr>
      </w:pPr>
    </w:p>
    <w:p w14:paraId="5BE86560" w14:textId="77777777" w:rsidR="008F7974" w:rsidRDefault="00000000">
      <w:pPr>
        <w:rPr>
          <w:rFonts w:eastAsia="Malgun Gothic"/>
          <w:bCs/>
          <w:iCs/>
          <w:sz w:val="20"/>
          <w:szCs w:val="20"/>
        </w:rPr>
      </w:pPr>
      <w:r>
        <w:rPr>
          <w:rFonts w:eastAsia="Malgun Gothic"/>
          <w:bCs/>
          <w:iCs/>
          <w:sz w:val="20"/>
          <w:szCs w:val="20"/>
        </w:rPr>
        <w:t xml:space="preserve">Proposal 2-2: For AI/ML based CSI compression sub-use case, study </w:t>
      </w:r>
      <w:r>
        <w:rPr>
          <w:rFonts w:eastAsia="MS Mincho"/>
          <w:bCs/>
          <w:iCs/>
          <w:sz w:val="20"/>
          <w:szCs w:val="20"/>
        </w:rPr>
        <w:t>the specification impact of UCI format for quantized output of CSI generation part</w:t>
      </w:r>
      <w:r>
        <w:rPr>
          <w:rFonts w:eastAsia="Malgun Gothic"/>
          <w:bCs/>
          <w:iCs/>
          <w:sz w:val="20"/>
          <w:szCs w:val="20"/>
        </w:rPr>
        <w:t>.</w:t>
      </w:r>
    </w:p>
    <w:p w14:paraId="7D85EEAF" w14:textId="77777777" w:rsidR="008F7974" w:rsidRDefault="008F7974">
      <w:pPr>
        <w:rPr>
          <w:rFonts w:eastAsia="Malgun Gothic"/>
          <w:bCs/>
          <w:iCs/>
          <w:sz w:val="20"/>
          <w:szCs w:val="20"/>
        </w:rPr>
      </w:pPr>
    </w:p>
    <w:p w14:paraId="1622B579" w14:textId="77777777" w:rsidR="008F7974" w:rsidRDefault="008F7974">
      <w:pPr>
        <w:rPr>
          <w:rFonts w:eastAsia="Malgun Gothic"/>
          <w:bCs/>
          <w:iCs/>
          <w:sz w:val="20"/>
          <w:szCs w:val="20"/>
        </w:rPr>
      </w:pPr>
    </w:p>
    <w:p w14:paraId="4C98AD36" w14:textId="77777777" w:rsidR="008F7974" w:rsidRDefault="00000000">
      <w:pPr>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1839CAAF" w14:textId="77777777" w:rsidR="008F7974" w:rsidRDefault="00000000">
      <w:pPr>
        <w:rPr>
          <w:rFonts w:eastAsia="Malgun Gothic"/>
          <w:bCs/>
          <w:iCs/>
          <w:sz w:val="20"/>
          <w:szCs w:val="20"/>
        </w:rPr>
      </w:pPr>
      <w:r>
        <w:rPr>
          <w:rFonts w:eastAsia="Malgun Gothic"/>
          <w:bCs/>
          <w:iCs/>
          <w:sz w:val="20"/>
          <w:szCs w:val="20"/>
        </w:rPr>
        <w:t xml:space="preserve">                  1) Adapt to different AI/ML models and channel environments/scenarios</w:t>
      </w:r>
    </w:p>
    <w:p w14:paraId="7C215BC9" w14:textId="77777777" w:rsidR="008F7974" w:rsidRDefault="00000000">
      <w:pPr>
        <w:rPr>
          <w:rFonts w:eastAsia="Malgun Gothic"/>
          <w:bCs/>
          <w:iCs/>
          <w:sz w:val="20"/>
          <w:szCs w:val="20"/>
        </w:rPr>
      </w:pPr>
      <w:r>
        <w:rPr>
          <w:rFonts w:eastAsia="Malgun Gothic"/>
          <w:bCs/>
          <w:iCs/>
          <w:sz w:val="20"/>
          <w:szCs w:val="20"/>
        </w:rPr>
        <w:t xml:space="preserve">                  2) Control the feedback payload size. </w:t>
      </w:r>
    </w:p>
    <w:p w14:paraId="26CB2169" w14:textId="77777777" w:rsidR="008F7974" w:rsidRDefault="008F7974">
      <w:pPr>
        <w:rPr>
          <w:rFonts w:eastAsia="Malgun Gothic"/>
          <w:bCs/>
          <w:iCs/>
          <w:sz w:val="20"/>
          <w:szCs w:val="20"/>
        </w:rPr>
      </w:pPr>
    </w:p>
    <w:p w14:paraId="59CD887E" w14:textId="77777777" w:rsidR="008F7974" w:rsidRDefault="00000000">
      <w:pPr>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3CFA3153" w14:textId="77777777" w:rsidR="008F7974" w:rsidRDefault="00000000">
      <w:pPr>
        <w:rPr>
          <w:rFonts w:eastAsia="Malgun Gothic"/>
          <w:bCs/>
          <w:iCs/>
          <w:sz w:val="20"/>
          <w:szCs w:val="20"/>
        </w:rPr>
      </w:pPr>
      <w:r>
        <w:rPr>
          <w:rFonts w:eastAsia="Malgun Gothic"/>
          <w:bCs/>
          <w:iCs/>
          <w:sz w:val="20"/>
          <w:szCs w:val="20"/>
        </w:rPr>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6543180A" w14:textId="77777777" w:rsidR="008F7974" w:rsidRDefault="008F7974">
      <w:pPr>
        <w:rPr>
          <w:rFonts w:eastAsia="Malgun Gothic"/>
          <w:bCs/>
          <w:iCs/>
          <w:sz w:val="20"/>
          <w:szCs w:val="20"/>
        </w:rPr>
      </w:pPr>
    </w:p>
    <w:p w14:paraId="59FE1E22" w14:textId="77777777" w:rsidR="008F7974" w:rsidRDefault="008F7974">
      <w:pPr>
        <w:rPr>
          <w:rFonts w:eastAsia="Malgun Gothic"/>
          <w:bCs/>
          <w:iCs/>
          <w:sz w:val="20"/>
          <w:szCs w:val="20"/>
        </w:rPr>
      </w:pPr>
    </w:p>
    <w:p w14:paraId="04D6EAC7" w14:textId="77777777" w:rsidR="008F7974" w:rsidRDefault="00000000">
      <w:pPr>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 including:</w:t>
      </w:r>
    </w:p>
    <w:p w14:paraId="43F98166" w14:textId="77777777" w:rsidR="008F7974" w:rsidRDefault="00000000">
      <w:pPr>
        <w:numPr>
          <w:ilvl w:val="0"/>
          <w:numId w:val="28"/>
        </w:numPr>
        <w:spacing w:after="180"/>
        <w:contextualSpacing/>
        <w:rPr>
          <w:rFonts w:eastAsia="Malgun Gothic"/>
          <w:bCs/>
          <w:iCs/>
          <w:sz w:val="20"/>
          <w:szCs w:val="20"/>
          <w:lang w:eastAsia="en-US"/>
        </w:rPr>
      </w:pPr>
      <w:r>
        <w:rPr>
          <w:rFonts w:eastAsia="Malgun Gothic"/>
          <w:bCs/>
          <w:iCs/>
          <w:sz w:val="20"/>
          <w:szCs w:val="20"/>
          <w:lang w:eastAsia="en-US"/>
        </w:rPr>
        <w:t xml:space="preserve">Whether the legacy SD basis vectors </w:t>
      </w:r>
      <w:proofErr w:type="gramStart"/>
      <w:r>
        <w:rPr>
          <w:rFonts w:eastAsia="Malgun Gothic"/>
          <w:bCs/>
          <w:iCs/>
          <w:sz w:val="20"/>
          <w:szCs w:val="20"/>
          <w:lang w:eastAsia="en-US"/>
        </w:rPr>
        <w:t>based  restriction</w:t>
      </w:r>
      <w:proofErr w:type="gramEnd"/>
      <w:r>
        <w:rPr>
          <w:rFonts w:eastAsia="Malgun Gothic"/>
          <w:bCs/>
          <w:iCs/>
          <w:sz w:val="20"/>
          <w:szCs w:val="20"/>
          <w:lang w:eastAsia="en-US"/>
        </w:rPr>
        <w:t xml:space="preserve"> applies </w:t>
      </w:r>
    </w:p>
    <w:p w14:paraId="55E60D3B" w14:textId="77777777" w:rsidR="008F7974" w:rsidRDefault="00000000">
      <w:pPr>
        <w:numPr>
          <w:ilvl w:val="0"/>
          <w:numId w:val="28"/>
        </w:numPr>
        <w:spacing w:after="180"/>
        <w:contextualSpacing/>
        <w:rPr>
          <w:rFonts w:eastAsia="Malgun Gothic"/>
          <w:bCs/>
          <w:iCs/>
          <w:sz w:val="20"/>
          <w:szCs w:val="20"/>
          <w:lang w:eastAsia="en-US"/>
        </w:rPr>
      </w:pPr>
      <w:r>
        <w:rPr>
          <w:rFonts w:eastAsia="Malgun Gothic"/>
          <w:bCs/>
          <w:iCs/>
          <w:sz w:val="20"/>
          <w:szCs w:val="20"/>
          <w:lang w:eastAsia="en-US"/>
        </w:rPr>
        <w:t xml:space="preserve">How to apply CBSR for when Output-CSI-UE </w:t>
      </w:r>
      <w:proofErr w:type="gramStart"/>
      <w:r>
        <w:rPr>
          <w:rFonts w:eastAsia="Malgun Gothic"/>
          <w:bCs/>
          <w:iCs/>
          <w:sz w:val="20"/>
          <w:szCs w:val="20"/>
          <w:lang w:eastAsia="en-US"/>
        </w:rPr>
        <w:t>is  in</w:t>
      </w:r>
      <w:proofErr w:type="gramEnd"/>
      <w:r>
        <w:rPr>
          <w:rFonts w:eastAsia="Malgun Gothic"/>
          <w:bCs/>
          <w:iCs/>
          <w:sz w:val="20"/>
          <w:szCs w:val="20"/>
          <w:lang w:eastAsia="en-US"/>
        </w:rPr>
        <w:t xml:space="preserve"> 1) spatial-frequency domain 2) angle-delay domain</w:t>
      </w:r>
    </w:p>
    <w:p w14:paraId="75966ED7" w14:textId="77777777" w:rsidR="008F7974" w:rsidRDefault="00000000">
      <w:pPr>
        <w:numPr>
          <w:ilvl w:val="0"/>
          <w:numId w:val="28"/>
        </w:numPr>
        <w:spacing w:after="180"/>
        <w:contextualSpacing/>
        <w:rPr>
          <w:rFonts w:eastAsia="Malgun Gothic"/>
          <w:bCs/>
          <w:iCs/>
          <w:sz w:val="20"/>
          <w:szCs w:val="20"/>
          <w:lang w:eastAsia="en-US"/>
        </w:rPr>
      </w:pPr>
      <w:r>
        <w:rPr>
          <w:rFonts w:eastAsia="Malgun Gothic"/>
          <w:bCs/>
          <w:iCs/>
          <w:sz w:val="20"/>
          <w:szCs w:val="20"/>
          <w:lang w:eastAsia="en-US"/>
        </w:rPr>
        <w:t>Whether soft amplitude restriction is possible</w:t>
      </w:r>
    </w:p>
    <w:p w14:paraId="27272937" w14:textId="77777777" w:rsidR="008F7974" w:rsidRDefault="008F7974">
      <w:pPr>
        <w:rPr>
          <w:rFonts w:eastAsia="MS Mincho"/>
          <w:bCs/>
          <w:iCs/>
          <w:sz w:val="20"/>
          <w:szCs w:val="20"/>
        </w:rPr>
      </w:pPr>
    </w:p>
    <w:p w14:paraId="2464E73E" w14:textId="77777777" w:rsidR="008F7974" w:rsidRDefault="00000000">
      <w:pPr>
        <w:rPr>
          <w:rFonts w:eastAsia="MS Mincho"/>
          <w:bCs/>
          <w:iCs/>
          <w:sz w:val="20"/>
          <w:szCs w:val="20"/>
        </w:rPr>
      </w:pPr>
      <w:r>
        <w:rPr>
          <w:rFonts w:eastAsia="MS Mincho"/>
          <w:bCs/>
          <w:iCs/>
          <w:sz w:val="20"/>
          <w:szCs w:val="20"/>
        </w:rPr>
        <w:t xml:space="preserve">Proposal 2-6: Deprioritize two-sided model training collaboration that requires extensive sharing of training, </w:t>
      </w:r>
      <w:proofErr w:type="gramStart"/>
      <w:r>
        <w:rPr>
          <w:rFonts w:eastAsia="MS Mincho"/>
          <w:bCs/>
          <w:iCs/>
          <w:sz w:val="20"/>
          <w:szCs w:val="20"/>
        </w:rPr>
        <w:t>validation</w:t>
      </w:r>
      <w:proofErr w:type="gramEnd"/>
      <w:r>
        <w:rPr>
          <w:rFonts w:eastAsia="MS Mincho"/>
          <w:bCs/>
          <w:iCs/>
          <w:sz w:val="20"/>
          <w:szCs w:val="20"/>
        </w:rPr>
        <w:t xml:space="preserve"> and testing datasets over the air-interface in this study item.</w:t>
      </w:r>
    </w:p>
    <w:p w14:paraId="4E07FB35" w14:textId="77777777" w:rsidR="008F7974" w:rsidRDefault="008F7974">
      <w:pPr>
        <w:rPr>
          <w:rFonts w:eastAsia="Malgun Gothic"/>
          <w:bCs/>
          <w:iCs/>
          <w:sz w:val="20"/>
          <w:szCs w:val="20"/>
        </w:rPr>
      </w:pPr>
    </w:p>
    <w:p w14:paraId="233CF73F" w14:textId="77777777" w:rsidR="008F7974" w:rsidRDefault="00000000">
      <w:pPr>
        <w:rPr>
          <w:rFonts w:eastAsia="MS Mincho"/>
          <w:bCs/>
          <w:iCs/>
          <w:sz w:val="20"/>
          <w:szCs w:val="20"/>
          <w:lang w:val="en-GB"/>
        </w:rPr>
      </w:pPr>
      <w:r>
        <w:rPr>
          <w:rFonts w:eastAsia="MS Mincho"/>
          <w:bCs/>
          <w:iCs/>
          <w:sz w:val="20"/>
          <w:szCs w:val="20"/>
          <w:lang w:val="en-GB"/>
        </w:rPr>
        <w:lastRenderedPageBreak/>
        <w:t>Proposal 2-8: For Type 3 training collaboration, study performance impact of training/testing an encoder with a reference decoder or dataset.</w:t>
      </w:r>
    </w:p>
    <w:p w14:paraId="74E6014D" w14:textId="77777777" w:rsidR="008F7974" w:rsidRDefault="008F7974">
      <w:pPr>
        <w:rPr>
          <w:rFonts w:eastAsia="Malgun Gothic"/>
          <w:bCs/>
          <w:iCs/>
          <w:sz w:val="20"/>
          <w:szCs w:val="20"/>
          <w:lang w:val="en-GB"/>
        </w:rPr>
      </w:pPr>
    </w:p>
    <w:p w14:paraId="36CCE9E0" w14:textId="77777777" w:rsidR="008F7974" w:rsidRDefault="00000000">
      <w:pPr>
        <w:rPr>
          <w:rFonts w:eastAsia="Malgun Gothic"/>
          <w:bCs/>
          <w:iCs/>
          <w:sz w:val="20"/>
          <w:szCs w:val="20"/>
        </w:rPr>
      </w:pPr>
      <w:r>
        <w:rPr>
          <w:rFonts w:eastAsia="Malgun Gothic"/>
          <w:bCs/>
          <w:iCs/>
          <w:sz w:val="20"/>
          <w:szCs w:val="20"/>
        </w:rPr>
        <w:t>Proposal 2-9: For AI/ML based CSI compression sub-use case, study and verify model update of the encoder at the UE, where the gNB’s training strategy is not disclosed while transferring/configuring the AE.</w:t>
      </w:r>
    </w:p>
    <w:p w14:paraId="6E34F670" w14:textId="77777777" w:rsidR="008F7974" w:rsidRDefault="008F7974">
      <w:pPr>
        <w:rPr>
          <w:rFonts w:eastAsia="Malgun Gothic"/>
          <w:bCs/>
          <w:iCs/>
          <w:sz w:val="20"/>
          <w:szCs w:val="20"/>
        </w:rPr>
      </w:pPr>
    </w:p>
    <w:p w14:paraId="00DF0C25" w14:textId="77777777" w:rsidR="008F7974" w:rsidRDefault="00000000">
      <w:pPr>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07E198D3" w14:textId="77777777" w:rsidR="008F7974" w:rsidRDefault="008F7974">
      <w:pPr>
        <w:tabs>
          <w:tab w:val="left" w:pos="970"/>
        </w:tabs>
        <w:rPr>
          <w:bCs/>
          <w:i/>
          <w:sz w:val="20"/>
          <w:szCs w:val="20"/>
          <w:u w:val="single"/>
        </w:rPr>
      </w:pPr>
    </w:p>
    <w:p w14:paraId="74B07EAA" w14:textId="77777777" w:rsidR="008F7974" w:rsidRDefault="00000000">
      <w:pPr>
        <w:tabs>
          <w:tab w:val="left" w:pos="970"/>
        </w:tabs>
        <w:rPr>
          <w:sz w:val="20"/>
          <w:szCs w:val="20"/>
        </w:rPr>
      </w:pPr>
      <w:r>
        <w:rPr>
          <w:sz w:val="20"/>
          <w:szCs w:val="20"/>
        </w:rPr>
        <w:t>Observation#1</w:t>
      </w:r>
    </w:p>
    <w:p w14:paraId="31F824F3" w14:textId="77777777" w:rsidR="008F7974" w:rsidRDefault="00000000">
      <w:pPr>
        <w:tabs>
          <w:tab w:val="left" w:pos="970"/>
        </w:tabs>
        <w:rPr>
          <w:sz w:val="20"/>
          <w:szCs w:val="20"/>
        </w:rPr>
      </w:pPr>
      <w:r>
        <w:rPr>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sz w:val="20"/>
          <w:szCs w:val="20"/>
        </w:rPr>
        <w:t>PMI)  and</w:t>
      </w:r>
      <w:proofErr w:type="gramEnd"/>
      <w:r>
        <w:rPr>
          <w:sz w:val="20"/>
          <w:szCs w:val="20"/>
        </w:rPr>
        <w:t xml:space="preserve"> the precoder network applies for data transmission.  </w:t>
      </w:r>
    </w:p>
    <w:p w14:paraId="17AE50C7" w14:textId="77777777" w:rsidR="008F7974" w:rsidRDefault="008F7974">
      <w:pPr>
        <w:tabs>
          <w:tab w:val="left" w:pos="970"/>
        </w:tabs>
        <w:rPr>
          <w:sz w:val="20"/>
          <w:szCs w:val="20"/>
        </w:rPr>
      </w:pPr>
    </w:p>
    <w:p w14:paraId="155D953F" w14:textId="77777777" w:rsidR="008F7974" w:rsidRDefault="00000000">
      <w:pPr>
        <w:tabs>
          <w:tab w:val="left" w:pos="970"/>
        </w:tabs>
        <w:rPr>
          <w:sz w:val="20"/>
          <w:szCs w:val="20"/>
        </w:rPr>
      </w:pPr>
      <w:r>
        <w:rPr>
          <w:sz w:val="20"/>
          <w:szCs w:val="20"/>
        </w:rPr>
        <w:t>Observation#2</w:t>
      </w:r>
    </w:p>
    <w:p w14:paraId="42335925" w14:textId="77777777" w:rsidR="008F7974" w:rsidRDefault="00000000">
      <w:pPr>
        <w:tabs>
          <w:tab w:val="left" w:pos="970"/>
        </w:tabs>
        <w:rPr>
          <w:sz w:val="20"/>
          <w:szCs w:val="20"/>
        </w:rPr>
      </w:pPr>
      <w:r>
        <w:rPr>
          <w:sz w:val="20"/>
          <w:szCs w:val="20"/>
        </w:rPr>
        <w:t xml:space="preserve">In CSI compression using two-sided model, for CQI determination in CSI report, for Option 1a: CQI is calculated based on target CSI with realistic channel </w:t>
      </w:r>
      <w:proofErr w:type="gramStart"/>
      <w:r>
        <w:rPr>
          <w:sz w:val="20"/>
          <w:szCs w:val="20"/>
        </w:rPr>
        <w:t>measurement</w:t>
      </w:r>
      <w:proofErr w:type="gramEnd"/>
      <w:r>
        <w:rPr>
          <w:sz w:val="20"/>
          <w:szCs w:val="20"/>
        </w:rPr>
        <w:t xml:space="preserve"> </w:t>
      </w:r>
    </w:p>
    <w:p w14:paraId="46EFB051" w14:textId="77777777" w:rsidR="008F7974" w:rsidRDefault="00000000">
      <w:pPr>
        <w:numPr>
          <w:ilvl w:val="1"/>
          <w:numId w:val="69"/>
        </w:numPr>
        <w:tabs>
          <w:tab w:val="left" w:pos="970"/>
        </w:tabs>
        <w:rPr>
          <w:sz w:val="20"/>
          <w:szCs w:val="20"/>
        </w:rPr>
      </w:pPr>
      <w:r>
        <w:rPr>
          <w:sz w:val="20"/>
          <w:szCs w:val="20"/>
        </w:rPr>
        <w:t xml:space="preserve">Is computationally friendly as UE does not require to perform CSI reconstruction or additional measurements for CQI </w:t>
      </w:r>
      <w:proofErr w:type="gramStart"/>
      <w:r>
        <w:rPr>
          <w:sz w:val="20"/>
          <w:szCs w:val="20"/>
        </w:rPr>
        <w:t>calculation</w:t>
      </w:r>
      <w:proofErr w:type="gramEnd"/>
    </w:p>
    <w:p w14:paraId="744BDF07" w14:textId="77777777" w:rsidR="008F7974" w:rsidRDefault="00000000">
      <w:pPr>
        <w:numPr>
          <w:ilvl w:val="1"/>
          <w:numId w:val="69"/>
        </w:numPr>
        <w:tabs>
          <w:tab w:val="left" w:pos="970"/>
        </w:tabs>
        <w:rPr>
          <w:sz w:val="20"/>
          <w:szCs w:val="20"/>
        </w:rPr>
      </w:pPr>
      <w:r>
        <w:rPr>
          <w:sz w:val="20"/>
          <w:szCs w:val="20"/>
        </w:rPr>
        <w:t xml:space="preserve">The mismatch between CQI determined conditioned on target CSI (precoder) and CQI determined conditioned on the reconstructed CSI (precoder) is insignificant when CSI reconstruction loss is </w:t>
      </w:r>
      <w:proofErr w:type="gramStart"/>
      <w:r>
        <w:rPr>
          <w:sz w:val="20"/>
          <w:szCs w:val="20"/>
        </w:rPr>
        <w:t>insignificant</w:t>
      </w:r>
      <w:proofErr w:type="gramEnd"/>
      <w:r>
        <w:rPr>
          <w:sz w:val="20"/>
          <w:szCs w:val="20"/>
        </w:rPr>
        <w:t xml:space="preserve"> </w:t>
      </w:r>
    </w:p>
    <w:p w14:paraId="1DB7F3F3" w14:textId="77777777" w:rsidR="008F7974" w:rsidRDefault="008F7974">
      <w:pPr>
        <w:tabs>
          <w:tab w:val="left" w:pos="970"/>
        </w:tabs>
        <w:rPr>
          <w:sz w:val="20"/>
          <w:szCs w:val="20"/>
        </w:rPr>
      </w:pPr>
    </w:p>
    <w:p w14:paraId="3516740A" w14:textId="77777777" w:rsidR="008F7974" w:rsidRDefault="00000000">
      <w:pPr>
        <w:tabs>
          <w:tab w:val="left" w:pos="970"/>
        </w:tabs>
        <w:rPr>
          <w:sz w:val="20"/>
          <w:szCs w:val="20"/>
        </w:rPr>
      </w:pPr>
      <w:r>
        <w:rPr>
          <w:sz w:val="20"/>
          <w:szCs w:val="20"/>
        </w:rPr>
        <w:t>Observation#3</w:t>
      </w:r>
    </w:p>
    <w:p w14:paraId="396E7767" w14:textId="77777777" w:rsidR="008F7974" w:rsidRDefault="00000000">
      <w:pPr>
        <w:tabs>
          <w:tab w:val="left" w:pos="970"/>
        </w:tabs>
        <w:rPr>
          <w:sz w:val="20"/>
          <w:szCs w:val="20"/>
        </w:rPr>
      </w:pPr>
      <w:r>
        <w:rPr>
          <w:sz w:val="20"/>
          <w:szCs w:val="20"/>
        </w:rPr>
        <w:t xml:space="preserve">In CSI compression using two-sided model, for CQI determination in CSI report, for Option 1b: CQI is calculated based on target CSI with realistic channel measurement and potential adjustment: </w:t>
      </w:r>
    </w:p>
    <w:p w14:paraId="5DE7871A" w14:textId="77777777" w:rsidR="008F7974" w:rsidRDefault="00000000">
      <w:pPr>
        <w:numPr>
          <w:ilvl w:val="1"/>
          <w:numId w:val="69"/>
        </w:numPr>
        <w:tabs>
          <w:tab w:val="left" w:pos="970"/>
        </w:tabs>
        <w:rPr>
          <w:sz w:val="20"/>
          <w:szCs w:val="20"/>
        </w:rPr>
      </w:pPr>
      <w:r>
        <w:rPr>
          <w:sz w:val="20"/>
          <w:szCs w:val="20"/>
        </w:rPr>
        <w:t xml:space="preserve">The adjustment can be handled in a spec. transparent manner. </w:t>
      </w:r>
    </w:p>
    <w:p w14:paraId="1636E4BD" w14:textId="77777777" w:rsidR="008F7974" w:rsidRDefault="008F7974">
      <w:pPr>
        <w:tabs>
          <w:tab w:val="left" w:pos="970"/>
        </w:tabs>
        <w:rPr>
          <w:sz w:val="20"/>
          <w:szCs w:val="20"/>
        </w:rPr>
      </w:pPr>
    </w:p>
    <w:p w14:paraId="52F1D68A" w14:textId="77777777" w:rsidR="008F7974" w:rsidRDefault="00000000">
      <w:pPr>
        <w:tabs>
          <w:tab w:val="left" w:pos="970"/>
        </w:tabs>
        <w:rPr>
          <w:sz w:val="20"/>
          <w:szCs w:val="20"/>
        </w:rPr>
      </w:pPr>
      <w:r>
        <w:rPr>
          <w:sz w:val="20"/>
          <w:szCs w:val="20"/>
        </w:rPr>
        <w:t>Observation#4</w:t>
      </w:r>
    </w:p>
    <w:p w14:paraId="22C04899" w14:textId="77777777" w:rsidR="008F7974" w:rsidRDefault="00000000">
      <w:pPr>
        <w:tabs>
          <w:tab w:val="left" w:pos="970"/>
        </w:tabs>
        <w:rPr>
          <w:sz w:val="20"/>
          <w:szCs w:val="20"/>
        </w:rPr>
      </w:pPr>
      <w:r>
        <w:rPr>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45ADCE9A" w14:textId="77777777" w:rsidR="008F7974" w:rsidRDefault="00000000">
      <w:pPr>
        <w:numPr>
          <w:ilvl w:val="1"/>
          <w:numId w:val="69"/>
        </w:numPr>
        <w:tabs>
          <w:tab w:val="left" w:pos="970"/>
        </w:tabs>
        <w:rPr>
          <w:sz w:val="20"/>
          <w:szCs w:val="20"/>
        </w:rPr>
      </w:pPr>
      <w:r>
        <w:rPr>
          <w:sz w:val="20"/>
          <w:szCs w:val="20"/>
        </w:rPr>
        <w:t xml:space="preserve">The availability of Network’s reconstruction output at the UE is not guaranteed, as network may be willing to share it, thus, may not be feasible. </w:t>
      </w:r>
    </w:p>
    <w:p w14:paraId="37DBCC8D" w14:textId="77777777" w:rsidR="008F7974" w:rsidRDefault="00000000">
      <w:pPr>
        <w:numPr>
          <w:ilvl w:val="1"/>
          <w:numId w:val="69"/>
        </w:numPr>
        <w:tabs>
          <w:tab w:val="left" w:pos="970"/>
        </w:tabs>
        <w:rPr>
          <w:sz w:val="20"/>
          <w:szCs w:val="20"/>
          <w:lang w:val="en-GB"/>
        </w:rPr>
      </w:pPr>
      <w:r>
        <w:rPr>
          <w:sz w:val="20"/>
          <w:szCs w:val="20"/>
        </w:rPr>
        <w:t>Network may use heavier model, which may not fit in to UE’s computational capability, thus, may not be feasible.</w:t>
      </w:r>
    </w:p>
    <w:p w14:paraId="06431890" w14:textId="77777777" w:rsidR="008F7974" w:rsidRDefault="008F7974">
      <w:pPr>
        <w:tabs>
          <w:tab w:val="left" w:pos="970"/>
        </w:tabs>
        <w:rPr>
          <w:sz w:val="20"/>
          <w:szCs w:val="20"/>
          <w:lang w:val="en-GB"/>
        </w:rPr>
      </w:pPr>
    </w:p>
    <w:p w14:paraId="57120FE6" w14:textId="77777777" w:rsidR="008F7974" w:rsidRDefault="008F7974">
      <w:pPr>
        <w:tabs>
          <w:tab w:val="left" w:pos="970"/>
        </w:tabs>
        <w:rPr>
          <w:sz w:val="20"/>
          <w:szCs w:val="20"/>
          <w:lang w:val="en-GB"/>
        </w:rPr>
      </w:pPr>
    </w:p>
    <w:p w14:paraId="6AF8BE3F" w14:textId="77777777" w:rsidR="008F7974" w:rsidRDefault="00000000">
      <w:pPr>
        <w:tabs>
          <w:tab w:val="left" w:pos="970"/>
        </w:tabs>
        <w:rPr>
          <w:sz w:val="20"/>
          <w:szCs w:val="20"/>
        </w:rPr>
      </w:pPr>
      <w:r>
        <w:rPr>
          <w:sz w:val="20"/>
          <w:szCs w:val="20"/>
        </w:rPr>
        <w:t>Observation#5</w:t>
      </w:r>
    </w:p>
    <w:p w14:paraId="63A772F7" w14:textId="77777777" w:rsidR="008F7974" w:rsidRDefault="00000000">
      <w:pPr>
        <w:tabs>
          <w:tab w:val="left" w:pos="970"/>
        </w:tabs>
        <w:rPr>
          <w:sz w:val="20"/>
          <w:szCs w:val="20"/>
        </w:rPr>
      </w:pPr>
      <w:r>
        <w:rPr>
          <w:sz w:val="20"/>
          <w:szCs w:val="20"/>
        </w:rPr>
        <w:t>In CSI compression using two-sided model, for CQI determination in CSI report, for Option 2b: CQI is calculated using two stage approach in which UE derives CQI using precoded CSI-RS transmitted with a reconstructed precoder:</w:t>
      </w:r>
    </w:p>
    <w:p w14:paraId="29F26624" w14:textId="77777777" w:rsidR="008F7974" w:rsidRDefault="00000000">
      <w:pPr>
        <w:numPr>
          <w:ilvl w:val="1"/>
          <w:numId w:val="69"/>
        </w:numPr>
        <w:tabs>
          <w:tab w:val="left" w:pos="970"/>
        </w:tabs>
        <w:rPr>
          <w:sz w:val="20"/>
          <w:szCs w:val="20"/>
        </w:rPr>
      </w:pPr>
      <w:r>
        <w:rPr>
          <w:sz w:val="20"/>
          <w:szCs w:val="20"/>
        </w:rPr>
        <w:t xml:space="preserve">It incurs additional CSI-RS </w:t>
      </w:r>
      <w:proofErr w:type="gramStart"/>
      <w:r>
        <w:rPr>
          <w:sz w:val="20"/>
          <w:szCs w:val="20"/>
        </w:rPr>
        <w:t>overhead</w:t>
      </w:r>
      <w:proofErr w:type="gramEnd"/>
      <w:r>
        <w:rPr>
          <w:sz w:val="20"/>
          <w:szCs w:val="20"/>
        </w:rPr>
        <w:t xml:space="preserve"> </w:t>
      </w:r>
    </w:p>
    <w:p w14:paraId="534548F2" w14:textId="77777777" w:rsidR="008F7974" w:rsidRDefault="00000000">
      <w:pPr>
        <w:numPr>
          <w:ilvl w:val="1"/>
          <w:numId w:val="69"/>
        </w:numPr>
        <w:tabs>
          <w:tab w:val="left" w:pos="970"/>
        </w:tabs>
        <w:rPr>
          <w:sz w:val="20"/>
          <w:szCs w:val="20"/>
          <w:lang w:val="en-GB"/>
        </w:rPr>
      </w:pPr>
      <w:r>
        <w:rPr>
          <w:sz w:val="20"/>
          <w:szCs w:val="20"/>
        </w:rPr>
        <w:t xml:space="preserve">The delay between CSI (precoder) generation and CQI determination introduces mismatch.  </w:t>
      </w:r>
    </w:p>
    <w:p w14:paraId="240C4BE6" w14:textId="77777777" w:rsidR="008F7974" w:rsidRDefault="008F7974">
      <w:pPr>
        <w:tabs>
          <w:tab w:val="left" w:pos="970"/>
        </w:tabs>
        <w:rPr>
          <w:sz w:val="20"/>
          <w:szCs w:val="20"/>
        </w:rPr>
      </w:pPr>
    </w:p>
    <w:p w14:paraId="06C8842F" w14:textId="77777777" w:rsidR="008F7974" w:rsidRDefault="00000000">
      <w:pPr>
        <w:tabs>
          <w:tab w:val="left" w:pos="970"/>
        </w:tabs>
        <w:rPr>
          <w:b/>
          <w:i/>
          <w:u w:val="single"/>
        </w:rPr>
      </w:pPr>
      <w:r>
        <w:rPr>
          <w:b/>
          <w:i/>
          <w:u w:val="single"/>
        </w:rPr>
        <w:t xml:space="preserve">ETRI </w:t>
      </w:r>
    </w:p>
    <w:p w14:paraId="5583B971" w14:textId="77777777" w:rsidR="008F7974" w:rsidRDefault="008F7974">
      <w:pPr>
        <w:tabs>
          <w:tab w:val="left" w:pos="970"/>
        </w:tabs>
        <w:rPr>
          <w:bCs/>
          <w:i/>
          <w:sz w:val="20"/>
          <w:szCs w:val="20"/>
          <w:u w:val="single"/>
        </w:rPr>
      </w:pPr>
    </w:p>
    <w:p w14:paraId="396E10FF" w14:textId="77777777" w:rsidR="008F7974" w:rsidRDefault="00000000">
      <w:pPr>
        <w:pStyle w:val="maintext"/>
        <w:ind w:firstLine="400"/>
        <w:rPr>
          <w:sz w:val="20"/>
        </w:rPr>
      </w:pPr>
      <w:r>
        <w:rPr>
          <w:rFonts w:hint="eastAsia"/>
          <w:sz w:val="20"/>
        </w:rPr>
        <w:t>P</w:t>
      </w:r>
      <w:r>
        <w:rPr>
          <w:sz w:val="20"/>
        </w:rPr>
        <w:t>roposal 1: Consider further studies on performance improvement of AI models with training datasets from realistic channel estimation.</w:t>
      </w:r>
    </w:p>
    <w:p w14:paraId="4E8EE485" w14:textId="77777777" w:rsidR="008F7974" w:rsidRDefault="008F7974">
      <w:pPr>
        <w:pStyle w:val="maintext"/>
        <w:spacing w:line="240" w:lineRule="auto"/>
        <w:ind w:firstLine="400"/>
        <w:rPr>
          <w:sz w:val="20"/>
        </w:rPr>
      </w:pPr>
    </w:p>
    <w:p w14:paraId="5AE1B302" w14:textId="77777777" w:rsidR="008F7974" w:rsidRDefault="00000000">
      <w:pPr>
        <w:pStyle w:val="maintext"/>
        <w:ind w:firstLine="400"/>
        <w:rPr>
          <w:sz w:val="20"/>
        </w:rPr>
      </w:pPr>
      <w:r>
        <w:rPr>
          <w:sz w:val="20"/>
        </w:rPr>
        <w:t>Proposal 2: In CSI compression using two-sided model use case with training collaboration type 3, for sequential training, further study necessity, feasibility, and potential specification impact on:</w:t>
      </w:r>
    </w:p>
    <w:p w14:paraId="1F9D34C3" w14:textId="77777777" w:rsidR="008F7974" w:rsidRDefault="00000000">
      <w:pPr>
        <w:pStyle w:val="RAN1bullet1"/>
        <w:rPr>
          <w:sz w:val="20"/>
          <w:szCs w:val="20"/>
        </w:rPr>
      </w:pPr>
      <w:r>
        <w:rPr>
          <w:sz w:val="20"/>
          <w:szCs w:val="20"/>
        </w:rPr>
        <w:t>Dataset reduction-related information (e.g., reduction method, number of original/reduced samples, etc.)</w:t>
      </w:r>
    </w:p>
    <w:p w14:paraId="6CFDD8EE" w14:textId="77777777" w:rsidR="008F7974" w:rsidRDefault="00000000">
      <w:pPr>
        <w:pStyle w:val="RAN1bullet1"/>
        <w:rPr>
          <w:sz w:val="20"/>
          <w:szCs w:val="20"/>
        </w:rPr>
      </w:pPr>
      <w:r>
        <w:rPr>
          <w:rFonts w:hint="eastAsia"/>
          <w:sz w:val="20"/>
          <w:szCs w:val="20"/>
        </w:rPr>
        <w:t>C</w:t>
      </w:r>
      <w:r>
        <w:rPr>
          <w:sz w:val="20"/>
          <w:szCs w:val="20"/>
        </w:rPr>
        <w:t>SI reconstruction model-related assisted information (e.g., type of backbone, number of computations, number of parameters, quantization method of model parameters, etc.)</w:t>
      </w:r>
    </w:p>
    <w:p w14:paraId="61781639" w14:textId="77777777" w:rsidR="008F7974" w:rsidRDefault="00000000">
      <w:pPr>
        <w:pStyle w:val="RAN1bullet1"/>
        <w:rPr>
          <w:sz w:val="20"/>
          <w:szCs w:val="20"/>
        </w:rPr>
      </w:pPr>
      <w:r>
        <w:rPr>
          <w:rFonts w:hint="eastAsia"/>
          <w:sz w:val="20"/>
          <w:szCs w:val="20"/>
        </w:rPr>
        <w:lastRenderedPageBreak/>
        <w:t>C</w:t>
      </w:r>
      <w:r>
        <w:rPr>
          <w:sz w:val="20"/>
          <w:szCs w:val="20"/>
        </w:rPr>
        <w:t>SI generation model-related assisted information (e.g., type of backbone, number of computations, number of parameters, quantization method of model parameters, etc.).</w:t>
      </w:r>
    </w:p>
    <w:p w14:paraId="56F97AF9" w14:textId="77777777" w:rsidR="008F7974" w:rsidRDefault="008F7974">
      <w:pPr>
        <w:pStyle w:val="maintext"/>
        <w:ind w:firstLine="400"/>
        <w:rPr>
          <w:sz w:val="20"/>
        </w:rPr>
      </w:pPr>
    </w:p>
    <w:p w14:paraId="3BEF7C5F" w14:textId="77777777" w:rsidR="008F7974" w:rsidRDefault="00000000">
      <w:pPr>
        <w:pStyle w:val="maintext"/>
        <w:ind w:firstLine="400"/>
        <w:rPr>
          <w:sz w:val="20"/>
        </w:rPr>
      </w:pPr>
      <w:r>
        <w:rPr>
          <w:rFonts w:hint="eastAsia"/>
          <w:sz w:val="20"/>
        </w:rPr>
        <w:t>P</w:t>
      </w:r>
      <w:r>
        <w:rPr>
          <w:sz w:val="20"/>
        </w:rPr>
        <w:t>roposal 3: In CSI compression using two-sided model use case, further study feasibility and procedures of indicating AI/ML model ID, when functionality-base LCM is applied, for alignment of CSI generation and CSI reconstruction models.</w:t>
      </w:r>
    </w:p>
    <w:p w14:paraId="6D832126" w14:textId="77777777" w:rsidR="008F7974" w:rsidRDefault="008F7974">
      <w:pPr>
        <w:pStyle w:val="maintext"/>
        <w:ind w:firstLine="400"/>
        <w:rPr>
          <w:sz w:val="20"/>
        </w:rPr>
      </w:pPr>
    </w:p>
    <w:p w14:paraId="5A9BAA6F" w14:textId="77777777" w:rsidR="008F7974" w:rsidRDefault="00000000">
      <w:pPr>
        <w:pStyle w:val="maintext"/>
        <w:ind w:firstLine="400"/>
        <w:rPr>
          <w:sz w:val="20"/>
        </w:rPr>
      </w:pPr>
      <w:r>
        <w:rPr>
          <w:rFonts w:hint="eastAsia"/>
          <w:sz w:val="20"/>
        </w:rPr>
        <w:t>P</w:t>
      </w:r>
      <w:r>
        <w:rPr>
          <w:sz w:val="20"/>
        </w:rPr>
        <w:t>roposal 4: In CSI compression using two-sided model use case, further study feasibility and procedures of CSI configuration and report:</w:t>
      </w:r>
    </w:p>
    <w:p w14:paraId="20E65970" w14:textId="77777777" w:rsidR="008F7974" w:rsidRDefault="00000000">
      <w:pPr>
        <w:pStyle w:val="RAN1bullet1"/>
        <w:rPr>
          <w:sz w:val="20"/>
          <w:szCs w:val="20"/>
        </w:rPr>
      </w:pPr>
      <w:r>
        <w:rPr>
          <w:sz w:val="20"/>
          <w:szCs w:val="20"/>
        </w:rPr>
        <w:t xml:space="preserve">For network to indicate one or more CSI generation AI/ML model, when more than one model is </w:t>
      </w:r>
      <w:proofErr w:type="gramStart"/>
      <w:r>
        <w:rPr>
          <w:sz w:val="20"/>
          <w:szCs w:val="20"/>
        </w:rPr>
        <w:t>activated</w:t>
      </w:r>
      <w:proofErr w:type="gramEnd"/>
    </w:p>
    <w:p w14:paraId="4001F3DB" w14:textId="77777777" w:rsidR="008F7974" w:rsidRDefault="00000000">
      <w:pPr>
        <w:pStyle w:val="RAN1bullet1"/>
        <w:rPr>
          <w:sz w:val="20"/>
          <w:szCs w:val="20"/>
          <w:lang w:val="en-US"/>
        </w:rPr>
      </w:pPr>
      <w:r>
        <w:rPr>
          <w:sz w:val="20"/>
          <w:szCs w:val="20"/>
        </w:rPr>
        <w:t>For UE to indicate the determined CSI generation model, when more than one CSI generation model is indicated.</w:t>
      </w:r>
    </w:p>
    <w:p w14:paraId="25F4EE0E" w14:textId="77777777" w:rsidR="008F7974" w:rsidRDefault="008F7974">
      <w:pPr>
        <w:pStyle w:val="maintext"/>
        <w:ind w:firstLine="400"/>
        <w:rPr>
          <w:sz w:val="20"/>
        </w:rPr>
      </w:pPr>
    </w:p>
    <w:p w14:paraId="405D4C3A" w14:textId="77777777" w:rsidR="008F7974" w:rsidRDefault="00000000">
      <w:pPr>
        <w:pStyle w:val="maintext"/>
        <w:ind w:firstLine="400"/>
        <w:rPr>
          <w:sz w:val="20"/>
          <w:lang w:eastAsia="zh-CN"/>
        </w:rPr>
      </w:pPr>
      <w:r>
        <w:rPr>
          <w:rFonts w:hint="eastAsia"/>
          <w:sz w:val="20"/>
        </w:rPr>
        <w:t>P</w:t>
      </w:r>
      <w:r>
        <w:rPr>
          <w:sz w:val="20"/>
        </w:rPr>
        <w:t xml:space="preserve">roposal 5: </w:t>
      </w:r>
      <w:r>
        <w:rPr>
          <w:sz w:val="20"/>
          <w:lang w:eastAsia="zh-CN"/>
        </w:rPr>
        <w:t xml:space="preserve">In CSI compression using two-sided model use case, further study the feasibility of at least the following methods to support codebook subset restriction: </w:t>
      </w:r>
    </w:p>
    <w:p w14:paraId="56422F4D" w14:textId="77777777" w:rsidR="008F7974" w:rsidRDefault="00000000">
      <w:pPr>
        <w:pStyle w:val="RAN1bullet1"/>
        <w:rPr>
          <w:sz w:val="20"/>
          <w:szCs w:val="20"/>
        </w:rPr>
      </w:pPr>
      <w:r>
        <w:rPr>
          <w:sz w:val="20"/>
          <w:szCs w:val="20"/>
        </w:rPr>
        <w:t>Input-CSI-NW/output-CSI-UE is in spatial-frequency domain, beam restriction can be done using AI/ML model that additionally supports codebook subset restriction or based on the pre-processing using enhancedTypeII codebook.</w:t>
      </w:r>
    </w:p>
    <w:p w14:paraId="441D7BD5" w14:textId="77777777" w:rsidR="008F7974" w:rsidRDefault="008F7974">
      <w:pPr>
        <w:pStyle w:val="maintext"/>
        <w:spacing w:line="240" w:lineRule="auto"/>
        <w:ind w:firstLine="400"/>
        <w:rPr>
          <w:sz w:val="20"/>
        </w:rPr>
      </w:pPr>
    </w:p>
    <w:p w14:paraId="3A247292" w14:textId="77777777" w:rsidR="008F7974" w:rsidRDefault="00000000">
      <w:pPr>
        <w:pStyle w:val="maintext"/>
        <w:ind w:firstLine="400"/>
        <w:rPr>
          <w:sz w:val="20"/>
        </w:rPr>
      </w:pPr>
      <w:r>
        <w:rPr>
          <w:sz w:val="20"/>
        </w:rPr>
        <w:t>Proposal 6: For AI/</w:t>
      </w:r>
      <w:r>
        <w:rPr>
          <w:rFonts w:hint="eastAsia"/>
          <w:sz w:val="20"/>
        </w:rPr>
        <w:t>ML-based</w:t>
      </w:r>
      <w:r>
        <w:rPr>
          <w:sz w:val="20"/>
        </w:rPr>
        <w:t xml:space="preserve"> CSI compression sub-use case, study the </w:t>
      </w:r>
      <w:r>
        <w:rPr>
          <w:sz w:val="20"/>
          <w:lang w:val="en-US"/>
        </w:rPr>
        <w:t xml:space="preserve">operation of </w:t>
      </w:r>
      <w:r>
        <w:rPr>
          <w:sz w:val="20"/>
        </w:rPr>
        <w:t>codebook subset restriction (CSR) including:</w:t>
      </w:r>
    </w:p>
    <w:p w14:paraId="234C1CDD" w14:textId="77777777" w:rsidR="008F7974" w:rsidRDefault="00000000">
      <w:pPr>
        <w:pStyle w:val="RAN1bullet1"/>
        <w:rPr>
          <w:sz w:val="20"/>
          <w:szCs w:val="20"/>
        </w:rPr>
      </w:pPr>
      <w:r>
        <w:rPr>
          <w:sz w:val="20"/>
          <w:szCs w:val="20"/>
        </w:rPr>
        <w:t>Whether the AI/ML-based CSI compression can support efficient codebook restrictions (i.e., achieving similar SGCS with smaller CSI payload sizes when CSR is applied)</w:t>
      </w:r>
    </w:p>
    <w:p w14:paraId="39FC0B40" w14:textId="77777777" w:rsidR="008F7974" w:rsidRDefault="00000000">
      <w:pPr>
        <w:pStyle w:val="RAN1bullet1"/>
        <w:rPr>
          <w:sz w:val="20"/>
          <w:szCs w:val="20"/>
        </w:rPr>
      </w:pPr>
      <w:r>
        <w:rPr>
          <w:sz w:val="20"/>
          <w:szCs w:val="20"/>
        </w:rPr>
        <w:t xml:space="preserve">Whether the AI/ML-based CSI compression can (efficiently) support all codebook </w:t>
      </w:r>
      <w:r>
        <w:rPr>
          <w:rFonts w:hint="eastAsia"/>
          <w:sz w:val="20"/>
          <w:szCs w:val="20"/>
        </w:rPr>
        <w:t>restrictions</w:t>
      </w:r>
      <w:r>
        <w:rPr>
          <w:sz w:val="20"/>
          <w:szCs w:val="20"/>
        </w:rPr>
        <w:t>. When AI/ML model cannot support all codebook restrictions, how to represent the supported codebook restrictions.</w:t>
      </w:r>
    </w:p>
    <w:p w14:paraId="15485C3C" w14:textId="77777777" w:rsidR="008F7974" w:rsidRDefault="008F7974">
      <w:pPr>
        <w:tabs>
          <w:tab w:val="left" w:pos="970"/>
        </w:tabs>
        <w:rPr>
          <w:i/>
          <w:sz w:val="20"/>
          <w:szCs w:val="20"/>
          <w:u w:val="single"/>
        </w:rPr>
      </w:pPr>
    </w:p>
    <w:p w14:paraId="1407364D" w14:textId="77777777" w:rsidR="008F7974" w:rsidRDefault="00000000">
      <w:pPr>
        <w:tabs>
          <w:tab w:val="left" w:pos="970"/>
        </w:tabs>
        <w:rPr>
          <w:b/>
          <w:i/>
          <w:u w:val="single"/>
        </w:rPr>
      </w:pPr>
      <w:r>
        <w:rPr>
          <w:b/>
          <w:i/>
          <w:u w:val="single"/>
        </w:rPr>
        <w:t>AT&amp;T</w:t>
      </w:r>
    </w:p>
    <w:p w14:paraId="73BAECE7" w14:textId="77777777" w:rsidR="008F7974" w:rsidRDefault="00000000">
      <w:pPr>
        <w:spacing w:beforeLines="100" w:before="240"/>
        <w:rPr>
          <w:bCs/>
          <w:sz w:val="20"/>
          <w:szCs w:val="20"/>
        </w:rPr>
      </w:pPr>
      <w:r>
        <w:rPr>
          <w:bCs/>
          <w:sz w:val="20"/>
          <w:szCs w:val="20"/>
        </w:rPr>
        <w:t>Proposal 14: In CSI compression using two-sided model use case, discuss the pros/cons of different offline training collaboration types and select the training collaboration type(s) for CSI compression that will be prioritized and later studied in the WI.</w:t>
      </w:r>
    </w:p>
    <w:p w14:paraId="651F5E50" w14:textId="77777777" w:rsidR="008F7974" w:rsidRDefault="008F7974">
      <w:pPr>
        <w:rPr>
          <w:bCs/>
          <w:sz w:val="20"/>
          <w:szCs w:val="20"/>
        </w:rPr>
      </w:pPr>
    </w:p>
    <w:p w14:paraId="7F7221C3" w14:textId="77777777" w:rsidR="008F7974" w:rsidRDefault="00000000">
      <w:pPr>
        <w:pStyle w:val="maintext"/>
        <w:ind w:firstLineChars="0" w:firstLine="0"/>
        <w:rPr>
          <w:rFonts w:cs="Times New Roman"/>
          <w:bCs/>
          <w:sz w:val="20"/>
          <w:lang w:val="en-US"/>
        </w:rPr>
      </w:pPr>
      <w:r>
        <w:rPr>
          <w:rFonts w:cs="Times New Roman"/>
          <w:bCs/>
          <w:sz w:val="20"/>
          <w:lang w:val="en-US"/>
        </w:rPr>
        <w:t>Proposal 15: In CSI compression using two-sided model use case, for UE-side monitoring, further study feasibility and potential specification impact to enable performance monitoring and fallback using an existing CSI feedback scheme as the reference.</w:t>
      </w:r>
    </w:p>
    <w:p w14:paraId="58863BF6" w14:textId="77777777" w:rsidR="008F7974" w:rsidRDefault="00000000">
      <w:pPr>
        <w:pStyle w:val="maintext"/>
        <w:numPr>
          <w:ilvl w:val="0"/>
          <w:numId w:val="86"/>
        </w:numPr>
        <w:ind w:firstLineChars="0"/>
        <w:rPr>
          <w:rFonts w:cs="Times New Roman"/>
          <w:bCs/>
          <w:sz w:val="20"/>
          <w:lang w:val="en-US"/>
        </w:rPr>
      </w:pPr>
      <w:r>
        <w:rPr>
          <w:rFonts w:cs="Times New Roman"/>
          <w:bCs/>
          <w:sz w:val="20"/>
          <w:lang w:val="en-US"/>
        </w:rPr>
        <w:t>Configuration/indication of the precoding type applied to the PDSCH transmission or CSI-RS, i.e., whether precoding is based on reference scheme or AI/ML scheme.</w:t>
      </w:r>
    </w:p>
    <w:p w14:paraId="30B72B9A" w14:textId="77777777" w:rsidR="008F7974" w:rsidRDefault="00000000">
      <w:pPr>
        <w:pStyle w:val="maintext"/>
        <w:numPr>
          <w:ilvl w:val="0"/>
          <w:numId w:val="86"/>
        </w:numPr>
        <w:ind w:firstLineChars="0"/>
        <w:rPr>
          <w:rFonts w:cs="Times New Roman"/>
          <w:bCs/>
          <w:sz w:val="20"/>
          <w:lang w:val="en-US"/>
        </w:rPr>
      </w:pPr>
      <w:r>
        <w:rPr>
          <w:rFonts w:cs="Times New Roman"/>
          <w:bCs/>
          <w:sz w:val="20"/>
          <w:lang w:val="en-US"/>
        </w:rPr>
        <w:t xml:space="preserve">The association between AI/ML scheme and existing CSI feedback scheme for monitoring </w:t>
      </w:r>
    </w:p>
    <w:p w14:paraId="7E10879C" w14:textId="77777777" w:rsidR="008F7974" w:rsidRDefault="00000000">
      <w:pPr>
        <w:pStyle w:val="maintext"/>
        <w:numPr>
          <w:ilvl w:val="0"/>
          <w:numId w:val="86"/>
        </w:numPr>
        <w:ind w:firstLineChars="0"/>
        <w:rPr>
          <w:rFonts w:cs="Times New Roman"/>
          <w:bCs/>
          <w:sz w:val="20"/>
          <w:lang w:val="en-US"/>
        </w:rPr>
      </w:pPr>
      <w:r>
        <w:rPr>
          <w:rFonts w:cs="Times New Roman"/>
          <w:bCs/>
          <w:sz w:val="20"/>
          <w:lang w:val="en-US"/>
        </w:rPr>
        <w:t>Other aspects are not precluded.</w:t>
      </w:r>
      <w:r>
        <w:rPr>
          <w:rStyle w:val="eop"/>
          <w:rFonts w:cs="Times New Roman"/>
          <w:bCs/>
          <w:sz w:val="20"/>
        </w:rPr>
        <w:t> </w:t>
      </w:r>
    </w:p>
    <w:p w14:paraId="5B2F759D" w14:textId="77777777" w:rsidR="008F7974" w:rsidRDefault="008F7974">
      <w:pPr>
        <w:tabs>
          <w:tab w:val="left" w:pos="970"/>
        </w:tabs>
        <w:rPr>
          <w:bCs/>
          <w:i/>
          <w:sz w:val="20"/>
          <w:szCs w:val="20"/>
          <w:u w:val="single"/>
        </w:rPr>
      </w:pPr>
    </w:p>
    <w:p w14:paraId="46BFF14F" w14:textId="77777777" w:rsidR="008F7974" w:rsidRDefault="00000000">
      <w:pPr>
        <w:tabs>
          <w:tab w:val="left" w:pos="970"/>
        </w:tabs>
        <w:rPr>
          <w:b/>
          <w:i/>
          <w:u w:val="single"/>
        </w:rPr>
      </w:pPr>
      <w:r>
        <w:rPr>
          <w:b/>
          <w:i/>
          <w:u w:val="single"/>
        </w:rPr>
        <w:t>Lenovo</w:t>
      </w:r>
    </w:p>
    <w:p w14:paraId="4C994568" w14:textId="77777777" w:rsidR="008F7974" w:rsidRDefault="008F7974">
      <w:pPr>
        <w:tabs>
          <w:tab w:val="left" w:pos="970"/>
        </w:tabs>
        <w:rPr>
          <w:bCs/>
          <w:i/>
          <w:sz w:val="20"/>
          <w:szCs w:val="20"/>
          <w:u w:val="single"/>
        </w:rPr>
      </w:pPr>
    </w:p>
    <w:p w14:paraId="2F087B3A"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potential specification impact corresponding to quantization method of CSI feedback data using both scalar and vector </w:t>
      </w:r>
      <w:proofErr w:type="gramStart"/>
      <w:r>
        <w:rPr>
          <w:b w:val="0"/>
          <w:bCs/>
        </w:rPr>
        <w:t>quantizers</w:t>
      </w:r>
      <w:proofErr w:type="gramEnd"/>
    </w:p>
    <w:p w14:paraId="736C2EBE"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184A2497"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 xml:space="preserve">The following four scheme adaptation decisions under AI model performance monitoring are considered as a starting point: (i) No AI model change, (ii) CSI parameters update, (iii) AI model parameter update, (iv) AI model switching, and (v) Fallback to non-AI </w:t>
      </w:r>
      <w:proofErr w:type="gramStart"/>
      <w:r>
        <w:rPr>
          <w:b w:val="0"/>
          <w:bCs/>
        </w:rPr>
        <w:t>scheme</w:t>
      </w:r>
      <w:proofErr w:type="gramEnd"/>
    </w:p>
    <w:p w14:paraId="6F6A682E"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602B96CF"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034564D6"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183A0CDC"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performance of iterative separate training as one of the methods to improve the performance of separate training when multiple vendors are involved in training on the two-sided </w:t>
      </w:r>
      <w:proofErr w:type="gramStart"/>
      <w:r>
        <w:rPr>
          <w:b w:val="0"/>
          <w:bCs/>
        </w:rPr>
        <w:t>model</w:t>
      </w:r>
      <w:proofErr w:type="gramEnd"/>
    </w:p>
    <w:p w14:paraId="060C005C"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157688E4"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7F6E4088" w14:textId="77777777" w:rsidR="008F7974" w:rsidRDefault="00000000">
      <w:pPr>
        <w:pStyle w:val="Proposal"/>
        <w:numPr>
          <w:ilvl w:val="0"/>
          <w:numId w:val="88"/>
        </w:numPr>
        <w:overflowPunct/>
        <w:autoSpaceDE/>
        <w:autoSpaceDN/>
        <w:adjustRightInd/>
        <w:spacing w:before="0" w:beforeAutospacing="0" w:after="160" w:line="256" w:lineRule="auto"/>
        <w:jc w:val="both"/>
        <w:textAlignment w:val="auto"/>
        <w:rPr>
          <w:b w:val="0"/>
          <w:bCs/>
        </w:rPr>
      </w:pPr>
      <w:r>
        <w:rPr>
          <w:b w:val="0"/>
          <w:bCs/>
        </w:rPr>
        <w:t xml:space="preserve">Part 1: comprising RI, CQI and size of CSI Part 2, where the size of CSI Report Part 1 is </w:t>
      </w:r>
      <w:proofErr w:type="gramStart"/>
      <w:r>
        <w:rPr>
          <w:b w:val="0"/>
          <w:bCs/>
        </w:rPr>
        <w:t>fixed</w:t>
      </w:r>
      <w:proofErr w:type="gramEnd"/>
    </w:p>
    <w:p w14:paraId="43AE99F7" w14:textId="77777777" w:rsidR="008F7974" w:rsidRDefault="00000000">
      <w:pPr>
        <w:pStyle w:val="Proposal"/>
        <w:numPr>
          <w:ilvl w:val="0"/>
          <w:numId w:val="88"/>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Report Part 1</w:t>
      </w:r>
    </w:p>
    <w:p w14:paraId="1C557C9D"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Strive to design the AI-based spatial-frequency CSI compression codebook so that (i)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w:t>
      </w:r>
      <w:proofErr w:type="gramStart"/>
      <w:r>
        <w:rPr>
          <w:b w:val="0"/>
          <w:bCs/>
        </w:rPr>
        <w:t>feedback</w:t>
      </w:r>
      <w:proofErr w:type="gramEnd"/>
    </w:p>
    <w:p w14:paraId="169A4B62"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bCs/>
        </w:rPr>
        <w:t>side</w:t>
      </w:r>
      <w:proofErr w:type="gramEnd"/>
    </w:p>
    <w:p w14:paraId="384AB8DB"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25A283A0"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66A05156"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2F5D43A2"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27F86D34" w14:textId="77777777" w:rsidR="008F7974" w:rsidRDefault="00000000">
      <w:pPr>
        <w:pStyle w:val="Proposal"/>
        <w:numPr>
          <w:ilvl w:val="0"/>
          <w:numId w:val="89"/>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00822515" w14:textId="77777777" w:rsidR="008F7974" w:rsidRDefault="00000000">
      <w:pPr>
        <w:pStyle w:val="Proposal"/>
        <w:numPr>
          <w:ilvl w:val="0"/>
          <w:numId w:val="89"/>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1BD54B28" w14:textId="77777777" w:rsidR="008F7974" w:rsidRDefault="00000000">
      <w:pPr>
        <w:pStyle w:val="Proposal"/>
        <w:numPr>
          <w:ilvl w:val="0"/>
          <w:numId w:val="89"/>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60B0FDAB" w14:textId="77777777" w:rsidR="008F7974" w:rsidRDefault="00000000">
      <w:pPr>
        <w:pStyle w:val="Proposal"/>
        <w:numPr>
          <w:ilvl w:val="0"/>
          <w:numId w:val="8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0100810C" w14:textId="77777777" w:rsidR="008F7974" w:rsidRDefault="00000000">
      <w:pPr>
        <w:pStyle w:val="Proposal"/>
        <w:numPr>
          <w:ilvl w:val="0"/>
          <w:numId w:val="90"/>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0B636528" w14:textId="77777777" w:rsidR="008F7974" w:rsidRDefault="00000000">
      <w:pPr>
        <w:pStyle w:val="Proposal"/>
        <w:numPr>
          <w:ilvl w:val="0"/>
          <w:numId w:val="90"/>
        </w:numPr>
        <w:overflowPunct/>
        <w:autoSpaceDE/>
        <w:autoSpaceDN/>
        <w:adjustRightInd/>
        <w:spacing w:before="0" w:beforeAutospacing="0" w:after="160" w:line="256" w:lineRule="auto"/>
        <w:jc w:val="both"/>
        <w:textAlignment w:val="auto"/>
        <w:rPr>
          <w:b w:val="0"/>
          <w:bCs/>
        </w:rPr>
      </w:pPr>
      <w:r>
        <w:rPr>
          <w:b w:val="0"/>
          <w:bCs/>
          <w:lang w:eastAsia="zh-CN"/>
        </w:rPr>
        <w:lastRenderedPageBreak/>
        <w:t xml:space="preserve">Alt-B. High-resolution codebook-based dataset points generated via high-resolution variants of NR-based CSI </w:t>
      </w:r>
      <w:proofErr w:type="gramStart"/>
      <w:r>
        <w:rPr>
          <w:b w:val="0"/>
          <w:bCs/>
          <w:lang w:eastAsia="zh-CN"/>
        </w:rPr>
        <w:t>codebooks</w:t>
      </w:r>
      <w:proofErr w:type="gramEnd"/>
    </w:p>
    <w:p w14:paraId="7F2C610E" w14:textId="77777777" w:rsidR="008F7974" w:rsidRDefault="00000000">
      <w:pPr>
        <w:pStyle w:val="Proposal"/>
        <w:numPr>
          <w:ilvl w:val="0"/>
          <w:numId w:val="90"/>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64946443" w14:textId="77777777" w:rsidR="008F7974" w:rsidRDefault="008F7974">
      <w:pPr>
        <w:tabs>
          <w:tab w:val="left" w:pos="970"/>
        </w:tabs>
        <w:rPr>
          <w:bCs/>
          <w:i/>
          <w:sz w:val="20"/>
          <w:szCs w:val="20"/>
          <w:u w:val="single"/>
        </w:rPr>
      </w:pPr>
    </w:p>
    <w:p w14:paraId="2BD73E79" w14:textId="77777777" w:rsidR="008F7974" w:rsidRDefault="00000000">
      <w:pPr>
        <w:tabs>
          <w:tab w:val="left" w:pos="970"/>
        </w:tabs>
        <w:rPr>
          <w:b/>
          <w:i/>
          <w:u w:val="single"/>
        </w:rPr>
      </w:pPr>
      <w:r>
        <w:rPr>
          <w:b/>
          <w:i/>
          <w:u w:val="single"/>
        </w:rPr>
        <w:t>CAICT</w:t>
      </w:r>
    </w:p>
    <w:p w14:paraId="7B848384" w14:textId="77777777" w:rsidR="008F7974" w:rsidRDefault="008F7974">
      <w:pPr>
        <w:tabs>
          <w:tab w:val="left" w:pos="970"/>
        </w:tabs>
        <w:rPr>
          <w:bCs/>
          <w:i/>
          <w:sz w:val="20"/>
          <w:szCs w:val="20"/>
          <w:u w:val="single"/>
        </w:rPr>
      </w:pPr>
    </w:p>
    <w:p w14:paraId="25B65DCF" w14:textId="77777777" w:rsidR="008F7974" w:rsidRDefault="00000000">
      <w:pPr>
        <w:spacing w:beforeLines="50" w:before="120" w:afterLines="50" w:after="120"/>
        <w:ind w:left="100" w:hangingChars="50" w:hanging="100"/>
        <w:rPr>
          <w:bCs/>
          <w:iCs/>
          <w:sz w:val="20"/>
          <w:szCs w:val="20"/>
        </w:rPr>
      </w:pPr>
      <w:r>
        <w:rPr>
          <w:bCs/>
          <w:iCs/>
          <w:sz w:val="20"/>
          <w:szCs w:val="20"/>
        </w:rPr>
        <w:t xml:space="preserve">Proposal 1:  Proposed observation 2-1-1 in last meeting is agreeable. </w:t>
      </w:r>
    </w:p>
    <w:p w14:paraId="6039959B" w14:textId="77777777" w:rsidR="008F7974" w:rsidRDefault="00000000">
      <w:pPr>
        <w:spacing w:beforeLines="50" w:before="120" w:afterLines="50" w:after="120"/>
        <w:ind w:left="100" w:hangingChars="50" w:hanging="100"/>
        <w:rPr>
          <w:bCs/>
          <w:iCs/>
          <w:sz w:val="20"/>
          <w:szCs w:val="20"/>
        </w:rPr>
      </w:pPr>
      <w:r>
        <w:rPr>
          <w:bCs/>
          <w:iCs/>
          <w:sz w:val="20"/>
          <w:szCs w:val="20"/>
        </w:rPr>
        <w:t>Proposal 2: Training at UE/NW neutral site could be considered as a separate training type and listed in another column for comparison.</w:t>
      </w:r>
    </w:p>
    <w:p w14:paraId="1C2D391F" w14:textId="77777777" w:rsidR="008F7974" w:rsidRDefault="00000000">
      <w:pPr>
        <w:spacing w:beforeLines="50" w:before="120" w:afterLines="50" w:after="120"/>
        <w:ind w:left="100" w:hangingChars="50" w:hanging="100"/>
        <w:rPr>
          <w:bCs/>
          <w:iCs/>
          <w:sz w:val="20"/>
          <w:szCs w:val="20"/>
        </w:rPr>
      </w:pPr>
      <w:r>
        <w:rPr>
          <w:bCs/>
          <w:iCs/>
          <w:sz w:val="20"/>
          <w:szCs w:val="20"/>
        </w:rPr>
        <w:t>P</w:t>
      </w:r>
      <w:r>
        <w:rPr>
          <w:rFonts w:hint="eastAsia"/>
          <w:bCs/>
          <w:iCs/>
          <w:sz w:val="20"/>
          <w:szCs w:val="20"/>
        </w:rPr>
        <w:t>roposal</w:t>
      </w:r>
      <w:r>
        <w:rPr>
          <w:bCs/>
          <w:iCs/>
          <w:sz w:val="20"/>
          <w:szCs w:val="20"/>
        </w:rPr>
        <w:t xml:space="preserve"> 3: Unknown model structure at UE followed by retraining at UE side could be considered as a special case of </w:t>
      </w:r>
      <w:r>
        <w:rPr>
          <w:rFonts w:hint="eastAsia"/>
          <w:bCs/>
          <w:iCs/>
          <w:sz w:val="20"/>
          <w:szCs w:val="20"/>
        </w:rPr>
        <w:t>tra</w:t>
      </w:r>
      <w:r>
        <w:rPr>
          <w:bCs/>
          <w:iCs/>
          <w:sz w:val="20"/>
          <w:szCs w:val="20"/>
        </w:rPr>
        <w:t>ining at NW with unknown structure at UE.</w:t>
      </w:r>
    </w:p>
    <w:p w14:paraId="0DF51DA0" w14:textId="77777777" w:rsidR="008F7974" w:rsidRDefault="00000000">
      <w:pPr>
        <w:spacing w:beforeLines="50" w:before="120" w:afterLines="50" w:after="120"/>
        <w:ind w:left="100" w:hangingChars="50" w:hanging="100"/>
        <w:rPr>
          <w:bCs/>
          <w:iCs/>
          <w:sz w:val="20"/>
          <w:szCs w:val="20"/>
        </w:rPr>
      </w:pPr>
      <w:r>
        <w:rPr>
          <w:rFonts w:hint="eastAsia"/>
          <w:bCs/>
          <w:iCs/>
          <w:sz w:val="20"/>
          <w:szCs w:val="20"/>
        </w:rPr>
        <w:t>Proposal</w:t>
      </w:r>
      <w:r>
        <w:rPr>
          <w:bCs/>
          <w:iCs/>
          <w:sz w:val="20"/>
          <w:szCs w:val="20"/>
        </w:rPr>
        <w:t xml:space="preserve"> 4: </w:t>
      </w:r>
      <w:proofErr w:type="gramStart"/>
      <w:r>
        <w:rPr>
          <w:bCs/>
          <w:iCs/>
          <w:sz w:val="20"/>
          <w:szCs w:val="20"/>
        </w:rPr>
        <w:t>In order to</w:t>
      </w:r>
      <w:proofErr w:type="gramEnd"/>
      <w:r>
        <w:rPr>
          <w:bCs/>
          <w:iCs/>
          <w:sz w:val="20"/>
          <w:szCs w:val="20"/>
        </w:rPr>
        <w:t xml:space="preserve"> support training type 3, dataset transmission over air-interface could be considered. </w:t>
      </w:r>
    </w:p>
    <w:p w14:paraId="0F7E41EB" w14:textId="77777777" w:rsidR="008F7974" w:rsidRDefault="00000000">
      <w:pPr>
        <w:spacing w:beforeLines="50" w:before="120" w:afterLines="50" w:after="120"/>
        <w:ind w:left="100" w:hangingChars="50" w:hanging="100"/>
        <w:rPr>
          <w:bCs/>
          <w:iCs/>
          <w:sz w:val="20"/>
          <w:szCs w:val="20"/>
        </w:rPr>
      </w:pPr>
      <w:r>
        <w:rPr>
          <w:bCs/>
          <w:iCs/>
          <w:sz w:val="20"/>
          <w:szCs w:val="20"/>
        </w:rPr>
        <w:t>P</w:t>
      </w:r>
      <w:r>
        <w:rPr>
          <w:rFonts w:hint="eastAsia"/>
          <w:bCs/>
          <w:iCs/>
          <w:sz w:val="20"/>
          <w:szCs w:val="20"/>
        </w:rPr>
        <w:t>ro</w:t>
      </w:r>
      <w:r>
        <w:rPr>
          <w:bCs/>
          <w:iCs/>
          <w:sz w:val="20"/>
          <w:szCs w:val="20"/>
        </w:rPr>
        <w:t xml:space="preserve">posal 5: The transmission of dataset should be based on multiple sub dataset package where data compression should also be considered. </w:t>
      </w:r>
    </w:p>
    <w:p w14:paraId="79B39016" w14:textId="77777777" w:rsidR="008F7974" w:rsidRDefault="00000000">
      <w:pPr>
        <w:spacing w:beforeLines="50" w:before="120" w:afterLines="50" w:after="120"/>
        <w:ind w:left="100" w:hangingChars="50" w:hanging="100"/>
        <w:rPr>
          <w:bCs/>
          <w:iCs/>
          <w:sz w:val="20"/>
          <w:szCs w:val="20"/>
        </w:rPr>
      </w:pPr>
      <w:r>
        <w:rPr>
          <w:rFonts w:hint="eastAsia"/>
          <w:bCs/>
          <w:iCs/>
          <w:sz w:val="20"/>
          <w:szCs w:val="20"/>
        </w:rPr>
        <w:t>P</w:t>
      </w:r>
      <w:r>
        <w:rPr>
          <w:bCs/>
          <w:iCs/>
          <w:sz w:val="20"/>
          <w:szCs w:val="20"/>
        </w:rPr>
        <w:t xml:space="preserve">roposal 6: Dataset transmission for NW first training type 3 and proxy CSI reconstruction model </w:t>
      </w:r>
      <w:r>
        <w:rPr>
          <w:rFonts w:hint="eastAsia"/>
          <w:bCs/>
          <w:iCs/>
          <w:sz w:val="20"/>
          <w:szCs w:val="20"/>
        </w:rPr>
        <w:t>at</w:t>
      </w:r>
      <w:r>
        <w:rPr>
          <w:bCs/>
          <w:iCs/>
          <w:sz w:val="20"/>
          <w:szCs w:val="20"/>
        </w:rPr>
        <w:t xml:space="preserve"> UE could multiplex the same process. </w:t>
      </w:r>
    </w:p>
    <w:p w14:paraId="78AB9346" w14:textId="77777777" w:rsidR="008F7974" w:rsidRDefault="00000000">
      <w:pPr>
        <w:spacing w:beforeLines="50" w:before="120" w:afterLines="50" w:after="120"/>
        <w:ind w:left="100" w:hangingChars="50" w:hanging="100"/>
        <w:rPr>
          <w:bCs/>
          <w:iCs/>
          <w:sz w:val="20"/>
          <w:szCs w:val="20"/>
        </w:rPr>
      </w:pPr>
      <w:r>
        <w:rPr>
          <w:bCs/>
          <w:iCs/>
          <w:sz w:val="20"/>
          <w:szCs w:val="20"/>
        </w:rPr>
        <w:t xml:space="preserve">Proposal 7: NW-side monitoring target CSI with realistic channel estimation feedback from UE could be considered as baseline for AI/ML model monitoring. </w:t>
      </w:r>
    </w:p>
    <w:p w14:paraId="693DEB39" w14:textId="77777777" w:rsidR="008F7974" w:rsidRDefault="00000000">
      <w:pPr>
        <w:spacing w:beforeLines="50" w:before="120" w:afterLines="50" w:after="120"/>
        <w:ind w:left="100" w:hangingChars="50" w:hanging="100"/>
        <w:rPr>
          <w:bCs/>
          <w:iCs/>
          <w:sz w:val="20"/>
          <w:szCs w:val="20"/>
        </w:rPr>
      </w:pPr>
      <w:r>
        <w:rPr>
          <w:bCs/>
          <w:iCs/>
          <w:sz w:val="20"/>
          <w:szCs w:val="20"/>
        </w:rPr>
        <w:t>Proposal 8: UE-side monitoring based on the output of the CSI reconstruction model at the UE-side or indicated by the NW from the network side could be considered as assistant.</w:t>
      </w:r>
    </w:p>
    <w:p w14:paraId="0775E139" w14:textId="77777777" w:rsidR="008F7974" w:rsidRDefault="00000000">
      <w:pPr>
        <w:spacing w:beforeLines="50" w:before="120" w:afterLines="50" w:after="120"/>
        <w:ind w:left="100" w:hangingChars="50" w:hanging="100"/>
        <w:rPr>
          <w:bCs/>
          <w:iCs/>
          <w:sz w:val="20"/>
          <w:szCs w:val="20"/>
        </w:rPr>
      </w:pPr>
      <w:r>
        <w:rPr>
          <w:bCs/>
          <w:iCs/>
          <w:sz w:val="20"/>
          <w:szCs w:val="20"/>
        </w:rPr>
        <w:t>Proposal 9: DCI based model ID indication could be used as baseline for two-side model pairing.</w:t>
      </w:r>
    </w:p>
    <w:p w14:paraId="504DF051" w14:textId="77777777" w:rsidR="008F7974" w:rsidRDefault="008F7974">
      <w:pPr>
        <w:tabs>
          <w:tab w:val="left" w:pos="970"/>
        </w:tabs>
        <w:rPr>
          <w:b/>
          <w:i/>
          <w:u w:val="single"/>
        </w:rPr>
      </w:pPr>
    </w:p>
    <w:p w14:paraId="59093E7F" w14:textId="77777777" w:rsidR="008F7974" w:rsidRDefault="00000000">
      <w:pPr>
        <w:tabs>
          <w:tab w:val="left" w:pos="970"/>
        </w:tabs>
        <w:rPr>
          <w:b/>
          <w:i/>
          <w:u w:val="single"/>
        </w:rPr>
      </w:pPr>
      <w:r>
        <w:rPr>
          <w:b/>
          <w:i/>
          <w:u w:val="single"/>
        </w:rPr>
        <w:t>Qualcomm</w:t>
      </w:r>
    </w:p>
    <w:p w14:paraId="52AF7DA1" w14:textId="77777777" w:rsidR="008F7974" w:rsidRDefault="008F7974">
      <w:pPr>
        <w:tabs>
          <w:tab w:val="left" w:pos="970"/>
        </w:tabs>
        <w:rPr>
          <w:b/>
          <w:i/>
          <w:u w:val="single"/>
        </w:rPr>
      </w:pPr>
    </w:p>
    <w:p w14:paraId="31736E1E" w14:textId="77777777" w:rsidR="008F7974" w:rsidRDefault="00000000">
      <w:pPr>
        <w:pStyle w:val="3GPPText"/>
        <w:rPr>
          <w:sz w:val="20"/>
        </w:rPr>
      </w:pPr>
      <w:r>
        <w:rPr>
          <w:b/>
          <w:bCs/>
          <w:i/>
          <w:iCs/>
        </w:rPr>
        <w:t>Observation 12:</w:t>
      </w:r>
      <w:r>
        <w:rPr>
          <w:b/>
          <w:bCs/>
          <w:i/>
          <w:iCs/>
        </w:rPr>
        <w:tab/>
      </w:r>
      <w:r>
        <w:rPr>
          <w:sz w:val="20"/>
        </w:rPr>
        <w:t>Model monitoring based on ground-truth provided by UE to the network requires large signaling overhead and may be sensitive to large latency.</w:t>
      </w:r>
    </w:p>
    <w:p w14:paraId="34544C91" w14:textId="77777777" w:rsidR="008F7974" w:rsidRDefault="00000000">
      <w:pPr>
        <w:pStyle w:val="3GPPText"/>
        <w:rPr>
          <w:sz w:val="20"/>
        </w:rPr>
      </w:pPr>
      <w:r>
        <w:rPr>
          <w:sz w:val="20"/>
        </w:rPr>
        <w:t>Observation 13:</w:t>
      </w:r>
      <w:r>
        <w:rPr>
          <w:sz w:val="20"/>
        </w:rPr>
        <w:tab/>
        <w:t>The SGCS predictor model (proxy model) can be trained to achieve good generalization ability across various datasets.</w:t>
      </w:r>
    </w:p>
    <w:p w14:paraId="210A1E16" w14:textId="77777777" w:rsidR="008F7974" w:rsidRDefault="00000000">
      <w:pPr>
        <w:pStyle w:val="3GPPText"/>
        <w:rPr>
          <w:sz w:val="20"/>
        </w:rPr>
      </w:pPr>
      <w:r>
        <w:rPr>
          <w:sz w:val="20"/>
        </w:rPr>
        <w:t>Observation 14:</w:t>
      </w:r>
      <w:r>
        <w:rPr>
          <w:sz w:val="20"/>
        </w:rPr>
        <w:tab/>
        <w:t>Model monitoring using a proxy model that outputs the intermediate KPI directly shows an accurate inference accuracy prediction.</w:t>
      </w:r>
    </w:p>
    <w:p w14:paraId="1C30E971" w14:textId="77777777" w:rsidR="008F7974" w:rsidRDefault="00000000">
      <w:pPr>
        <w:pStyle w:val="3GPPText"/>
        <w:rPr>
          <w:sz w:val="20"/>
        </w:rPr>
      </w:pPr>
      <w:r>
        <w:rPr>
          <w:sz w:val="20"/>
        </w:rPr>
        <w:t>Observation 15:</w:t>
      </w:r>
      <w:r>
        <w:rPr>
          <w:sz w:val="20"/>
        </w:rPr>
        <w:tab/>
        <w:t>Model monitoring based on metrics derived by comparison between input samples inference and training samples can have strong relationship with the inference accuracy. As a result, input-based monitoring appears promising.</w:t>
      </w:r>
    </w:p>
    <w:p w14:paraId="1B78576A" w14:textId="77777777" w:rsidR="008F7974" w:rsidRDefault="00000000">
      <w:pPr>
        <w:pStyle w:val="3GPPText"/>
        <w:rPr>
          <w:sz w:val="20"/>
        </w:rPr>
      </w:pPr>
      <w:r>
        <w:rPr>
          <w:sz w:val="20"/>
        </w:rPr>
        <w:t>Observation 16:</w:t>
      </w:r>
      <w:r>
        <w:rPr>
          <w:sz w:val="20"/>
        </w:rPr>
        <w:tab/>
        <w:t>For codebook-based CSI feedback, gNB does not use a single identifier to configure the maximum CSI payload size. Instead, the CSI payload is determined by the PMI codebook indication, subband, antenna port, rank, and parameter combination configurations. The PMI codebook type can be considered as an identifier for the UE and gNB to align the PMI reporting format.</w:t>
      </w:r>
    </w:p>
    <w:p w14:paraId="72BE3C4C" w14:textId="77777777" w:rsidR="008F7974" w:rsidRDefault="00000000">
      <w:pPr>
        <w:pStyle w:val="3GPPText"/>
        <w:rPr>
          <w:sz w:val="20"/>
        </w:rPr>
      </w:pPr>
      <w:r>
        <w:rPr>
          <w:sz w:val="20"/>
        </w:rPr>
        <w:t>Observation 17:</w:t>
      </w:r>
      <w:r>
        <w:rPr>
          <w:sz w:val="20"/>
        </w:rPr>
        <w:tab/>
        <w:t xml:space="preserve">A paired model(s) is analogous to a PMI codebook which is designed for a specific purpose or scenario </w:t>
      </w:r>
      <w:proofErr w:type="gramStart"/>
      <w:r>
        <w:rPr>
          <w:sz w:val="20"/>
        </w:rPr>
        <w:t>and also</w:t>
      </w:r>
      <w:proofErr w:type="gramEnd"/>
      <w:r>
        <w:rPr>
          <w:sz w:val="20"/>
        </w:rPr>
        <w:t xml:space="preserve"> support a wide range of functionalities and features including subbands, antenna port layout, rank and payload size.</w:t>
      </w:r>
    </w:p>
    <w:p w14:paraId="071C11B2" w14:textId="77777777" w:rsidR="008F7974" w:rsidRDefault="00000000">
      <w:pPr>
        <w:pStyle w:val="3GPPText"/>
        <w:rPr>
          <w:sz w:val="20"/>
        </w:rPr>
      </w:pPr>
      <w:r>
        <w:rPr>
          <w:sz w:val="20"/>
        </w:rPr>
        <w:t>Observation 18:</w:t>
      </w:r>
      <w:r>
        <w:rPr>
          <w:sz w:val="20"/>
        </w:rPr>
        <w:tab/>
        <w:t>The max payload size can be jointly determined by the paired model identifier, and other configurations such as subband configuration, antenna port layout, rank and/or payload configuration.</w:t>
      </w:r>
    </w:p>
    <w:p w14:paraId="5ADF844C" w14:textId="77777777" w:rsidR="008F7974" w:rsidRDefault="00000000">
      <w:pPr>
        <w:pStyle w:val="3GPPText"/>
        <w:rPr>
          <w:sz w:val="20"/>
        </w:rPr>
      </w:pPr>
      <w:r>
        <w:rPr>
          <w:sz w:val="20"/>
        </w:rPr>
        <w:t>Observation 19:</w:t>
      </w:r>
      <w:r>
        <w:rPr>
          <w:sz w:val="20"/>
        </w:rPr>
        <w:tab/>
        <w:t>CSI report configurations are multi-</w:t>
      </w:r>
      <w:proofErr w:type="gramStart"/>
      <w:r>
        <w:rPr>
          <w:sz w:val="20"/>
        </w:rPr>
        <w:t>factors,</w:t>
      </w:r>
      <w:proofErr w:type="gramEnd"/>
      <w:r>
        <w:rPr>
          <w:sz w:val="20"/>
        </w:rPr>
        <w:t xml:space="preserve"> it is infeasible to use a single identifier to represent the CSI payload. It would yield too many identifiers and would cause configuration ambiguity.</w:t>
      </w:r>
    </w:p>
    <w:p w14:paraId="4BE33F03" w14:textId="77777777" w:rsidR="008F7974" w:rsidRDefault="00000000">
      <w:pPr>
        <w:pStyle w:val="3GPPText"/>
        <w:rPr>
          <w:sz w:val="20"/>
        </w:rPr>
      </w:pPr>
      <w:r>
        <w:rPr>
          <w:sz w:val="20"/>
        </w:rPr>
        <w:t>Observation 20:</w:t>
      </w:r>
      <w:r>
        <w:rPr>
          <w:sz w:val="20"/>
        </w:rPr>
        <w:tab/>
        <w:t>Configuring a list of identifiers for UE to report a selected one may have some use cases (e.g., enabling a UE to select an appropriate payload size) but may increase the processing requirement on the UE.</w:t>
      </w:r>
    </w:p>
    <w:p w14:paraId="67F5230A" w14:textId="77777777" w:rsidR="008F7974" w:rsidRDefault="00000000">
      <w:pPr>
        <w:pStyle w:val="3GPPText"/>
        <w:rPr>
          <w:sz w:val="20"/>
        </w:rPr>
      </w:pPr>
      <w:r>
        <w:rPr>
          <w:sz w:val="20"/>
        </w:rPr>
        <w:lastRenderedPageBreak/>
        <w:t>Observation 21:</w:t>
      </w:r>
      <w:r>
        <w:rPr>
          <w:sz w:val="20"/>
        </w:rPr>
        <w:tab/>
        <w:t>Only UCI and final format of the reported CSI (e.g., the precoding matrix) are specified in legacy CSI feedback framework. The PMI search algorithm and its input are proprietary.</w:t>
      </w:r>
    </w:p>
    <w:p w14:paraId="424E2561" w14:textId="77777777" w:rsidR="008F7974" w:rsidRDefault="00000000">
      <w:pPr>
        <w:pStyle w:val="3GPPText"/>
        <w:rPr>
          <w:sz w:val="20"/>
        </w:rPr>
      </w:pPr>
      <w:r>
        <w:rPr>
          <w:sz w:val="20"/>
        </w:rPr>
        <w:t>Observation 22:</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4AFCBF8C" w14:textId="77777777" w:rsidR="008F7974" w:rsidRDefault="00000000">
      <w:pPr>
        <w:pStyle w:val="3GPPText"/>
        <w:rPr>
          <w:sz w:val="20"/>
        </w:rPr>
      </w:pPr>
      <w:r>
        <w:rPr>
          <w:sz w:val="20"/>
        </w:rPr>
        <w:t>Observation 23:</w:t>
      </w:r>
      <w:r>
        <w:rPr>
          <w:sz w:val="20"/>
        </w:rPr>
        <w:tab/>
        <w:t>Post-processing of NW-side model output into the final CSI format can be absorbed into the specification of the final CSI format.</w:t>
      </w:r>
    </w:p>
    <w:p w14:paraId="5D4D385F" w14:textId="77777777" w:rsidR="008F7974" w:rsidRDefault="00000000">
      <w:pPr>
        <w:pStyle w:val="3GPPText"/>
        <w:rPr>
          <w:sz w:val="20"/>
        </w:rPr>
      </w:pPr>
      <w:r>
        <w:rPr>
          <w:sz w:val="20"/>
        </w:rPr>
        <w:t>Observation 24:</w:t>
      </w:r>
      <w:r>
        <w:rPr>
          <w:sz w:val="20"/>
        </w:rPr>
        <w:tab/>
        <w:t>Channel matrix feedback (i.e., H-in-H-out) creates additional and unnecessary complexity for multi-vendor operation.</w:t>
      </w:r>
    </w:p>
    <w:p w14:paraId="76787E88" w14:textId="77777777" w:rsidR="008F7974" w:rsidRDefault="00000000">
      <w:pPr>
        <w:pStyle w:val="3GPPText"/>
        <w:rPr>
          <w:sz w:val="20"/>
        </w:rPr>
      </w:pPr>
      <w:r>
        <w:rPr>
          <w:sz w:val="20"/>
        </w:rPr>
        <w:t>Observation 25:</w:t>
      </w:r>
      <w:r>
        <w:rPr>
          <w:sz w:val="20"/>
        </w:rPr>
        <w:tab/>
      </w:r>
      <w:proofErr w:type="gramStart"/>
      <w:r>
        <w:rPr>
          <w:sz w:val="20"/>
        </w:rPr>
        <w:t>Eigen-value</w:t>
      </w:r>
      <w:proofErr w:type="gramEnd"/>
      <w:r>
        <w:rPr>
          <w:sz w:val="20"/>
        </w:rPr>
        <w:t xml:space="preserve"> or soft-rank feedback, along with precoder, achieves similar merit as the channel matrix feedback in terms of flexibility for network scheduling without causing significant increase in implementation complexity.</w:t>
      </w:r>
    </w:p>
    <w:p w14:paraId="079B2870" w14:textId="77777777" w:rsidR="008F7974" w:rsidRDefault="00000000">
      <w:pPr>
        <w:pStyle w:val="3GPPText"/>
        <w:rPr>
          <w:sz w:val="20"/>
        </w:rPr>
      </w:pPr>
      <w:r>
        <w:rPr>
          <w:sz w:val="20"/>
        </w:rPr>
        <w:t>Observation 26:</w:t>
      </w:r>
      <w:r>
        <w:rPr>
          <w:sz w:val="20"/>
        </w:rPr>
        <w:tab/>
        <w:t>Quantization non-aware training (case-1) leads to noticeable performance degradation compared with quantization aware training (case-2).</w:t>
      </w:r>
    </w:p>
    <w:p w14:paraId="666AFC12" w14:textId="77777777" w:rsidR="008F7974" w:rsidRDefault="00000000">
      <w:pPr>
        <w:pStyle w:val="3GPPText"/>
        <w:rPr>
          <w:sz w:val="20"/>
        </w:rPr>
      </w:pPr>
      <w:r>
        <w:rPr>
          <w:sz w:val="20"/>
        </w:rPr>
        <w:t>Observation 27:</w:t>
      </w:r>
      <w:r>
        <w:rPr>
          <w:sz w:val="20"/>
        </w:rPr>
        <w:tab/>
        <w:t>Trainable quantization offers more flexibility and better performance compared to fixed quantization, e.g., trainable vector quantization can improve the performance.</w:t>
      </w:r>
    </w:p>
    <w:p w14:paraId="31551EE6" w14:textId="77777777" w:rsidR="008F7974" w:rsidRDefault="008F7974">
      <w:pPr>
        <w:pStyle w:val="3GPPText"/>
        <w:rPr>
          <w:sz w:val="20"/>
        </w:rPr>
      </w:pPr>
    </w:p>
    <w:p w14:paraId="298F27A9" w14:textId="77777777" w:rsidR="008F7974" w:rsidRDefault="00000000">
      <w:pPr>
        <w:pStyle w:val="3GPPText"/>
      </w:pPr>
      <w:r>
        <w:t>We have the following proposals:</w:t>
      </w:r>
    </w:p>
    <w:p w14:paraId="73F14A85" w14:textId="77777777" w:rsidR="008F7974" w:rsidRDefault="00000000">
      <w:pPr>
        <w:pStyle w:val="3GPPText"/>
        <w:rPr>
          <w:sz w:val="20"/>
        </w:rPr>
      </w:pPr>
      <w:r>
        <w:rPr>
          <w:sz w:val="20"/>
        </w:rPr>
        <w:t>Proposal 1:</w:t>
      </w:r>
      <w:r>
        <w:rPr>
          <w:sz w:val="20"/>
        </w:rPr>
        <w:tab/>
        <w:t>For data collection for model training, RAN1 should focus on what data should be collected. Mechanism for training data collection needs architectural considerations and should be handled by other working groups.</w:t>
      </w:r>
    </w:p>
    <w:p w14:paraId="0AC4BF24" w14:textId="77777777" w:rsidR="008F7974" w:rsidRDefault="00000000">
      <w:pPr>
        <w:pStyle w:val="3GPPText"/>
        <w:rPr>
          <w:sz w:val="20"/>
        </w:rPr>
      </w:pPr>
      <w:r>
        <w:rPr>
          <w:sz w:val="20"/>
        </w:rPr>
        <w:t>Proposal 2:</w:t>
      </w:r>
      <w:r>
        <w:rPr>
          <w:sz w:val="20"/>
        </w:rPr>
        <w:tab/>
        <w:t>For AI/ML-based CSI feedback using two-sided model, the procedure used to process the downlink measurements and derive the input to the UE-side model during inference should be left to UE implementation.</w:t>
      </w:r>
    </w:p>
    <w:p w14:paraId="38E56E11" w14:textId="77777777" w:rsidR="008F7974" w:rsidRDefault="00000000">
      <w:pPr>
        <w:pStyle w:val="3GPPText"/>
        <w:rPr>
          <w:sz w:val="20"/>
        </w:rPr>
      </w:pPr>
      <w:r>
        <w:rPr>
          <w:sz w:val="20"/>
        </w:rPr>
        <w:t>Proposal 3:</w:t>
      </w:r>
      <w:r>
        <w:rPr>
          <w:sz w:val="20"/>
        </w:rPr>
        <w:tab/>
        <w:t>While generating the training dataset, the target CSI corresponding to a downlink measurement should be derived by the UE side to reflect the UE processing during inference (e.g., channel estimation, eigen-vector derivation, etc.).</w:t>
      </w:r>
    </w:p>
    <w:p w14:paraId="54BC5F89" w14:textId="77777777" w:rsidR="008F7974" w:rsidRDefault="00000000">
      <w:pPr>
        <w:pStyle w:val="3GPPText"/>
        <w:rPr>
          <w:sz w:val="20"/>
        </w:rPr>
      </w:pPr>
      <w:r>
        <w:rPr>
          <w:sz w:val="20"/>
        </w:rPr>
        <w:t>Proposal 4:</w:t>
      </w:r>
      <w:r>
        <w:rPr>
          <w:sz w:val="20"/>
        </w:rPr>
        <w:tab/>
        <w:t>Study assistance signalling for UE’s data collection in the form of a zone ID, scenario ID, and configuration ID.</w:t>
      </w:r>
    </w:p>
    <w:p w14:paraId="59A9F10C" w14:textId="77777777" w:rsidR="008F7974" w:rsidRDefault="00000000">
      <w:pPr>
        <w:pStyle w:val="3GPPText"/>
        <w:rPr>
          <w:sz w:val="20"/>
        </w:rPr>
      </w:pPr>
      <w:r>
        <w:rPr>
          <w:sz w:val="20"/>
        </w:rPr>
        <w:t>Proposal 5:</w:t>
      </w:r>
      <w:r>
        <w:rPr>
          <w:sz w:val="20"/>
        </w:rPr>
        <w:tab/>
        <w:t>Model development and training options should consider the need for the UE-part of two-sided AI/ML models to be designed based on the UE capabilities and optimized in a device-specific manner.</w:t>
      </w:r>
    </w:p>
    <w:p w14:paraId="679130E0" w14:textId="77777777" w:rsidR="008F7974" w:rsidRDefault="00000000">
      <w:pPr>
        <w:pStyle w:val="3GPPText"/>
        <w:rPr>
          <w:sz w:val="20"/>
          <w:szCs w:val="16"/>
        </w:rPr>
      </w:pPr>
      <w:r>
        <w:rPr>
          <w:sz w:val="20"/>
          <w:szCs w:val="16"/>
        </w:rPr>
        <w:t>Proposal 6:</w:t>
      </w:r>
      <w:r>
        <w:rPr>
          <w:sz w:val="20"/>
          <w:szCs w:val="16"/>
        </w:rPr>
        <w:tab/>
        <w:t>Model development and training options should strive for the principle of engineering isolation, i.e., confining engineering effort needed for a new chipset/UE development to the given chipset/UE vendor.</w:t>
      </w:r>
    </w:p>
    <w:p w14:paraId="480CE135" w14:textId="77777777" w:rsidR="008F7974" w:rsidRDefault="00000000">
      <w:pPr>
        <w:pStyle w:val="3GPPText"/>
        <w:rPr>
          <w:sz w:val="20"/>
          <w:szCs w:val="16"/>
        </w:rPr>
      </w:pPr>
      <w:r>
        <w:rPr>
          <w:sz w:val="20"/>
          <w:szCs w:val="16"/>
        </w:rPr>
        <w:t>Proposal 7:</w:t>
      </w:r>
      <w:r>
        <w:rPr>
          <w:sz w:val="20"/>
          <w:szCs w:val="16"/>
        </w:rPr>
        <w:tab/>
        <w:t>Model development and training options need to consider whether the model is developed for common use across a group of UEs or is developed for an individual UE.</w:t>
      </w:r>
    </w:p>
    <w:p w14:paraId="3128944F" w14:textId="77777777" w:rsidR="008F7974" w:rsidRDefault="00000000">
      <w:pPr>
        <w:pStyle w:val="3GPPText"/>
        <w:rPr>
          <w:sz w:val="20"/>
          <w:szCs w:val="16"/>
        </w:rPr>
      </w:pPr>
      <w:r>
        <w:rPr>
          <w:sz w:val="20"/>
          <w:szCs w:val="16"/>
        </w:rPr>
        <w:t>Proposal 8:</w:t>
      </w:r>
      <w:r>
        <w:rPr>
          <w:sz w:val="20"/>
          <w:szCs w:val="16"/>
        </w:rPr>
        <w:tab/>
        <w:t>Model development and training options need to consider feasibility of disclosing proprietary model information to the other side.</w:t>
      </w:r>
    </w:p>
    <w:p w14:paraId="7CCE5D4F" w14:textId="77777777" w:rsidR="008F7974" w:rsidRDefault="00000000">
      <w:pPr>
        <w:pStyle w:val="3GPPText"/>
        <w:rPr>
          <w:sz w:val="20"/>
        </w:rPr>
      </w:pPr>
      <w:r>
        <w:rPr>
          <w:sz w:val="20"/>
        </w:rPr>
        <w:t>Proposal 13:</w:t>
      </w:r>
      <w:r>
        <w:rPr>
          <w:sz w:val="20"/>
        </w:rPr>
        <w:tab/>
        <w:t>Real-time performance monitoring that incurs high overhead, high complexity, or high latency should be deprioritized.</w:t>
      </w:r>
    </w:p>
    <w:p w14:paraId="13DE8BE6" w14:textId="77777777" w:rsidR="008F7974" w:rsidRDefault="00000000">
      <w:pPr>
        <w:pStyle w:val="3GPPText"/>
        <w:rPr>
          <w:sz w:val="20"/>
        </w:rPr>
      </w:pPr>
      <w:r>
        <w:rPr>
          <w:sz w:val="20"/>
        </w:rPr>
        <w:t>Proposal 14:</w:t>
      </w:r>
      <w:r>
        <w:rPr>
          <w:sz w:val="20"/>
        </w:rPr>
        <w:tab/>
        <w:t>For model performance monitoring, specification change for reporting the target CSI with high resolution from UE to network requires clear justification as it incurs additional overhead and may not be necessary.</w:t>
      </w:r>
    </w:p>
    <w:p w14:paraId="5BA9B51E" w14:textId="77777777" w:rsidR="008F7974" w:rsidRDefault="00000000">
      <w:pPr>
        <w:pStyle w:val="3GPPText"/>
        <w:rPr>
          <w:sz w:val="20"/>
        </w:rPr>
      </w:pPr>
      <w:r>
        <w:rPr>
          <w:sz w:val="20"/>
        </w:rPr>
        <w:t>Proposal 15:</w:t>
      </w:r>
      <w:r>
        <w:rPr>
          <w:sz w:val="20"/>
        </w:rPr>
        <w:tab/>
        <w:t>For model performance monitoring, study specification impact of the UE-side monitoring method that directly outputs intermediate KPI at the UE side.</w:t>
      </w:r>
    </w:p>
    <w:p w14:paraId="18963371" w14:textId="77777777" w:rsidR="008F7974" w:rsidRDefault="00000000">
      <w:pPr>
        <w:pStyle w:val="3GPPText"/>
        <w:rPr>
          <w:sz w:val="20"/>
        </w:rPr>
      </w:pPr>
      <w:r>
        <w:rPr>
          <w:sz w:val="20"/>
        </w:rPr>
        <w:t>Proposal 16:</w:t>
      </w:r>
      <w:r>
        <w:rPr>
          <w:sz w:val="20"/>
        </w:rPr>
        <w:tab/>
        <w:t>Study specification impact of input-based model monitoring on the UE-side by comparing input samples at inference time to the training samples.</w:t>
      </w:r>
    </w:p>
    <w:p w14:paraId="55402CF9" w14:textId="77777777" w:rsidR="008F7974" w:rsidRDefault="00000000">
      <w:pPr>
        <w:pStyle w:val="3GPPText"/>
        <w:rPr>
          <w:sz w:val="20"/>
        </w:rPr>
      </w:pPr>
      <w:r>
        <w:rPr>
          <w:sz w:val="20"/>
        </w:rPr>
        <w:t>Proposal 17:</w:t>
      </w:r>
      <w:r>
        <w:rPr>
          <w:sz w:val="20"/>
        </w:rPr>
        <w:tab/>
        <w:t xml:space="preserve">Reuse current CSI report configuration framework with new signaling of pairing ID and necessary information related to the CSI feedback, e.g., subband configuration, rank restriction, antenna port configuration, payload information.   </w:t>
      </w:r>
    </w:p>
    <w:p w14:paraId="1A0A2BC5" w14:textId="77777777" w:rsidR="008F7974" w:rsidRDefault="00000000">
      <w:pPr>
        <w:pStyle w:val="3GPPText"/>
        <w:ind w:left="288"/>
        <w:rPr>
          <w:sz w:val="20"/>
        </w:rPr>
      </w:pPr>
      <w:r>
        <w:rPr>
          <w:sz w:val="20"/>
        </w:rPr>
        <w:lastRenderedPageBreak/>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133DD9D8" w14:textId="77777777" w:rsidR="008F7974" w:rsidRDefault="00000000">
      <w:pPr>
        <w:pStyle w:val="3GPPText"/>
        <w:rPr>
          <w:sz w:val="20"/>
        </w:rPr>
      </w:pPr>
      <w:r>
        <w:rPr>
          <w:sz w:val="20"/>
        </w:rPr>
        <w:t>Proposal 18:</w:t>
      </w:r>
      <w:r>
        <w:rPr>
          <w:sz w:val="20"/>
        </w:rPr>
        <w:tab/>
        <w:t>Study payload scalability with number of subbands, number of ports and rank.</w:t>
      </w:r>
    </w:p>
    <w:p w14:paraId="46DAEC90" w14:textId="77777777" w:rsidR="008F7974" w:rsidRDefault="00000000">
      <w:pPr>
        <w:pStyle w:val="3GPPText"/>
        <w:rPr>
          <w:sz w:val="20"/>
        </w:rPr>
      </w:pPr>
      <w:r>
        <w:rPr>
          <w:sz w:val="20"/>
        </w:rPr>
        <w:t>Proposal 19:</w:t>
      </w:r>
      <w:r>
        <w:rPr>
          <w:sz w:val="20"/>
        </w:rPr>
        <w:tab/>
        <w:t>For CSI configuration, further study the use cases of configuring a list of identifiers for the UE to report a selected one.</w:t>
      </w:r>
    </w:p>
    <w:p w14:paraId="57B239E3" w14:textId="77777777" w:rsidR="008F7974" w:rsidRDefault="00000000">
      <w:pPr>
        <w:pStyle w:val="3GPPText"/>
        <w:rPr>
          <w:sz w:val="20"/>
        </w:rPr>
      </w:pPr>
      <w:r>
        <w:rPr>
          <w:sz w:val="20"/>
        </w:rPr>
        <w:t>Proposal 20:</w:t>
      </w:r>
      <w:r>
        <w:rPr>
          <w:sz w:val="20"/>
        </w:rPr>
        <w:tab/>
        <w:t>The input to the UE-side model should be left to UE implementation, the output at the NW-side model can be specified.</w:t>
      </w:r>
    </w:p>
    <w:p w14:paraId="6B6390AE" w14:textId="77777777" w:rsidR="008F7974" w:rsidRDefault="00000000">
      <w:pPr>
        <w:pStyle w:val="3GPPText"/>
        <w:rPr>
          <w:sz w:val="20"/>
        </w:rPr>
      </w:pPr>
      <w:r>
        <w:rPr>
          <w:sz w:val="20"/>
        </w:rPr>
        <w:t>Proposal 21:</w:t>
      </w:r>
      <w:r>
        <w:rPr>
          <w:sz w:val="20"/>
        </w:rPr>
        <w:tab/>
        <w:t>Preprocessing at UE-side is up to UE-implementation and should not be specified.</w:t>
      </w:r>
    </w:p>
    <w:p w14:paraId="65B24D88" w14:textId="77777777" w:rsidR="008F7974" w:rsidRDefault="00000000">
      <w:pPr>
        <w:pStyle w:val="3GPPText"/>
        <w:rPr>
          <w:sz w:val="20"/>
        </w:rPr>
      </w:pPr>
      <w:r>
        <w:rPr>
          <w:sz w:val="20"/>
        </w:rPr>
        <w:t>Proposal 22:</w:t>
      </w:r>
      <w:r>
        <w:rPr>
          <w:sz w:val="20"/>
        </w:rPr>
        <w:tab/>
        <w:t>For AI-based CSI feedback, the size of the UCI payload and the final CSI format can be specified.</w:t>
      </w:r>
    </w:p>
    <w:p w14:paraId="04555106" w14:textId="77777777" w:rsidR="008F7974" w:rsidRDefault="00000000">
      <w:pPr>
        <w:pStyle w:val="3GPPText"/>
        <w:rPr>
          <w:sz w:val="20"/>
        </w:rPr>
      </w:pPr>
      <w:r>
        <w:rPr>
          <w:sz w:val="20"/>
        </w:rPr>
        <w:t>Proposal 23:</w:t>
      </w:r>
      <w:r>
        <w:rPr>
          <w:sz w:val="20"/>
        </w:rPr>
        <w:tab/>
        <w:t>Study reporting the precoding matrix together with eigen-values or soft-rank for two-sided AI/ML CSI feedback.</w:t>
      </w:r>
    </w:p>
    <w:p w14:paraId="5811F4E5" w14:textId="77777777" w:rsidR="008F7974" w:rsidRDefault="00000000">
      <w:pPr>
        <w:pStyle w:val="3GPPText"/>
        <w:rPr>
          <w:sz w:val="20"/>
        </w:rPr>
      </w:pPr>
      <w:r>
        <w:rPr>
          <w:sz w:val="20"/>
        </w:rPr>
        <w:t>Proposal 24:</w:t>
      </w:r>
      <w:r>
        <w:rPr>
          <w:sz w:val="20"/>
        </w:rPr>
        <w:tab/>
        <w:t>Deprioritize channel matrix feedback for the R18 study item.</w:t>
      </w:r>
    </w:p>
    <w:p w14:paraId="43ECEB5A" w14:textId="77777777" w:rsidR="008F7974" w:rsidRDefault="00000000">
      <w:pPr>
        <w:pStyle w:val="3GPPText"/>
        <w:rPr>
          <w:sz w:val="20"/>
        </w:rPr>
      </w:pPr>
      <w:r>
        <w:rPr>
          <w:sz w:val="20"/>
        </w:rPr>
        <w:t>Proposal 25:</w:t>
      </w:r>
      <w:r>
        <w:rPr>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730DC6B1" w14:textId="77777777" w:rsidR="008F7974" w:rsidRDefault="008F7974">
      <w:pPr>
        <w:pStyle w:val="3GPPText"/>
      </w:pPr>
    </w:p>
    <w:p w14:paraId="728C5CD3" w14:textId="77777777" w:rsidR="008F7974" w:rsidRDefault="00000000">
      <w:pPr>
        <w:tabs>
          <w:tab w:val="left" w:pos="970"/>
        </w:tabs>
        <w:rPr>
          <w:b/>
          <w:i/>
          <w:u w:val="single"/>
        </w:rPr>
      </w:pPr>
      <w:r>
        <w:rPr>
          <w:b/>
          <w:i/>
          <w:u w:val="single"/>
        </w:rPr>
        <w:t>Rakuten Symphony Inc</w:t>
      </w:r>
    </w:p>
    <w:p w14:paraId="0DD1F37B" w14:textId="77777777" w:rsidR="008F7974" w:rsidRDefault="008F7974">
      <w:pPr>
        <w:tabs>
          <w:tab w:val="left" w:pos="970"/>
        </w:tabs>
        <w:rPr>
          <w:b/>
          <w:i/>
          <w:u w:val="single"/>
        </w:rPr>
      </w:pPr>
    </w:p>
    <w:p w14:paraId="4A766DA8" w14:textId="77777777" w:rsidR="008F7974" w:rsidRDefault="00000000">
      <w:pPr>
        <w:rPr>
          <w:sz w:val="20"/>
          <w:szCs w:val="20"/>
        </w:rPr>
      </w:pPr>
      <w:r>
        <w:rPr>
          <w:sz w:val="20"/>
          <w:szCs w:val="20"/>
        </w:rPr>
        <w:t>Proposal</w:t>
      </w:r>
      <w:proofErr w:type="gramStart"/>
      <w:r>
        <w:rPr>
          <w:sz w:val="20"/>
          <w:szCs w:val="20"/>
        </w:rPr>
        <w:t>1 :</w:t>
      </w:r>
      <w:proofErr w:type="gramEnd"/>
      <w:r>
        <w:rPr>
          <w:sz w:val="20"/>
          <w:szCs w:val="20"/>
        </w:rPr>
        <w:t xml:space="preserve"> RAN1 discusses and agrees to dynamically modify PRB group size for preparing CSI feedback information.</w:t>
      </w:r>
    </w:p>
    <w:p w14:paraId="3C5993CF" w14:textId="77777777" w:rsidR="008F7974" w:rsidRDefault="008F7974">
      <w:pPr>
        <w:rPr>
          <w:sz w:val="20"/>
          <w:szCs w:val="20"/>
        </w:rPr>
      </w:pPr>
    </w:p>
    <w:p w14:paraId="53883481" w14:textId="77777777" w:rsidR="008F7974" w:rsidRDefault="00000000">
      <w:pPr>
        <w:rPr>
          <w:b/>
          <w:i/>
          <w:u w:val="single"/>
        </w:rPr>
      </w:pPr>
      <w:r>
        <w:rPr>
          <w:b/>
          <w:i/>
          <w:u w:val="single"/>
        </w:rPr>
        <w:t>TCI</w:t>
      </w:r>
    </w:p>
    <w:p w14:paraId="2B531D92" w14:textId="77777777" w:rsidR="008F7974" w:rsidRDefault="008F7974">
      <w:pPr>
        <w:rPr>
          <w:sz w:val="20"/>
          <w:szCs w:val="20"/>
        </w:rPr>
      </w:pPr>
    </w:p>
    <w:p w14:paraId="2EA22250" w14:textId="77777777" w:rsidR="008F7974" w:rsidRDefault="00000000">
      <w:pPr>
        <w:widowControl w:val="0"/>
        <w:spacing w:after="120"/>
        <w:jc w:val="both"/>
        <w:rPr>
          <w:bCs/>
          <w:iCs/>
          <w:sz w:val="20"/>
          <w:szCs w:val="20"/>
        </w:rPr>
      </w:pPr>
      <w:r>
        <w:rPr>
          <w:bCs/>
          <w:iCs/>
          <w:sz w:val="20"/>
          <w:szCs w:val="20"/>
        </w:rPr>
        <w:t>Observation 1: Conventional reference signal configuration and CSI reporting framework could be enhanced to support various requirement of AI model functionalities or procedures within one function.</w:t>
      </w:r>
    </w:p>
    <w:p w14:paraId="1D0B1A5A" w14:textId="77777777" w:rsidR="008F7974" w:rsidRDefault="00000000">
      <w:pPr>
        <w:widowControl w:val="0"/>
        <w:spacing w:after="120"/>
        <w:jc w:val="both"/>
        <w:rPr>
          <w:bCs/>
          <w:iCs/>
          <w:sz w:val="20"/>
          <w:szCs w:val="20"/>
        </w:rPr>
      </w:pPr>
      <w:r>
        <w:rPr>
          <w:bCs/>
          <w:iCs/>
          <w:sz w:val="20"/>
          <w:szCs w:val="20"/>
        </w:rPr>
        <w:t>Observation 2: AI-based uplink CSI measurement and reconstruction also would be considered to make larger uplink data transmission in FDD working mode.</w:t>
      </w:r>
    </w:p>
    <w:p w14:paraId="4DFEA684" w14:textId="77777777" w:rsidR="008F7974" w:rsidRDefault="00000000">
      <w:pPr>
        <w:widowControl w:val="0"/>
        <w:spacing w:after="120"/>
        <w:jc w:val="both"/>
        <w:rPr>
          <w:bCs/>
          <w:iCs/>
          <w:sz w:val="20"/>
          <w:szCs w:val="20"/>
        </w:rPr>
      </w:pPr>
      <w:r>
        <w:rPr>
          <w:bCs/>
          <w:iCs/>
          <w:sz w:val="20"/>
          <w:szCs w:val="20"/>
        </w:rPr>
        <w:t xml:space="preserve">Observation 3: The inadequacy of the conventional UCI format in accommodating AI-related Channel State Information (CSI) feedback, enhancement </w:t>
      </w:r>
      <w:proofErr w:type="gramStart"/>
      <w:r>
        <w:rPr>
          <w:bCs/>
          <w:iCs/>
          <w:sz w:val="20"/>
          <w:szCs w:val="20"/>
        </w:rPr>
        <w:t>are</w:t>
      </w:r>
      <w:proofErr w:type="gramEnd"/>
      <w:r>
        <w:rPr>
          <w:bCs/>
          <w:iCs/>
          <w:sz w:val="20"/>
          <w:szCs w:val="20"/>
        </w:rPr>
        <w:t xml:space="preserve"> needed.</w:t>
      </w:r>
    </w:p>
    <w:p w14:paraId="3D46FC28" w14:textId="77777777" w:rsidR="008F7974" w:rsidRDefault="00000000">
      <w:pPr>
        <w:widowControl w:val="0"/>
        <w:spacing w:after="120"/>
        <w:jc w:val="both"/>
        <w:rPr>
          <w:bCs/>
          <w:iCs/>
          <w:sz w:val="20"/>
          <w:szCs w:val="20"/>
        </w:rPr>
      </w:pPr>
      <w:r>
        <w:rPr>
          <w:bCs/>
          <w:iCs/>
          <w:sz w:val="20"/>
          <w:szCs w:val="20"/>
        </w:rPr>
        <w:t>Proposal 1: AI-specific CSI measurement framework should be introduced, to support various CSI measurement scenarios, which would be used for different AI functions, or different AI procedure that associated with one AI functions.</w:t>
      </w:r>
    </w:p>
    <w:p w14:paraId="67445B14" w14:textId="77777777" w:rsidR="008F7974" w:rsidRDefault="00000000">
      <w:pPr>
        <w:widowControl w:val="0"/>
        <w:spacing w:after="120"/>
        <w:jc w:val="both"/>
        <w:rPr>
          <w:bCs/>
          <w:iCs/>
          <w:sz w:val="20"/>
          <w:szCs w:val="20"/>
        </w:rPr>
      </w:pPr>
      <w:r>
        <w:rPr>
          <w:bCs/>
          <w:iCs/>
          <w:sz w:val="20"/>
          <w:szCs w:val="20"/>
        </w:rPr>
        <w:t>Proposal 2: AI model information should be configured to UE for CSI measurement and CSI reporting, where the AI model information would be model ID or functionalities descriptor etc.</w:t>
      </w:r>
    </w:p>
    <w:p w14:paraId="4466F238" w14:textId="77777777" w:rsidR="008F7974" w:rsidRDefault="00000000">
      <w:pPr>
        <w:widowControl w:val="0"/>
        <w:spacing w:after="120"/>
        <w:jc w:val="both"/>
        <w:rPr>
          <w:bCs/>
          <w:iCs/>
          <w:sz w:val="20"/>
          <w:szCs w:val="20"/>
        </w:rPr>
      </w:pPr>
      <w:r>
        <w:rPr>
          <w:rFonts w:hint="eastAsia"/>
          <w:bCs/>
          <w:iCs/>
          <w:sz w:val="20"/>
          <w:szCs w:val="20"/>
        </w:rPr>
        <w:t>P</w:t>
      </w:r>
      <w:r>
        <w:rPr>
          <w:bCs/>
          <w:iCs/>
          <w:sz w:val="20"/>
          <w:szCs w:val="20"/>
        </w:rPr>
        <w:t>roposal 3: Active or de-active CSI measurement or reporting mechanism would be introduced for reasonable feedback overhead, also the CQI can be reported by a UE or calculated by a gNB, where a threshold can enable the switching between the two.</w:t>
      </w:r>
    </w:p>
    <w:p w14:paraId="3C673406" w14:textId="77777777" w:rsidR="008F7974"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4: CSI feedback can be conveyed through UCI, RRC or data plane signaling, and which can be configured by gNB to achieve a balance between their capability and E2E </w:t>
      </w:r>
      <w:proofErr w:type="gramStart"/>
      <w:r>
        <w:rPr>
          <w:bCs/>
          <w:iCs/>
          <w:sz w:val="20"/>
          <w:szCs w:val="20"/>
        </w:rPr>
        <w:t>requirements .</w:t>
      </w:r>
      <w:proofErr w:type="gramEnd"/>
    </w:p>
    <w:p w14:paraId="5E439050" w14:textId="77777777" w:rsidR="008F7974"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5: AI-model information would be needed along with the legacy SRS resource </w:t>
      </w:r>
      <w:proofErr w:type="gramStart"/>
      <w:r>
        <w:rPr>
          <w:bCs/>
          <w:iCs/>
          <w:sz w:val="20"/>
          <w:szCs w:val="20"/>
        </w:rPr>
        <w:t>configuration,</w:t>
      </w:r>
      <w:proofErr w:type="gramEnd"/>
      <w:r>
        <w:rPr>
          <w:bCs/>
          <w:iCs/>
          <w:sz w:val="20"/>
          <w:szCs w:val="20"/>
        </w:rPr>
        <w:t xml:space="preserve"> the AI model information could be AI model ID or AI functionalities descriptor.</w:t>
      </w:r>
    </w:p>
    <w:p w14:paraId="61042780" w14:textId="77777777" w:rsidR="008F7974" w:rsidRDefault="00000000">
      <w:pPr>
        <w:widowControl w:val="0"/>
        <w:spacing w:after="120"/>
        <w:jc w:val="both"/>
        <w:rPr>
          <w:bCs/>
          <w:iCs/>
          <w:sz w:val="20"/>
          <w:szCs w:val="20"/>
        </w:rPr>
      </w:pPr>
      <w:r>
        <w:rPr>
          <w:rFonts w:hint="eastAsia"/>
          <w:bCs/>
          <w:iCs/>
          <w:sz w:val="20"/>
          <w:szCs w:val="20"/>
        </w:rPr>
        <w:t>P</w:t>
      </w:r>
      <w:r>
        <w:rPr>
          <w:bCs/>
          <w:iCs/>
          <w:sz w:val="20"/>
          <w:szCs w:val="20"/>
        </w:rPr>
        <w:t>roposal 6: New SRS resource configuration framework which can support uplink CSI feedback from NW to UE should be considered, to make UE-side AI mode work normally.</w:t>
      </w:r>
    </w:p>
    <w:p w14:paraId="776C3C8D" w14:textId="77777777" w:rsidR="008F7974" w:rsidRDefault="00000000">
      <w:pPr>
        <w:widowControl w:val="0"/>
        <w:spacing w:after="120"/>
        <w:jc w:val="both"/>
        <w:rPr>
          <w:bCs/>
          <w:iCs/>
          <w:sz w:val="20"/>
          <w:szCs w:val="20"/>
        </w:rPr>
      </w:pPr>
      <w:r>
        <w:rPr>
          <w:rFonts w:hint="eastAsia"/>
          <w:bCs/>
          <w:iCs/>
          <w:sz w:val="20"/>
          <w:szCs w:val="20"/>
        </w:rPr>
        <w:t>P</w:t>
      </w:r>
      <w:r>
        <w:rPr>
          <w:bCs/>
          <w:iCs/>
          <w:sz w:val="20"/>
          <w:szCs w:val="20"/>
        </w:rPr>
        <w:t xml:space="preserve">roposal 7: For AI-based uplink transmission, uplink link information (including CSI measurement from SRS, channel status </w:t>
      </w:r>
      <w:proofErr w:type="gramStart"/>
      <w:r>
        <w:rPr>
          <w:bCs/>
          <w:iCs/>
          <w:sz w:val="20"/>
          <w:szCs w:val="20"/>
        </w:rPr>
        <w:t>information )</w:t>
      </w:r>
      <w:proofErr w:type="gramEnd"/>
      <w:r>
        <w:rPr>
          <w:bCs/>
          <w:iCs/>
          <w:sz w:val="20"/>
          <w:szCs w:val="20"/>
        </w:rPr>
        <w:t xml:space="preserve"> which associated with SRS transmission would be feedback to UE with dedicated signaling, e.g., RRC or PDSCH signal etc.</w:t>
      </w:r>
    </w:p>
    <w:p w14:paraId="0E5BF260" w14:textId="77777777" w:rsidR="008F7974" w:rsidRDefault="008F7974">
      <w:pPr>
        <w:widowControl w:val="0"/>
        <w:spacing w:after="120"/>
        <w:jc w:val="both"/>
        <w:rPr>
          <w:b/>
          <w:i/>
          <w:u w:val="single"/>
        </w:rPr>
      </w:pPr>
    </w:p>
    <w:p w14:paraId="786DF7CE" w14:textId="77777777" w:rsidR="008F7974" w:rsidRDefault="00000000">
      <w:pPr>
        <w:widowControl w:val="0"/>
        <w:spacing w:after="120"/>
        <w:jc w:val="both"/>
        <w:rPr>
          <w:bCs/>
          <w:iCs/>
          <w:sz w:val="20"/>
          <w:szCs w:val="20"/>
        </w:rPr>
      </w:pPr>
      <w:r>
        <w:rPr>
          <w:b/>
          <w:i/>
          <w:u w:val="single"/>
        </w:rPr>
        <w:t>MediaTek</w:t>
      </w:r>
      <w:r>
        <w:br w:type="page"/>
      </w:r>
    </w:p>
    <w:p w14:paraId="2DC89D1D" w14:textId="77777777" w:rsidR="008F7974" w:rsidRDefault="00000000">
      <w:pPr>
        <w:pStyle w:val="Proposal"/>
        <w:numPr>
          <w:ilvl w:val="0"/>
          <w:numId w:val="91"/>
        </w:numPr>
        <w:tabs>
          <w:tab w:val="clear" w:pos="1701"/>
          <w:tab w:val="left" w:pos="1418"/>
        </w:tabs>
        <w:overflowPunct/>
        <w:autoSpaceDE/>
        <w:autoSpaceDN/>
        <w:snapToGrid w:val="0"/>
        <w:spacing w:before="120" w:beforeAutospacing="0" w:after="120"/>
        <w:jc w:val="both"/>
        <w:textAlignment w:val="auto"/>
        <w:rPr>
          <w:b w:val="0"/>
          <w:bCs/>
        </w:rPr>
      </w:pPr>
      <w:r>
        <w:rPr>
          <w:b w:val="0"/>
          <w:bCs/>
        </w:rPr>
        <w:lastRenderedPageBreak/>
        <w:t>Further categorize NW-side training type 1 based on the number of available AI/ML models and their target UE devices.</w:t>
      </w:r>
    </w:p>
    <w:p w14:paraId="04401E02"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jc w:val="both"/>
        <w:textAlignment w:val="auto"/>
        <w:rPr>
          <w:b w:val="0"/>
          <w:bCs/>
        </w:rPr>
      </w:pPr>
      <w:r>
        <w:rPr>
          <w:b w:val="0"/>
          <w:bCs/>
        </w:rPr>
        <w:t>Discuss feasibility of synchronization/alignment required for different update scheduling in training type 2.</w:t>
      </w:r>
    </w:p>
    <w:p w14:paraId="2ACBD63F"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Discuss the quantization of CSI sample for data collection in the following aspects:</w:t>
      </w:r>
    </w:p>
    <w:p w14:paraId="68E6E61B" w14:textId="77777777" w:rsidR="008F7974" w:rsidRDefault="00000000">
      <w:pPr>
        <w:pStyle w:val="Proposal"/>
        <w:numPr>
          <w:ilvl w:val="0"/>
          <w:numId w:val="93"/>
        </w:numPr>
        <w:tabs>
          <w:tab w:val="clear" w:pos="1701"/>
          <w:tab w:val="left" w:pos="1418"/>
        </w:tabs>
        <w:overflowPunct/>
        <w:autoSpaceDE/>
        <w:autoSpaceDN/>
        <w:snapToGrid w:val="0"/>
        <w:spacing w:before="0" w:beforeAutospacing="0" w:after="120"/>
        <w:jc w:val="both"/>
        <w:textAlignment w:val="auto"/>
        <w:rPr>
          <w:b w:val="0"/>
          <w:bCs/>
        </w:rPr>
      </w:pPr>
      <w:r>
        <w:rPr>
          <w:b w:val="0"/>
          <w:bCs/>
        </w:rPr>
        <w:t>Decisioning entity about configuration</w:t>
      </w:r>
    </w:p>
    <w:p w14:paraId="7D1694FD" w14:textId="77777777" w:rsidR="008F7974" w:rsidRDefault="00000000">
      <w:pPr>
        <w:pStyle w:val="Proposal"/>
        <w:numPr>
          <w:ilvl w:val="0"/>
          <w:numId w:val="93"/>
        </w:numPr>
        <w:tabs>
          <w:tab w:val="clear" w:pos="1701"/>
          <w:tab w:val="left" w:pos="1418"/>
        </w:tabs>
        <w:overflowPunct/>
        <w:autoSpaceDE/>
        <w:autoSpaceDN/>
        <w:snapToGrid w:val="0"/>
        <w:spacing w:before="0" w:beforeAutospacing="0" w:after="120"/>
        <w:jc w:val="both"/>
        <w:textAlignment w:val="auto"/>
        <w:rPr>
          <w:b w:val="0"/>
          <w:bCs/>
        </w:rPr>
      </w:pPr>
      <w:r>
        <w:rPr>
          <w:b w:val="0"/>
          <w:bCs/>
        </w:rPr>
        <w:t>Incorporation of non-quantized CSI for possible finetuning</w:t>
      </w:r>
    </w:p>
    <w:p w14:paraId="665E9F6D" w14:textId="77777777" w:rsidR="008F7974" w:rsidRDefault="00000000">
      <w:pPr>
        <w:pStyle w:val="Proposal"/>
        <w:numPr>
          <w:ilvl w:val="0"/>
          <w:numId w:val="93"/>
        </w:numPr>
        <w:tabs>
          <w:tab w:val="clear" w:pos="1701"/>
          <w:tab w:val="left" w:pos="1418"/>
        </w:tabs>
        <w:overflowPunct/>
        <w:autoSpaceDE/>
        <w:autoSpaceDN/>
        <w:snapToGrid w:val="0"/>
        <w:spacing w:before="0" w:beforeAutospacing="0" w:after="120"/>
        <w:jc w:val="both"/>
        <w:textAlignment w:val="auto"/>
        <w:rPr>
          <w:b w:val="0"/>
          <w:bCs/>
        </w:rPr>
      </w:pPr>
      <w:r>
        <w:rPr>
          <w:b w:val="0"/>
          <w:bCs/>
        </w:rPr>
        <w:t>Quantizable information (CSI samples and assistant information)</w:t>
      </w:r>
    </w:p>
    <w:p w14:paraId="5716F9A1" w14:textId="77777777" w:rsidR="008F7974" w:rsidRDefault="00000000">
      <w:pPr>
        <w:pStyle w:val="Proposal"/>
        <w:numPr>
          <w:ilvl w:val="0"/>
          <w:numId w:val="93"/>
        </w:numPr>
        <w:tabs>
          <w:tab w:val="clear" w:pos="1701"/>
          <w:tab w:val="left" w:pos="1418"/>
        </w:tabs>
        <w:overflowPunct/>
        <w:autoSpaceDE/>
        <w:autoSpaceDN/>
        <w:snapToGrid w:val="0"/>
        <w:spacing w:before="0" w:beforeAutospacing="0" w:after="120"/>
        <w:jc w:val="both"/>
        <w:textAlignment w:val="auto"/>
        <w:rPr>
          <w:b w:val="0"/>
          <w:bCs/>
        </w:rPr>
      </w:pPr>
      <w:r>
        <w:rPr>
          <w:b w:val="0"/>
          <w:bCs/>
        </w:rPr>
        <w:t>Configuration granularity (per sample or per dataset)</w:t>
      </w:r>
    </w:p>
    <w:p w14:paraId="277377F2"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13CD4C51" w14:textId="77777777" w:rsidR="008F7974" w:rsidRDefault="00000000">
      <w:pPr>
        <w:pStyle w:val="Proposal"/>
        <w:numPr>
          <w:ilvl w:val="0"/>
          <w:numId w:val="94"/>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 xml:space="preserve">Types of input CSI </w:t>
      </w:r>
    </w:p>
    <w:p w14:paraId="45F58B41" w14:textId="77777777" w:rsidR="008F7974" w:rsidRDefault="00000000">
      <w:pPr>
        <w:pStyle w:val="Proposal"/>
        <w:numPr>
          <w:ilvl w:val="0"/>
          <w:numId w:val="94"/>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Types of assistant information</w:t>
      </w:r>
    </w:p>
    <w:p w14:paraId="77EC0F8E" w14:textId="77777777" w:rsidR="008F7974" w:rsidRDefault="00000000">
      <w:pPr>
        <w:pStyle w:val="Proposal"/>
        <w:numPr>
          <w:ilvl w:val="0"/>
          <w:numId w:val="94"/>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Quantization parameters</w:t>
      </w:r>
    </w:p>
    <w:p w14:paraId="361DBDB6" w14:textId="77777777" w:rsidR="008F7974" w:rsidRDefault="00000000">
      <w:pPr>
        <w:pStyle w:val="Proposal"/>
        <w:numPr>
          <w:ilvl w:val="0"/>
          <w:numId w:val="94"/>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Periodicity of data collection</w:t>
      </w:r>
    </w:p>
    <w:p w14:paraId="2E03C42A" w14:textId="77777777" w:rsidR="008F7974" w:rsidRDefault="00000000">
      <w:pPr>
        <w:pStyle w:val="Proposal"/>
        <w:numPr>
          <w:ilvl w:val="0"/>
          <w:numId w:val="94"/>
        </w:numPr>
        <w:tabs>
          <w:tab w:val="clear" w:pos="1701"/>
          <w:tab w:val="left" w:pos="1418"/>
        </w:tabs>
        <w:overflowPunct/>
        <w:autoSpaceDE/>
        <w:autoSpaceDN/>
        <w:snapToGrid w:val="0"/>
        <w:spacing w:before="0" w:beforeAutospacing="0" w:after="120" w:line="240" w:lineRule="auto"/>
        <w:jc w:val="both"/>
        <w:textAlignment w:val="auto"/>
        <w:rPr>
          <w:b w:val="0"/>
          <w:bCs/>
        </w:rPr>
      </w:pPr>
      <w:r>
        <w:rPr>
          <w:b w:val="0"/>
          <w:bCs/>
        </w:rPr>
        <w:t xml:space="preserve">Maximum amount of data collected per </w:t>
      </w:r>
      <w:proofErr w:type="gramStart"/>
      <w:r>
        <w:rPr>
          <w:b w:val="0"/>
          <w:bCs/>
        </w:rPr>
        <w:t>period</w:t>
      </w:r>
      <w:proofErr w:type="gramEnd"/>
    </w:p>
    <w:p w14:paraId="618938F3"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To relax the overhead of NW-side data collection for data collection, NW can use SRS for CSI collection. Usage of CSI-RS-based CSI can be limited to finetuning purposes. </w:t>
      </w:r>
    </w:p>
    <w:p w14:paraId="685ABD3C"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Discuss methods and apparatus for monitoring AI/ML models other than the one which is already being used by UE and NW. </w:t>
      </w:r>
    </w:p>
    <w:p w14:paraId="7C1A8368"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UE-side monitoring, UE can use L1-based signaling for event detection and RRC signal for assisting NW for subsequent actions if needed. </w:t>
      </w:r>
    </w:p>
    <w:p w14:paraId="20301A1B"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UE-side (Alternative 1) proxy-based model monitoring or input-based model monitoring as the initial monitoring method for tracking intermediate KPI.</w:t>
      </w:r>
    </w:p>
    <w:p w14:paraId="706631E2"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1B948E29"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signalling and ID assignment procedure for AI/ML models generalized over multiple input, output, and latent dimensions. </w:t>
      </w:r>
    </w:p>
    <w:p w14:paraId="2D1E7378"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Prioritize option 1, “CQI is NOT calculated based on the output of CSI reconstruction part from the realistic channel estimation” as the starting point.</w:t>
      </w:r>
    </w:p>
    <w:p w14:paraId="04407B65" w14:textId="77777777" w:rsidR="008F7974" w:rsidRDefault="00000000">
      <w:pPr>
        <w:pStyle w:val="Proposal"/>
        <w:numPr>
          <w:ilvl w:val="0"/>
          <w:numId w:val="92"/>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option 1a and option 1b for CQI calculation.</w:t>
      </w:r>
    </w:p>
    <w:p w14:paraId="38CA7908" w14:textId="77777777" w:rsidR="008F7974" w:rsidRDefault="008F7974">
      <w:pPr>
        <w:tabs>
          <w:tab w:val="left" w:pos="970"/>
        </w:tabs>
        <w:rPr>
          <w:bCs/>
          <w:i/>
          <w:u w:val="single"/>
          <w:lang w:val="en-GB"/>
        </w:rPr>
      </w:pPr>
    </w:p>
    <w:p w14:paraId="4A91E93E" w14:textId="77777777" w:rsidR="008F7974" w:rsidRDefault="008F7974">
      <w:pPr>
        <w:tabs>
          <w:tab w:val="left" w:pos="970"/>
        </w:tabs>
        <w:rPr>
          <w:b/>
          <w:i/>
          <w:u w:val="single"/>
          <w:lang w:val="en-GB"/>
        </w:rPr>
      </w:pPr>
    </w:p>
    <w:p w14:paraId="5AADD859" w14:textId="77777777" w:rsidR="008F7974" w:rsidRDefault="00000000">
      <w:pPr>
        <w:rPr>
          <w:b/>
          <w:bCs/>
          <w:i/>
          <w:iCs/>
          <w:u w:val="single"/>
        </w:rPr>
      </w:pPr>
      <w:r>
        <w:rPr>
          <w:b/>
          <w:bCs/>
          <w:i/>
          <w:iCs/>
          <w:u w:val="single"/>
        </w:rPr>
        <w:t>IIT Kanpur</w:t>
      </w:r>
    </w:p>
    <w:p w14:paraId="5A51AC97" w14:textId="77777777" w:rsidR="008F7974" w:rsidRDefault="008F7974">
      <w:pPr>
        <w:tabs>
          <w:tab w:val="left" w:pos="970"/>
        </w:tabs>
        <w:rPr>
          <w:b/>
          <w:i/>
          <w:u w:val="single"/>
          <w:lang w:val="en-GB"/>
        </w:rPr>
      </w:pPr>
    </w:p>
    <w:p w14:paraId="0A570A08" w14:textId="77777777" w:rsidR="008F7974" w:rsidRDefault="00000000">
      <w:pPr>
        <w:ind w:left="1440" w:hanging="1440"/>
        <w:rPr>
          <w:sz w:val="20"/>
          <w:szCs w:val="20"/>
        </w:rPr>
      </w:pPr>
      <w:r>
        <w:rPr>
          <w:sz w:val="20"/>
          <w:szCs w:val="20"/>
        </w:rPr>
        <w:t>Proposal-1:</w:t>
      </w:r>
      <w:r>
        <w:rPr>
          <w:sz w:val="20"/>
          <w:szCs w:val="20"/>
        </w:rPr>
        <w:tab/>
        <w:t xml:space="preserve">(Option-a) Type-1 NW-side device-agnostic model should be trained/deployed to achieve a minimum </w:t>
      </w:r>
      <w:r>
        <w:rPr>
          <w:i/>
          <w:iCs/>
          <w:sz w:val="20"/>
          <w:szCs w:val="20"/>
        </w:rPr>
        <w:t xml:space="preserve">x </w:t>
      </w:r>
      <w:r>
        <w:rPr>
          <w:sz w:val="20"/>
          <w:szCs w:val="20"/>
        </w:rPr>
        <w:t xml:space="preserve">threshold performance for at least </w:t>
      </w:r>
      <w:r>
        <w:rPr>
          <w:i/>
          <w:iCs/>
          <w:sz w:val="20"/>
          <w:szCs w:val="20"/>
        </w:rPr>
        <w:t>y%</w:t>
      </w:r>
      <w:r>
        <w:rPr>
          <w:sz w:val="20"/>
          <w:szCs w:val="20"/>
        </w:rPr>
        <w:t xml:space="preserve"> of user </w:t>
      </w:r>
      <w:proofErr w:type="gramStart"/>
      <w:r>
        <w:rPr>
          <w:sz w:val="20"/>
          <w:szCs w:val="20"/>
        </w:rPr>
        <w:t>devices;</w:t>
      </w:r>
      <w:proofErr w:type="gramEnd"/>
    </w:p>
    <w:p w14:paraId="48287AF8" w14:textId="77777777" w:rsidR="008F7974" w:rsidRDefault="00000000">
      <w:pPr>
        <w:ind w:left="1440"/>
        <w:rPr>
          <w:sz w:val="20"/>
          <w:szCs w:val="20"/>
        </w:rPr>
      </w:pPr>
      <w:r>
        <w:rPr>
          <w:sz w:val="20"/>
          <w:szCs w:val="20"/>
        </w:rPr>
        <w:t xml:space="preserve">(Option-b) Type-1 NW-side device-agnostic model should be trained/deployed only in scenarios/cell/sites where a minimum </w:t>
      </w:r>
      <w:r>
        <w:rPr>
          <w:i/>
          <w:iCs/>
          <w:sz w:val="20"/>
          <w:szCs w:val="20"/>
        </w:rPr>
        <w:t xml:space="preserve">x </w:t>
      </w:r>
      <w:r>
        <w:rPr>
          <w:sz w:val="20"/>
          <w:szCs w:val="20"/>
        </w:rPr>
        <w:t xml:space="preserve">threshold performance by at least </w:t>
      </w:r>
      <w:r>
        <w:rPr>
          <w:i/>
          <w:iCs/>
          <w:sz w:val="20"/>
          <w:szCs w:val="20"/>
        </w:rPr>
        <w:t>y%</w:t>
      </w:r>
      <w:r>
        <w:rPr>
          <w:sz w:val="20"/>
          <w:szCs w:val="20"/>
        </w:rPr>
        <w:t xml:space="preserve"> of user devices is achievable.</w:t>
      </w:r>
    </w:p>
    <w:p w14:paraId="5402606C" w14:textId="77777777" w:rsidR="008F7974" w:rsidRDefault="00000000">
      <w:pPr>
        <w:tabs>
          <w:tab w:val="left" w:pos="720"/>
        </w:tabs>
        <w:spacing w:beforeLines="30" w:before="72" w:afterLines="30" w:after="72" w:line="288" w:lineRule="auto"/>
        <w:rPr>
          <w:sz w:val="20"/>
          <w:szCs w:val="20"/>
        </w:rPr>
      </w:pPr>
      <w:r>
        <w:rPr>
          <w:sz w:val="20"/>
          <w:szCs w:val="20"/>
        </w:rPr>
        <w:t xml:space="preserve">Proposal 2:  In CSI compression using two-sided model use case, before studying potential specification impact we need to further study the necessity, feasibility of reference signal enhancement in terms of </w:t>
      </w:r>
      <w:proofErr w:type="gramStart"/>
      <w:r>
        <w:rPr>
          <w:sz w:val="20"/>
          <w:szCs w:val="20"/>
        </w:rPr>
        <w:t>at least</w:t>
      </w:r>
      <w:proofErr w:type="gramEnd"/>
      <w:r>
        <w:rPr>
          <w:sz w:val="20"/>
          <w:szCs w:val="20"/>
        </w:rPr>
        <w:t xml:space="preserve"> </w:t>
      </w:r>
    </w:p>
    <w:p w14:paraId="7A39F163" w14:textId="77777777" w:rsidR="008F7974" w:rsidRDefault="00000000">
      <w:pPr>
        <w:numPr>
          <w:ilvl w:val="1"/>
          <w:numId w:val="95"/>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Required signalling to trigger reference signals enhancement.</w:t>
      </w:r>
    </w:p>
    <w:p w14:paraId="1BEE6139" w14:textId="77777777" w:rsidR="008F7974" w:rsidRDefault="00000000">
      <w:pPr>
        <w:numPr>
          <w:ilvl w:val="1"/>
          <w:numId w:val="95"/>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lastRenderedPageBreak/>
        <w:t>Type of reference signal enhancement required e.g.</w:t>
      </w:r>
      <w:proofErr w:type="gramStart"/>
      <w:r>
        <w:rPr>
          <w:sz w:val="20"/>
          <w:szCs w:val="20"/>
        </w:rPr>
        <w:t>,  Increase</w:t>
      </w:r>
      <w:proofErr w:type="gramEnd"/>
      <w:r>
        <w:rPr>
          <w:sz w:val="20"/>
          <w:szCs w:val="20"/>
        </w:rPr>
        <w:t xml:space="preserve"> density over time, increase density over frequency, increase number of non-orthogonal reference signals, other reference signals with better quality etc.</w:t>
      </w:r>
    </w:p>
    <w:p w14:paraId="23147DBC" w14:textId="77777777" w:rsidR="008F7974" w:rsidRDefault="00000000">
      <w:pPr>
        <w:numPr>
          <w:ilvl w:val="1"/>
          <w:numId w:val="95"/>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Enhancement based on monitoring KPI like CQI, SINR, RSRP etc.</w:t>
      </w:r>
    </w:p>
    <w:p w14:paraId="64284759" w14:textId="77777777" w:rsidR="008F7974" w:rsidRDefault="00000000">
      <w:pPr>
        <w:numPr>
          <w:ilvl w:val="1"/>
          <w:numId w:val="95"/>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Reference signals overhead vs Channel dataset constructed.</w:t>
      </w:r>
    </w:p>
    <w:p w14:paraId="7846080E" w14:textId="77777777" w:rsidR="008F7974" w:rsidRDefault="00000000">
      <w:pPr>
        <w:numPr>
          <w:ilvl w:val="1"/>
          <w:numId w:val="95"/>
        </w:numPr>
        <w:tabs>
          <w:tab w:val="left" w:pos="1440"/>
        </w:tabs>
        <w:overflowPunct w:val="0"/>
        <w:autoSpaceDE w:val="0"/>
        <w:autoSpaceDN w:val="0"/>
        <w:adjustRightInd w:val="0"/>
        <w:snapToGrid w:val="0"/>
        <w:spacing w:beforeLines="30" w:before="72" w:afterLines="30" w:after="72"/>
        <w:jc w:val="both"/>
        <w:textAlignment w:val="baseline"/>
        <w:rPr>
          <w:sz w:val="20"/>
          <w:szCs w:val="20"/>
        </w:rPr>
      </w:pPr>
      <w:r>
        <w:rPr>
          <w:sz w:val="20"/>
          <w:szCs w:val="20"/>
        </w:rPr>
        <w:t>Others are not precluded.</w:t>
      </w:r>
    </w:p>
    <w:p w14:paraId="31B0026A" w14:textId="77777777" w:rsidR="008F7974" w:rsidRDefault="00000000">
      <w:pPr>
        <w:tabs>
          <w:tab w:val="left" w:pos="1440"/>
        </w:tabs>
        <w:overflowPunct w:val="0"/>
        <w:spacing w:beforeLines="30" w:before="72" w:afterLines="30" w:after="72"/>
        <w:textAlignment w:val="baseline"/>
        <w:rPr>
          <w:sz w:val="20"/>
          <w:szCs w:val="20"/>
        </w:rPr>
      </w:pPr>
      <w:r>
        <w:rPr>
          <w:sz w:val="20"/>
          <w:szCs w:val="20"/>
        </w:rPr>
        <w:t>Observation 2:  For CSI compression using two-sided model use case, if N/W side monitoring is done based on intermediate KPI, then actual channel dataset which is input to CSI Encoder model of UE needs to be shared with N/W so that it can measure the performance of AI/ML Model pair {UE sided Encoder and N/W sided Decoder}. This ground truth CSI dataset sharing can depend upon various factors.</w:t>
      </w:r>
    </w:p>
    <w:p w14:paraId="485963C4" w14:textId="77777777" w:rsidR="008F7974" w:rsidRDefault="00000000">
      <w:pPr>
        <w:pStyle w:val="3GPPText"/>
        <w:rPr>
          <w:sz w:val="20"/>
        </w:rPr>
      </w:pPr>
      <w:r>
        <w:rPr>
          <w:sz w:val="20"/>
        </w:rPr>
        <w:t xml:space="preserve">Proposal 3: In CSI compression using two-sided model use case for N/W Side data collection for monitoring based on intermediate KPI, study the signalling for collection of ground truth CSI in terms of    </w:t>
      </w:r>
    </w:p>
    <w:p w14:paraId="28552614" w14:textId="77777777" w:rsidR="008F7974" w:rsidRDefault="00000000">
      <w:pPr>
        <w:pStyle w:val="3GPPText"/>
        <w:numPr>
          <w:ilvl w:val="0"/>
          <w:numId w:val="96"/>
        </w:numPr>
        <w:spacing w:line="259" w:lineRule="auto"/>
        <w:rPr>
          <w:sz w:val="20"/>
        </w:rPr>
      </w:pPr>
      <w:r>
        <w:rPr>
          <w:sz w:val="20"/>
        </w:rPr>
        <w:t>Data sample type: Precoding matrix, Channel matrix as baseline.</w:t>
      </w:r>
    </w:p>
    <w:p w14:paraId="65A298DE" w14:textId="77777777" w:rsidR="008F7974" w:rsidRDefault="00000000">
      <w:pPr>
        <w:pStyle w:val="3GPPText"/>
        <w:numPr>
          <w:ilvl w:val="0"/>
          <w:numId w:val="96"/>
        </w:numPr>
        <w:spacing w:line="259" w:lineRule="auto"/>
        <w:rPr>
          <w:sz w:val="20"/>
        </w:rPr>
      </w:pPr>
      <w:r>
        <w:rPr>
          <w:sz w:val="20"/>
        </w:rPr>
        <w:t xml:space="preserve">Data sample format: scaler quantization for channel matrix and codebook-based quantization for e-type II Precoding matrix. </w:t>
      </w:r>
    </w:p>
    <w:p w14:paraId="29CF610E" w14:textId="77777777" w:rsidR="008F7974" w:rsidRDefault="00000000">
      <w:pPr>
        <w:tabs>
          <w:tab w:val="left" w:pos="1440"/>
        </w:tabs>
        <w:overflowPunct w:val="0"/>
        <w:spacing w:beforeLines="30" w:before="72" w:afterLines="30" w:after="72"/>
        <w:textAlignment w:val="baseline"/>
        <w:rPr>
          <w:sz w:val="20"/>
          <w:szCs w:val="20"/>
        </w:rPr>
      </w:pPr>
      <w:r>
        <w:rPr>
          <w:sz w:val="20"/>
          <w:szCs w:val="20"/>
        </w:rPr>
        <w:t>Observations 3: Monitoring of AI/ML model performance can be carried out at N/W and U/E sided. Monitoring at either side has its own advantages and disadvantages in terms of latency/complexity/resources required/accuracy/feasibility.</w:t>
      </w:r>
    </w:p>
    <w:p w14:paraId="13CB18DA" w14:textId="77777777" w:rsidR="008F7974" w:rsidRDefault="00000000">
      <w:pPr>
        <w:pStyle w:val="3GPPText"/>
        <w:rPr>
          <w:sz w:val="20"/>
        </w:rPr>
      </w:pPr>
      <w:r>
        <w:rPr>
          <w:sz w:val="20"/>
        </w:rPr>
        <w:t>Proposal 4:  Detailed study on comparison of N/W Sided vs UE Sided performance monitoring in terms of feasibility and pros/cons over each other in terms of favorable underlying conditions/latency/resources required etc.</w:t>
      </w:r>
    </w:p>
    <w:p w14:paraId="71851099" w14:textId="77777777" w:rsidR="008F7974" w:rsidRDefault="00000000">
      <w:pPr>
        <w:pStyle w:val="3GPPText"/>
        <w:rPr>
          <w:sz w:val="20"/>
        </w:rPr>
      </w:pPr>
      <w:r>
        <w:rPr>
          <w:sz w:val="20"/>
        </w:rPr>
        <w:t xml:space="preserve">Proposal 5: A Comparative study on Eventual KPI vs Intermediate KPI at least in terms of </w:t>
      </w:r>
    </w:p>
    <w:p w14:paraId="18DAC0A2"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Accuracy in terms of output report</w:t>
      </w:r>
    </w:p>
    <w:p w14:paraId="1B1CD4DB"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Complexity</w:t>
      </w:r>
    </w:p>
    <w:p w14:paraId="3C1E8C68"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Measurement and reporting delay</w:t>
      </w:r>
    </w:p>
    <w:p w14:paraId="7AFD4A1E"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Suitable scenario</w:t>
      </w:r>
    </w:p>
    <w:p w14:paraId="62116705"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Power Consumption</w:t>
      </w:r>
    </w:p>
    <w:p w14:paraId="50AA0A0D"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Dataset collection and Reporting Overhead </w:t>
      </w:r>
    </w:p>
    <w:p w14:paraId="26506965"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Required signalling for triggering and reporting. </w:t>
      </w:r>
    </w:p>
    <w:p w14:paraId="75E804E8"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External Factors affecting measurement etc. is required. </w:t>
      </w:r>
    </w:p>
    <w:p w14:paraId="6111217B" w14:textId="77777777" w:rsidR="008F7974" w:rsidRDefault="00000000">
      <w:pPr>
        <w:pStyle w:val="3GPPText"/>
        <w:rPr>
          <w:sz w:val="20"/>
        </w:rPr>
      </w:pPr>
      <w:r>
        <w:rPr>
          <w:sz w:val="20"/>
        </w:rPr>
        <w:t>Proposal 6: In CSI compression using two-sided model use case, if eventual KPI is adopted as monitoring metric, we propose to further study methods to avoid impact of other factors at least in terms of</w:t>
      </w:r>
    </w:p>
    <w:p w14:paraId="693E466B"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Impact of either side of impairments</w:t>
      </w:r>
    </w:p>
    <w:p w14:paraId="152075CD"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Which dataset is being used and what factors impact that dataset. </w:t>
      </w:r>
    </w:p>
    <w:p w14:paraId="195407C7"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 xml:space="preserve">Changes in Training vs Monitoring event underlying condition </w:t>
      </w:r>
    </w:p>
    <w:p w14:paraId="47BB09A6" w14:textId="77777777" w:rsidR="008F7974" w:rsidRDefault="00000000">
      <w:pPr>
        <w:pStyle w:val="ListParagraph"/>
        <w:numPr>
          <w:ilvl w:val="0"/>
          <w:numId w:val="97"/>
        </w:numPr>
        <w:overflowPunct/>
        <w:autoSpaceDE/>
        <w:autoSpaceDN/>
        <w:adjustRightInd/>
        <w:spacing w:before="0" w:beforeAutospacing="0" w:after="160"/>
        <w:ind w:leftChars="0"/>
        <w:contextualSpacing/>
        <w:textAlignment w:val="auto"/>
        <w:rPr>
          <w:rFonts w:ascii="Times New Roman" w:eastAsia="SimSun" w:hAnsi="Times New Roman"/>
          <w:szCs w:val="20"/>
          <w:lang w:val="en-US"/>
        </w:rPr>
      </w:pPr>
      <w:r>
        <w:rPr>
          <w:rFonts w:ascii="Times New Roman" w:eastAsia="SimSun" w:hAnsi="Times New Roman"/>
          <w:szCs w:val="20"/>
          <w:lang w:val="en-US"/>
        </w:rPr>
        <w:t>Others are not precluded.</w:t>
      </w:r>
    </w:p>
    <w:p w14:paraId="6D6E1386" w14:textId="77777777" w:rsidR="008F7974" w:rsidRDefault="00000000">
      <w:pPr>
        <w:rPr>
          <w:sz w:val="20"/>
          <w:szCs w:val="20"/>
        </w:rPr>
      </w:pPr>
      <w:r>
        <w:rPr>
          <w:sz w:val="20"/>
          <w:szCs w:val="20"/>
        </w:rPr>
        <w:t>Proposal 7: Study suitable metric and criterion/threshold to favor a decision between various possible actions after monitoring like Update/ Fine-Tuning/ Switching / Fall Back.</w:t>
      </w:r>
    </w:p>
    <w:p w14:paraId="32EFDCF0" w14:textId="77777777" w:rsidR="008F7974" w:rsidRDefault="008F7974">
      <w:pPr>
        <w:tabs>
          <w:tab w:val="left" w:pos="970"/>
        </w:tabs>
        <w:rPr>
          <w:b/>
          <w:i/>
          <w:u w:val="single"/>
          <w:lang w:val="en-GB"/>
        </w:rPr>
      </w:pPr>
    </w:p>
    <w:p w14:paraId="36FBB456" w14:textId="77777777" w:rsidR="008F7974" w:rsidRDefault="00000000">
      <w:pPr>
        <w:tabs>
          <w:tab w:val="left" w:pos="970"/>
        </w:tabs>
        <w:rPr>
          <w:b/>
          <w:i/>
          <w:u w:val="single"/>
          <w:lang w:val="en-GB"/>
        </w:rPr>
      </w:pPr>
      <w:r>
        <w:rPr>
          <w:b/>
          <w:i/>
          <w:u w:val="single"/>
          <w:lang w:val="en-GB"/>
        </w:rPr>
        <w:t>ITL</w:t>
      </w:r>
    </w:p>
    <w:p w14:paraId="71421637" w14:textId="77777777" w:rsidR="008F7974" w:rsidRDefault="008F7974">
      <w:pPr>
        <w:tabs>
          <w:tab w:val="left" w:pos="970"/>
        </w:tabs>
        <w:rPr>
          <w:b/>
          <w:i/>
          <w:u w:val="single"/>
          <w:lang w:val="en-GB"/>
        </w:rPr>
      </w:pPr>
    </w:p>
    <w:p w14:paraId="0F5B270E" w14:textId="77777777" w:rsidR="008F7974" w:rsidRDefault="008F7974">
      <w:pPr>
        <w:tabs>
          <w:tab w:val="left" w:pos="970"/>
        </w:tabs>
        <w:rPr>
          <w:sz w:val="20"/>
          <w:szCs w:val="20"/>
          <w:u w:val="single"/>
        </w:rPr>
      </w:pPr>
    </w:p>
    <w:p w14:paraId="36F60D4B"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is proposed to prioritize the NW side monitoring for performance monitoring of CSI compression.</w:t>
      </w:r>
    </w:p>
    <w:p w14:paraId="1868BB7C"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3: For the network/UE side data collection, separate CSI-RS resources/report configurations can be considered for the improved model training and thereby derive the CSI with high resolution by inputting the CSI with low resolution.</w:t>
      </w:r>
    </w:p>
    <w:p w14:paraId="04ED313C"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4: It would be beneficial for NW to determine the number of layers for the NW side data collection of ground-truth CSI for model training.</w:t>
      </w:r>
    </w:p>
    <w:p w14:paraId="1A866C38"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5:  </w:t>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31F25445"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hint="eastAsia"/>
          <w:sz w:val="20"/>
          <w:szCs w:val="20"/>
          <w:lang w:eastAsia="ko-KR"/>
        </w:rPr>
        <w:lastRenderedPageBreak/>
        <w:t>T</w:t>
      </w:r>
      <w:r>
        <w:rPr>
          <w:rFonts w:cs="Arial"/>
          <w:sz w:val="20"/>
          <w:szCs w:val="20"/>
          <w:lang w:eastAsia="ko-KR"/>
        </w:rPr>
        <w:t xml:space="preserve">he maximum CSI payload size </w:t>
      </w:r>
    </w:p>
    <w:p w14:paraId="3897B030"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sz w:val="20"/>
          <w:szCs w:val="20"/>
          <w:lang w:eastAsia="ko-KR"/>
        </w:rPr>
        <w:t xml:space="preserve">Set of actual CSI payload size with payload set ID or AI model type </w:t>
      </w:r>
      <w:proofErr w:type="gramStart"/>
      <w:r>
        <w:rPr>
          <w:rFonts w:cs="Arial"/>
          <w:sz w:val="20"/>
          <w:szCs w:val="20"/>
          <w:lang w:eastAsia="ko-KR"/>
        </w:rPr>
        <w:t>ID</w:t>
      </w:r>
      <w:proofErr w:type="gramEnd"/>
    </w:p>
    <w:p w14:paraId="2E4EE21A"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2344CFEC"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sz w:val="20"/>
          <w:szCs w:val="20"/>
          <w:lang w:eastAsia="ko-KR"/>
        </w:rPr>
        <w:t>Number of subbands, Number of CSI-RS antenna ports / antenna panel dimensions</w:t>
      </w:r>
    </w:p>
    <w:p w14:paraId="21E9475C"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0D6357DC" w14:textId="77777777" w:rsidR="008F7974" w:rsidRDefault="00000000">
      <w:pPr>
        <w:pStyle w:val="NoSpacing"/>
        <w:numPr>
          <w:ilvl w:val="0"/>
          <w:numId w:val="98"/>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72E58AE"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6: For CSI compression using two-sided model sub use case, it should be considered to introduce new CSI parts including AI/ML specific CSI contents/fields e.g., ground-truth CSI, raw channel information, channel eigenvector/eigenvalue and so on.</w:t>
      </w:r>
    </w:p>
    <w:p w14:paraId="080CE92D" w14:textId="77777777" w:rsidR="008F7974"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 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725A0E47" w14:textId="77777777" w:rsidR="008F7974" w:rsidRDefault="008F7974">
      <w:pPr>
        <w:tabs>
          <w:tab w:val="left" w:pos="970"/>
        </w:tabs>
        <w:rPr>
          <w:b/>
          <w:i/>
          <w:u w:val="single"/>
        </w:rPr>
      </w:pPr>
    </w:p>
    <w:p w14:paraId="03E2BD12" w14:textId="77777777" w:rsidR="008F7974" w:rsidRDefault="00000000">
      <w:pPr>
        <w:tabs>
          <w:tab w:val="left" w:pos="970"/>
        </w:tabs>
        <w:rPr>
          <w:b/>
          <w:i/>
          <w:u w:val="single"/>
        </w:rPr>
      </w:pPr>
      <w:r>
        <w:rPr>
          <w:b/>
          <w:i/>
          <w:u w:val="single"/>
        </w:rPr>
        <w:t>IIT Madras, IIT Kanpur, CEWiT</w:t>
      </w:r>
    </w:p>
    <w:p w14:paraId="2C7C1802" w14:textId="77777777" w:rsidR="008F7974" w:rsidRDefault="008F7974">
      <w:pPr>
        <w:tabs>
          <w:tab w:val="left" w:pos="970"/>
        </w:tabs>
        <w:rPr>
          <w:b/>
          <w:i/>
          <w:u w:val="single"/>
        </w:rPr>
      </w:pPr>
    </w:p>
    <w:p w14:paraId="2FB1CE9B" w14:textId="77777777" w:rsidR="008F7974" w:rsidRDefault="00000000">
      <w:pPr>
        <w:jc w:val="both"/>
        <w:rPr>
          <w:color w:val="000000"/>
          <w:sz w:val="20"/>
          <w:szCs w:val="20"/>
        </w:rPr>
      </w:pPr>
      <w:r>
        <w:rPr>
          <w:color w:val="000000"/>
          <w:sz w:val="20"/>
          <w:szCs w:val="20"/>
        </w:rPr>
        <w:t xml:space="preserve">Proposal 1: AI/ML model performance can be identified through (1) SINR-based signalling and/or (2) Ground Truth CSI </w:t>
      </w:r>
      <w:proofErr w:type="gramStart"/>
      <w:r>
        <w:rPr>
          <w:color w:val="000000"/>
          <w:sz w:val="20"/>
          <w:szCs w:val="20"/>
        </w:rPr>
        <w:t>verification</w:t>
      </w:r>
      <w:proofErr w:type="gramEnd"/>
    </w:p>
    <w:p w14:paraId="534FEDE5" w14:textId="77777777" w:rsidR="008F7974" w:rsidRDefault="008F7974">
      <w:pPr>
        <w:jc w:val="both"/>
        <w:rPr>
          <w:color w:val="000000"/>
          <w:sz w:val="20"/>
          <w:szCs w:val="20"/>
        </w:rPr>
      </w:pPr>
    </w:p>
    <w:p w14:paraId="3C663F03" w14:textId="77777777" w:rsidR="008F7974" w:rsidRDefault="00000000">
      <w:pPr>
        <w:jc w:val="both"/>
        <w:rPr>
          <w:color w:val="000000"/>
          <w:sz w:val="20"/>
          <w:szCs w:val="20"/>
        </w:rPr>
      </w:pPr>
      <w:r>
        <w:rPr>
          <w:color w:val="000000"/>
          <w:sz w:val="20"/>
          <w:szCs w:val="20"/>
        </w:rPr>
        <w:t xml:space="preserve">Proposal 2: A new config report (encoder-selectionConfig) should be included in the CSI-reportConfig specific to AI/ML based CSI </w:t>
      </w:r>
      <w:proofErr w:type="gramStart"/>
      <w:r>
        <w:rPr>
          <w:color w:val="000000"/>
          <w:sz w:val="20"/>
          <w:szCs w:val="20"/>
        </w:rPr>
        <w:t>compression</w:t>
      </w:r>
      <w:proofErr w:type="gramEnd"/>
    </w:p>
    <w:p w14:paraId="398C213E" w14:textId="77777777" w:rsidR="008F7974" w:rsidRDefault="008F7974">
      <w:pPr>
        <w:tabs>
          <w:tab w:val="left" w:pos="970"/>
        </w:tabs>
        <w:rPr>
          <w:b/>
          <w:i/>
          <w:u w:val="single"/>
        </w:rPr>
      </w:pPr>
    </w:p>
    <w:p w14:paraId="4FE4287B" w14:textId="77777777" w:rsidR="008F7974" w:rsidRDefault="00000000">
      <w:pPr>
        <w:pStyle w:val="Heading1"/>
      </w:pPr>
      <w:r>
        <w:t xml:space="preserve">Appendix 3: Observations and proposals for CSI prediction   </w:t>
      </w:r>
    </w:p>
    <w:p w14:paraId="7EF1D22B" w14:textId="77777777" w:rsidR="008F7974" w:rsidRDefault="00000000">
      <w:pPr>
        <w:rPr>
          <w:b/>
          <w:bCs/>
          <w:i/>
          <w:iCs/>
          <w:sz w:val="22"/>
          <w:szCs w:val="22"/>
          <w:u w:val="single"/>
        </w:rPr>
      </w:pPr>
      <w:r>
        <w:rPr>
          <w:b/>
          <w:bCs/>
          <w:i/>
          <w:iCs/>
          <w:sz w:val="22"/>
          <w:szCs w:val="22"/>
          <w:u w:val="single"/>
        </w:rPr>
        <w:t xml:space="preserve">NVIDIA: </w:t>
      </w:r>
    </w:p>
    <w:p w14:paraId="1E18B382" w14:textId="77777777" w:rsidR="008F7974" w:rsidRDefault="008F7974">
      <w:pPr>
        <w:rPr>
          <w:b/>
          <w:bCs/>
          <w:i/>
          <w:iCs/>
          <w:sz w:val="20"/>
          <w:szCs w:val="20"/>
          <w:u w:val="single"/>
          <w:lang w:val="en-GB"/>
        </w:rPr>
      </w:pPr>
    </w:p>
    <w:p w14:paraId="34AB4DAE" w14:textId="77777777" w:rsidR="008F7974" w:rsidRDefault="00000000">
      <w:pPr>
        <w:jc w:val="both"/>
        <w:rPr>
          <w:kern w:val="2"/>
          <w:sz w:val="20"/>
          <w:szCs w:val="20"/>
          <w:lang w:eastAsia="ko-KR"/>
        </w:rPr>
      </w:pPr>
      <w:r>
        <w:rPr>
          <w:sz w:val="20"/>
          <w:szCs w:val="20"/>
        </w:rPr>
        <w:t xml:space="preserve">Proposal 2: </w:t>
      </w:r>
      <w:r>
        <w:rPr>
          <w:kern w:val="2"/>
          <w:sz w:val="20"/>
          <w:szCs w:val="20"/>
          <w:lang w:eastAsia="ko-KR"/>
        </w:rPr>
        <w:t xml:space="preserve">The inference of one-sided AI/ML model for CSI prediction can be performed at either gNB or UE. Besides assessing the specification impact of performing CSI prediction at UE side, </w:t>
      </w:r>
      <w:r>
        <w:rPr>
          <w:sz w:val="20"/>
          <w:szCs w:val="20"/>
        </w:rPr>
        <w:t xml:space="preserve">companies are encouraged to </w:t>
      </w:r>
      <w:r>
        <w:rPr>
          <w:kern w:val="2"/>
          <w:sz w:val="20"/>
          <w:szCs w:val="20"/>
          <w:lang w:eastAsia="ko-KR"/>
        </w:rPr>
        <w:t>assess the specification impact of performing</w:t>
      </w:r>
      <w:r>
        <w:rPr>
          <w:sz w:val="20"/>
          <w:szCs w:val="20"/>
        </w:rPr>
        <w:t xml:space="preserve"> the CSI prediction at gNB side as well</w:t>
      </w:r>
      <w:r>
        <w:rPr>
          <w:kern w:val="2"/>
          <w:sz w:val="20"/>
          <w:szCs w:val="20"/>
          <w:lang w:eastAsia="ko-KR"/>
        </w:rPr>
        <w:t>.</w:t>
      </w:r>
    </w:p>
    <w:p w14:paraId="2ACFE2AE" w14:textId="77777777" w:rsidR="008F7974" w:rsidRDefault="008F7974">
      <w:pPr>
        <w:rPr>
          <w:i/>
          <w:iCs/>
          <w:sz w:val="20"/>
          <w:szCs w:val="20"/>
          <w:u w:val="single"/>
          <w:lang w:val="en-GB"/>
        </w:rPr>
      </w:pPr>
    </w:p>
    <w:p w14:paraId="0437F838" w14:textId="77777777" w:rsidR="008F7974" w:rsidRDefault="00000000">
      <w:pPr>
        <w:jc w:val="both"/>
        <w:rPr>
          <w:sz w:val="20"/>
          <w:szCs w:val="20"/>
        </w:rPr>
      </w:pPr>
      <w:r>
        <w:rPr>
          <w:sz w:val="20"/>
          <w:szCs w:val="20"/>
        </w:rPr>
        <w:t>Proposal 3: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723A2900" w14:textId="77777777" w:rsidR="008F7974" w:rsidRDefault="008F7974">
      <w:pPr>
        <w:rPr>
          <w:b/>
          <w:bCs/>
          <w:i/>
          <w:iCs/>
          <w:sz w:val="20"/>
          <w:szCs w:val="20"/>
          <w:u w:val="single"/>
        </w:rPr>
      </w:pPr>
    </w:p>
    <w:p w14:paraId="3C43C8BB" w14:textId="77777777" w:rsidR="008F7974" w:rsidRDefault="008F7974">
      <w:pPr>
        <w:rPr>
          <w:b/>
          <w:bCs/>
          <w:i/>
          <w:iCs/>
          <w:sz w:val="20"/>
          <w:szCs w:val="20"/>
          <w:u w:val="single"/>
          <w:lang w:val="en-GB"/>
        </w:rPr>
      </w:pPr>
    </w:p>
    <w:p w14:paraId="0F787EC9" w14:textId="77777777" w:rsidR="008F7974" w:rsidRDefault="008F7974">
      <w:pPr>
        <w:rPr>
          <w:b/>
          <w:bCs/>
          <w:i/>
          <w:iCs/>
          <w:sz w:val="20"/>
          <w:szCs w:val="20"/>
          <w:u w:val="single"/>
          <w:lang w:val="en-GB"/>
        </w:rPr>
      </w:pPr>
    </w:p>
    <w:p w14:paraId="1CA49820" w14:textId="77777777" w:rsidR="008F7974" w:rsidRDefault="00000000">
      <w:pPr>
        <w:rPr>
          <w:b/>
          <w:bCs/>
          <w:i/>
          <w:iCs/>
          <w:u w:val="single"/>
        </w:rPr>
      </w:pPr>
      <w:r>
        <w:rPr>
          <w:b/>
          <w:bCs/>
          <w:i/>
          <w:iCs/>
          <w:u w:val="single"/>
        </w:rPr>
        <w:t>Huawei</w:t>
      </w:r>
    </w:p>
    <w:p w14:paraId="716CB274" w14:textId="77777777" w:rsidR="008F7974" w:rsidRDefault="008F7974">
      <w:pPr>
        <w:rPr>
          <w:bCs/>
          <w:iCs/>
          <w:sz w:val="20"/>
          <w:szCs w:val="20"/>
        </w:rPr>
      </w:pPr>
    </w:p>
    <w:p w14:paraId="7206FA22" w14:textId="77777777" w:rsidR="008F7974" w:rsidRDefault="00000000">
      <w:pPr>
        <w:rPr>
          <w:rFonts w:eastAsia="MS Mincho"/>
          <w:bCs/>
          <w:iCs/>
          <w:sz w:val="20"/>
          <w:szCs w:val="20"/>
          <w:lang w:eastAsia="ja-JP"/>
        </w:rPr>
      </w:pPr>
      <w:r>
        <w:rPr>
          <w:bCs/>
          <w:iCs/>
          <w:sz w:val="20"/>
          <w:szCs w:val="20"/>
        </w:rPr>
        <w:t>Proposal 7: Further study the potential specification impact of training/inference data collection for CSI prediction on RS configuration, CSI report, etc.</w:t>
      </w:r>
    </w:p>
    <w:p w14:paraId="10B6DD12" w14:textId="77777777" w:rsidR="008F7974" w:rsidRDefault="008F7974"/>
    <w:p w14:paraId="524BB29C" w14:textId="77777777" w:rsidR="008F7974" w:rsidRDefault="00000000">
      <w:pPr>
        <w:rPr>
          <w:b/>
          <w:bCs/>
          <w:i/>
          <w:iCs/>
          <w:u w:val="single"/>
        </w:rPr>
      </w:pPr>
      <w:r>
        <w:rPr>
          <w:b/>
          <w:bCs/>
          <w:i/>
          <w:iCs/>
          <w:u w:val="single"/>
        </w:rPr>
        <w:t xml:space="preserve">Ericsson </w:t>
      </w:r>
    </w:p>
    <w:p w14:paraId="3D0FF7EB" w14:textId="77777777" w:rsidR="008F7974" w:rsidRDefault="008F7974"/>
    <w:p w14:paraId="28A6C5C5"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75" w:history="1">
        <w:r>
          <w:rPr>
            <w:rStyle w:val="Hyperlink"/>
            <w:rFonts w:ascii="Times New Roman" w:hAnsi="Times New Roman" w:cs="Times New Roman"/>
            <w:b w:val="0"/>
            <w:bCs/>
            <w:color w:val="000000" w:themeColor="text1"/>
          </w:rPr>
          <w:t>Observation 24</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The only specification impact related to monitoring for AI-based CSI prediction is monitoring and reporting of CSI prediction accuracy.</w:t>
        </w:r>
      </w:hyperlink>
    </w:p>
    <w:p w14:paraId="20FDD06A"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4" w:history="1">
        <w:r>
          <w:rPr>
            <w:rStyle w:val="Hyperlink"/>
            <w:rFonts w:ascii="Times New Roman" w:hAnsi="Times New Roman" w:cs="Times New Roman"/>
            <w:b w:val="0"/>
            <w:bCs/>
            <w:color w:val="000000" w:themeColor="text1"/>
          </w:rPr>
          <w:t>Proposal 15</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 xml:space="preserve">The mechanism of CSI-RS configuration for non-AI-based CSI prediction in MIMO Rel-18 can be reused for model inference of AI-based CSI prediction </w:t>
        </w:r>
        <w:r>
          <w:rPr>
            <w:rStyle w:val="Hyperlink"/>
            <w:rFonts w:ascii="Times New Roman" w:hAnsi="Times New Roman" w:cs="Times New Roman"/>
            <w:b w:val="0"/>
            <w:bCs/>
            <w:color w:val="000000" w:themeColor="text1"/>
            <w:lang w:val="en-GB"/>
          </w:rPr>
          <w:t>and no specification enhancement is needed</w:t>
        </w:r>
        <w:r>
          <w:rPr>
            <w:rStyle w:val="Hyperlink"/>
            <w:rFonts w:ascii="Times New Roman" w:hAnsi="Times New Roman" w:cs="Times New Roman"/>
            <w:b w:val="0"/>
            <w:bCs/>
            <w:color w:val="000000" w:themeColor="text1"/>
          </w:rPr>
          <w:t>.</w:t>
        </w:r>
      </w:hyperlink>
    </w:p>
    <w:p w14:paraId="44312EA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5" w:history="1">
        <w:r>
          <w:rPr>
            <w:rStyle w:val="Hyperlink"/>
            <w:rFonts w:ascii="Times New Roman" w:hAnsi="Times New Roman" w:cs="Times New Roman"/>
            <w:b w:val="0"/>
            <w:bCs/>
            <w:color w:val="000000" w:themeColor="text1"/>
          </w:rPr>
          <w:t>Proposal 16</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CSI-RS procedure enhancement for aperiodic CSI prediction is needed to support performance monitoring of aperiodic CSI prediction.</w:t>
        </w:r>
      </w:hyperlink>
    </w:p>
    <w:p w14:paraId="2DD87738"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6" w:history="1">
        <w:r>
          <w:rPr>
            <w:rStyle w:val="Hyperlink"/>
            <w:rFonts w:ascii="Times New Roman" w:hAnsi="Times New Roman" w:cs="Times New Roman"/>
            <w:b w:val="0"/>
            <w:bCs/>
            <w:color w:val="000000" w:themeColor="text1"/>
          </w:rPr>
          <w:t>Proposal 17</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Offline training is more suitable for CSI prediction to reduce UE cost, complexity and power consumption, and no specification enhancement is needed in data collection for training in CSI prediction.</w:t>
        </w:r>
      </w:hyperlink>
    </w:p>
    <w:p w14:paraId="6462670C"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7" w:history="1">
        <w:r>
          <w:rPr>
            <w:rStyle w:val="Hyperlink"/>
            <w:rFonts w:ascii="Times New Roman" w:hAnsi="Times New Roman" w:cs="Times New Roman"/>
            <w:b w:val="0"/>
            <w:bCs/>
            <w:color w:val="000000" w:themeColor="text1"/>
          </w:rPr>
          <w:t>Proposal 18</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Monitoring related to CSI-RS configuration can be supported via legacy TDCP reporting in Rel-18 and there is no need for specification enhancements.</w:t>
        </w:r>
      </w:hyperlink>
    </w:p>
    <w:p w14:paraId="2E18310B"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8" w:history="1">
        <w:r>
          <w:rPr>
            <w:rStyle w:val="Hyperlink"/>
            <w:rFonts w:ascii="Times New Roman" w:hAnsi="Times New Roman" w:cs="Times New Roman"/>
            <w:b w:val="0"/>
            <w:bCs/>
            <w:color w:val="000000" w:themeColor="text1"/>
          </w:rPr>
          <w:t>Proposal 19</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Model selection for UE-side CSI prediction is transparent to the network. The usage of single model has the potential to reduce UE complexity.</w:t>
        </w:r>
      </w:hyperlink>
    </w:p>
    <w:p w14:paraId="711E4C3C"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49" w:history="1">
        <w:r>
          <w:rPr>
            <w:rStyle w:val="Hyperlink"/>
            <w:rFonts w:ascii="Times New Roman" w:hAnsi="Times New Roman" w:cs="Times New Roman"/>
            <w:b w:val="0"/>
            <w:bCs/>
            <w:color w:val="000000" w:themeColor="text1"/>
          </w:rPr>
          <w:t>Proposal 20</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Network-side performance monitoring related to CSI prediction accuracy is supported via specification of UE reporting of the monitoring performance (</w:t>
        </w:r>
        <w:proofErr w:type="gramStart"/>
        <w:r>
          <w:rPr>
            <w:rStyle w:val="Hyperlink"/>
            <w:rFonts w:ascii="Times New Roman" w:hAnsi="Times New Roman" w:cs="Times New Roman"/>
            <w:b w:val="0"/>
            <w:bCs/>
            <w:color w:val="000000" w:themeColor="text1"/>
          </w:rPr>
          <w:t>e.g.</w:t>
        </w:r>
        <w:proofErr w:type="gramEnd"/>
        <w:r>
          <w:rPr>
            <w:rStyle w:val="Hyperlink"/>
            <w:rFonts w:ascii="Times New Roman" w:hAnsi="Times New Roman" w:cs="Times New Roman"/>
            <w:b w:val="0"/>
            <w:bCs/>
            <w:color w:val="000000" w:themeColor="text1"/>
          </w:rPr>
          <w:t xml:space="preserve"> real time and/or statistical error variance depending on report configuration)</w:t>
        </w:r>
      </w:hyperlink>
    </w:p>
    <w:p w14:paraId="325F8073"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0" w:history="1">
        <w:r>
          <w:rPr>
            <w:rStyle w:val="Hyperlink"/>
            <w:rFonts w:ascii="Times New Roman" w:hAnsi="Times New Roman" w:cs="Times New Roman"/>
            <w:b w:val="0"/>
            <w:bCs/>
            <w:color w:val="000000" w:themeColor="text1"/>
          </w:rPr>
          <w:t>Proposal 21</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lang w:val="en-GB"/>
          </w:rPr>
          <w:t>F</w:t>
        </w:r>
        <w:r>
          <w:rPr>
            <w:rStyle w:val="Hyperlink"/>
            <w:rFonts w:ascii="Times New Roman" w:hAnsi="Times New Roman" w:cs="Times New Roman"/>
            <w:b w:val="0"/>
            <w:bCs/>
            <w:color w:val="000000" w:themeColor="text1"/>
          </w:rPr>
          <w:t>allback to legacy solutions to consider for AI-based CSI prediction includes triggering by either UE or network.</w:t>
        </w:r>
      </w:hyperlink>
    </w:p>
    <w:p w14:paraId="14CF8FED" w14:textId="77777777" w:rsidR="008F7974" w:rsidRDefault="00000000">
      <w:pPr>
        <w:pStyle w:val="TableofFigures"/>
        <w:tabs>
          <w:tab w:val="right" w:leader="dot" w:pos="9629"/>
        </w:tabs>
        <w:rPr>
          <w:rFonts w:ascii="Times New Roman" w:eastAsiaTheme="minorEastAsia" w:hAnsi="Times New Roman" w:cs="Times New Roman"/>
          <w:b w:val="0"/>
          <w:bCs/>
          <w:color w:val="000000" w:themeColor="text1"/>
          <w:sz w:val="22"/>
        </w:rPr>
      </w:pPr>
      <w:hyperlink w:anchor="_Toc142675951" w:history="1">
        <w:r>
          <w:rPr>
            <w:rStyle w:val="Hyperlink"/>
            <w:rFonts w:ascii="Times New Roman" w:hAnsi="Times New Roman" w:cs="Times New Roman"/>
            <w:b w:val="0"/>
            <w:bCs/>
            <w:color w:val="000000" w:themeColor="text1"/>
          </w:rPr>
          <w:t>Proposal 22</w:t>
        </w:r>
        <w:r>
          <w:rPr>
            <w:rFonts w:ascii="Times New Roman" w:eastAsiaTheme="minorEastAsia" w:hAnsi="Times New Roman" w:cs="Times New Roman"/>
            <w:b w:val="0"/>
            <w:bCs/>
            <w:color w:val="000000" w:themeColor="text1"/>
            <w:sz w:val="22"/>
          </w:rPr>
          <w:tab/>
        </w:r>
        <w:r>
          <w:rPr>
            <w:rStyle w:val="Hyperlink"/>
            <w:rFonts w:ascii="Times New Roman" w:hAnsi="Times New Roman" w:cs="Times New Roman"/>
            <w:b w:val="0"/>
            <w:bCs/>
            <w:color w:val="000000" w:themeColor="text1"/>
          </w:rPr>
          <w:t>CSI validity time reporting is one candidate information for CSI prediction reporting although no studies has been concluded on the performance gain of CSI validity time reporting over the solution without CSI validity time reporting.</w:t>
        </w:r>
      </w:hyperlink>
    </w:p>
    <w:p w14:paraId="79D129E5" w14:textId="77777777" w:rsidR="008F7974" w:rsidRDefault="008F7974"/>
    <w:p w14:paraId="68413C3C" w14:textId="77777777" w:rsidR="008F7974" w:rsidRDefault="00000000">
      <w:pPr>
        <w:spacing w:after="60"/>
        <w:ind w:left="1555" w:hanging="1555"/>
        <w:rPr>
          <w:b/>
          <w:i/>
          <w:iCs/>
          <w:u w:val="single"/>
        </w:rPr>
      </w:pPr>
      <w:r>
        <w:rPr>
          <w:rFonts w:hint="eastAsia"/>
          <w:b/>
          <w:i/>
          <w:iCs/>
          <w:u w:val="single"/>
        </w:rPr>
        <w:t>Spreadtrum Communications</w:t>
      </w:r>
    </w:p>
    <w:p w14:paraId="29B0C85A" w14:textId="77777777" w:rsidR="008F7974" w:rsidRDefault="008F7974"/>
    <w:p w14:paraId="7E02F683" w14:textId="77777777" w:rsidR="008F7974" w:rsidRDefault="00000000">
      <w:pPr>
        <w:rPr>
          <w:bCs/>
          <w:iCs/>
          <w:sz w:val="20"/>
          <w:szCs w:val="20"/>
        </w:rPr>
      </w:pPr>
      <w:r>
        <w:rPr>
          <w:bCs/>
          <w:iCs/>
          <w:sz w:val="20"/>
          <w:szCs w:val="20"/>
        </w:rPr>
        <w:t xml:space="preserve">Proposal 14: Regarding the data collection at UE side for CSI prediction with UE-side AI/ML model, study the potential specification impact of UE reporting to network from the following </w:t>
      </w:r>
      <w:proofErr w:type="gramStart"/>
      <w:r>
        <w:rPr>
          <w:bCs/>
          <w:iCs/>
          <w:sz w:val="20"/>
          <w:szCs w:val="20"/>
        </w:rPr>
        <w:t>aspect</w:t>
      </w:r>
      <w:proofErr w:type="gramEnd"/>
    </w:p>
    <w:p w14:paraId="52B80D47" w14:textId="77777777" w:rsidR="008F7974" w:rsidRDefault="00000000">
      <w:pPr>
        <w:numPr>
          <w:ilvl w:val="0"/>
          <w:numId w:val="99"/>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Supported/preferred configurations of DL RS </w:t>
      </w:r>
      <w:proofErr w:type="gramStart"/>
      <w:r>
        <w:rPr>
          <w:bCs/>
          <w:iCs/>
          <w:sz w:val="20"/>
          <w:szCs w:val="20"/>
        </w:rPr>
        <w:t>transmission</w:t>
      </w:r>
      <w:proofErr w:type="gramEnd"/>
      <w:r>
        <w:rPr>
          <w:bCs/>
          <w:iCs/>
          <w:sz w:val="20"/>
          <w:szCs w:val="20"/>
        </w:rPr>
        <w:t xml:space="preserve"> </w:t>
      </w:r>
    </w:p>
    <w:p w14:paraId="79E24936" w14:textId="77777777" w:rsidR="008F7974" w:rsidRDefault="00000000">
      <w:pPr>
        <w:numPr>
          <w:ilvl w:val="0"/>
          <w:numId w:val="99"/>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Other aspect(s) is not </w:t>
      </w:r>
      <w:proofErr w:type="gramStart"/>
      <w:r>
        <w:rPr>
          <w:bCs/>
          <w:iCs/>
          <w:sz w:val="20"/>
          <w:szCs w:val="20"/>
        </w:rPr>
        <w:t>precluded</w:t>
      </w:r>
      <w:proofErr w:type="gramEnd"/>
    </w:p>
    <w:p w14:paraId="791F9673" w14:textId="77777777" w:rsidR="008F7974" w:rsidRDefault="008F7974">
      <w:pPr>
        <w:overflowPunct w:val="0"/>
        <w:autoSpaceDE w:val="0"/>
        <w:autoSpaceDN w:val="0"/>
        <w:adjustRightInd w:val="0"/>
        <w:spacing w:before="60" w:after="120" w:line="276" w:lineRule="auto"/>
        <w:ind w:left="612"/>
        <w:contextualSpacing/>
        <w:textAlignment w:val="baseline"/>
        <w:rPr>
          <w:bCs/>
          <w:iCs/>
          <w:sz w:val="20"/>
          <w:szCs w:val="20"/>
        </w:rPr>
      </w:pPr>
    </w:p>
    <w:p w14:paraId="4BDBA11A" w14:textId="77777777" w:rsidR="008F7974" w:rsidRDefault="00000000">
      <w:pPr>
        <w:rPr>
          <w:bCs/>
          <w:iCs/>
          <w:sz w:val="20"/>
          <w:szCs w:val="20"/>
        </w:rPr>
      </w:pPr>
      <w:r>
        <w:rPr>
          <w:bCs/>
          <w:iCs/>
          <w:sz w:val="20"/>
          <w:szCs w:val="20"/>
        </w:rPr>
        <w:t xml:space="preserve">Proposal 15: Regarding the data collection at UE side for CSI prediction with UE-side AI/ML model, study the potential specification impact (if any) to initiate/trigger data collection from RAN1 point of view by considering the following options as a starting </w:t>
      </w:r>
      <w:proofErr w:type="gramStart"/>
      <w:r>
        <w:rPr>
          <w:bCs/>
          <w:iCs/>
          <w:sz w:val="20"/>
          <w:szCs w:val="20"/>
        </w:rPr>
        <w:t>point</w:t>
      </w:r>
      <w:proofErr w:type="gramEnd"/>
      <w:r>
        <w:rPr>
          <w:bCs/>
          <w:iCs/>
          <w:sz w:val="20"/>
          <w:szCs w:val="20"/>
        </w:rPr>
        <w:t xml:space="preserve"> </w:t>
      </w:r>
    </w:p>
    <w:p w14:paraId="43C04EDE" w14:textId="77777777" w:rsidR="008F7974" w:rsidRDefault="00000000">
      <w:pPr>
        <w:numPr>
          <w:ilvl w:val="0"/>
          <w:numId w:val="99"/>
        </w:numPr>
        <w:overflowPunct w:val="0"/>
        <w:autoSpaceDE w:val="0"/>
        <w:autoSpaceDN w:val="0"/>
        <w:adjustRightInd w:val="0"/>
        <w:spacing w:after="120"/>
        <w:ind w:leftChars="105" w:left="612"/>
        <w:contextualSpacing/>
        <w:textAlignment w:val="baseline"/>
        <w:rPr>
          <w:bCs/>
          <w:iCs/>
          <w:sz w:val="20"/>
          <w:szCs w:val="20"/>
        </w:rPr>
      </w:pPr>
      <w:r>
        <w:rPr>
          <w:bCs/>
          <w:iCs/>
          <w:sz w:val="20"/>
          <w:szCs w:val="20"/>
        </w:rPr>
        <w:t xml:space="preserve">Option 1: data collection initiated/triggered by configuration from </w:t>
      </w:r>
      <w:proofErr w:type="gramStart"/>
      <w:r>
        <w:rPr>
          <w:bCs/>
          <w:iCs/>
          <w:sz w:val="20"/>
          <w:szCs w:val="20"/>
        </w:rPr>
        <w:t>NW</w:t>
      </w:r>
      <w:proofErr w:type="gramEnd"/>
      <w:r>
        <w:rPr>
          <w:bCs/>
          <w:iCs/>
          <w:sz w:val="20"/>
          <w:szCs w:val="20"/>
        </w:rPr>
        <w:t xml:space="preserve"> </w:t>
      </w:r>
    </w:p>
    <w:p w14:paraId="439E6E1E" w14:textId="77777777" w:rsidR="008F7974" w:rsidRDefault="00000000">
      <w:pPr>
        <w:numPr>
          <w:ilvl w:val="0"/>
          <w:numId w:val="99"/>
        </w:numPr>
        <w:overflowPunct w:val="0"/>
        <w:autoSpaceDE w:val="0"/>
        <w:autoSpaceDN w:val="0"/>
        <w:adjustRightInd w:val="0"/>
        <w:spacing w:after="120"/>
        <w:ind w:leftChars="105" w:left="612"/>
        <w:contextualSpacing/>
        <w:textAlignment w:val="baseline"/>
        <w:rPr>
          <w:bCs/>
          <w:iCs/>
          <w:sz w:val="20"/>
          <w:szCs w:val="20"/>
        </w:rPr>
      </w:pPr>
      <w:r>
        <w:rPr>
          <w:bCs/>
          <w:iCs/>
          <w:sz w:val="20"/>
          <w:szCs w:val="20"/>
        </w:rPr>
        <w:t xml:space="preserve">Option 2: request from UE for data collection </w:t>
      </w:r>
    </w:p>
    <w:p w14:paraId="2FF35C13" w14:textId="77777777" w:rsidR="008F7974" w:rsidRDefault="00000000">
      <w:pPr>
        <w:numPr>
          <w:ilvl w:val="1"/>
          <w:numId w:val="99"/>
        </w:numPr>
        <w:overflowPunct w:val="0"/>
        <w:autoSpaceDE w:val="0"/>
        <w:autoSpaceDN w:val="0"/>
        <w:adjustRightInd w:val="0"/>
        <w:spacing w:after="120"/>
        <w:ind w:leftChars="465" w:left="1476"/>
        <w:contextualSpacing/>
        <w:textAlignment w:val="baseline"/>
        <w:rPr>
          <w:bCs/>
          <w:iCs/>
          <w:sz w:val="20"/>
          <w:szCs w:val="20"/>
        </w:rPr>
      </w:pPr>
      <w:r>
        <w:rPr>
          <w:bCs/>
          <w:iCs/>
          <w:sz w:val="20"/>
          <w:szCs w:val="20"/>
        </w:rPr>
        <w:t>FFS: details</w:t>
      </w:r>
    </w:p>
    <w:p w14:paraId="26202350" w14:textId="77777777" w:rsidR="008F7974" w:rsidRDefault="008F7974">
      <w:pPr>
        <w:rPr>
          <w:bCs/>
          <w:iCs/>
          <w:sz w:val="20"/>
          <w:szCs w:val="20"/>
        </w:rPr>
      </w:pPr>
    </w:p>
    <w:p w14:paraId="39F788CF" w14:textId="77777777" w:rsidR="008F7974" w:rsidRDefault="00000000">
      <w:pPr>
        <w:rPr>
          <w:bCs/>
          <w:iCs/>
          <w:sz w:val="20"/>
          <w:szCs w:val="20"/>
        </w:rPr>
      </w:pPr>
      <w:r>
        <w:rPr>
          <w:bCs/>
          <w:iCs/>
          <w:sz w:val="20"/>
          <w:szCs w:val="20"/>
        </w:rPr>
        <w:t>Proposal 16</w:t>
      </w:r>
      <w:r>
        <w:rPr>
          <w:rFonts w:eastAsia="Batang"/>
          <w:bCs/>
          <w:iCs/>
          <w:sz w:val="20"/>
          <w:szCs w:val="20"/>
          <w:lang w:val="en-GB"/>
        </w:rPr>
        <w:t xml:space="preserve">: </w:t>
      </w:r>
      <w:r>
        <w:rPr>
          <w:bCs/>
          <w:iCs/>
          <w:sz w:val="20"/>
          <w:szCs w:val="20"/>
        </w:rPr>
        <w:t xml:space="preserve">Regarding data collection for CSI prediction with UE-side AI/ML model, study the benefits, </w:t>
      </w:r>
      <w:proofErr w:type="gramStart"/>
      <w:r>
        <w:rPr>
          <w:bCs/>
          <w:iCs/>
          <w:sz w:val="20"/>
          <w:szCs w:val="20"/>
        </w:rPr>
        <w:t>necessity</w:t>
      </w:r>
      <w:proofErr w:type="gramEnd"/>
      <w:r>
        <w:rPr>
          <w:bCs/>
          <w:iCs/>
          <w:sz w:val="20"/>
          <w:szCs w:val="20"/>
        </w:rPr>
        <w:t xml:space="preserve"> and potential specification impact of the following aspect:</w:t>
      </w:r>
    </w:p>
    <w:p w14:paraId="68483162" w14:textId="77777777" w:rsidR="008F7974" w:rsidRDefault="00000000">
      <w:pPr>
        <w:pStyle w:val="ListParagraph"/>
        <w:numPr>
          <w:ilvl w:val="0"/>
          <w:numId w:val="100"/>
        </w:numPr>
        <w:overflowPunct/>
        <w:autoSpaceDE/>
        <w:autoSpaceDN/>
        <w:adjustRightInd/>
        <w:spacing w:before="0" w:beforeAutospacing="0" w:after="0" w:line="276" w:lineRule="auto"/>
        <w:ind w:leftChars="0"/>
        <w:contextualSpacing/>
        <w:jc w:val="both"/>
        <w:textAlignment w:val="auto"/>
        <w:rPr>
          <w:rFonts w:ascii="Times New Roman" w:hAnsi="Times New Roman"/>
          <w:bCs/>
          <w:iCs/>
          <w:szCs w:val="20"/>
        </w:rPr>
      </w:pPr>
      <w:r>
        <w:rPr>
          <w:rFonts w:ascii="Times New Roman" w:hAnsi="Times New Roman"/>
          <w:bCs/>
          <w:iCs/>
          <w:szCs w:val="20"/>
        </w:rPr>
        <w:t xml:space="preserve">Assistance information from NW to UE for UE data collection for categorizing the data for the purpose of differentiating characteristics of </w:t>
      </w:r>
      <w:proofErr w:type="gramStart"/>
      <w:r>
        <w:rPr>
          <w:rFonts w:ascii="Times New Roman" w:hAnsi="Times New Roman"/>
          <w:bCs/>
          <w:iCs/>
          <w:szCs w:val="20"/>
        </w:rPr>
        <w:t>data</w:t>
      </w:r>
      <w:proofErr w:type="gramEnd"/>
    </w:p>
    <w:p w14:paraId="349B61AE" w14:textId="77777777" w:rsidR="008F7974" w:rsidRDefault="00000000">
      <w:pPr>
        <w:pStyle w:val="ListParagraph"/>
        <w:numPr>
          <w:ilvl w:val="1"/>
          <w:numId w:val="100"/>
        </w:numPr>
        <w:overflowPunct/>
        <w:autoSpaceDE/>
        <w:autoSpaceDN/>
        <w:adjustRightInd/>
        <w:spacing w:before="0" w:beforeAutospacing="0" w:after="0" w:line="276" w:lineRule="auto"/>
        <w:ind w:leftChars="0"/>
        <w:contextualSpacing/>
        <w:jc w:val="both"/>
        <w:textAlignment w:val="auto"/>
        <w:rPr>
          <w:rFonts w:ascii="Times New Roman" w:hAnsi="Times New Roman"/>
          <w:bCs/>
          <w:iCs/>
          <w:szCs w:val="20"/>
        </w:rPr>
      </w:pPr>
      <w:r>
        <w:rPr>
          <w:rFonts w:ascii="Times New Roman" w:hAnsi="Times New Roman"/>
          <w:bCs/>
          <w:iCs/>
          <w:szCs w:val="20"/>
        </w:rPr>
        <w:t>The assistance information should preserve privacy/proprietary information.</w:t>
      </w:r>
    </w:p>
    <w:p w14:paraId="47FF2B53" w14:textId="77777777" w:rsidR="008F7974" w:rsidRDefault="008F7974">
      <w:pPr>
        <w:rPr>
          <w:bCs/>
          <w:iCs/>
          <w:sz w:val="20"/>
          <w:szCs w:val="20"/>
        </w:rPr>
      </w:pPr>
    </w:p>
    <w:p w14:paraId="232DE433" w14:textId="77777777" w:rsidR="008F7974" w:rsidRDefault="00000000">
      <w:pPr>
        <w:rPr>
          <w:bCs/>
          <w:iCs/>
          <w:sz w:val="20"/>
          <w:szCs w:val="20"/>
        </w:rPr>
      </w:pPr>
      <w:r>
        <w:rPr>
          <w:bCs/>
          <w:iCs/>
          <w:sz w:val="20"/>
          <w:szCs w:val="20"/>
        </w:rPr>
        <w:t xml:space="preserve">Proposal 17: Regarding CSI prediction with UE-sided model, for UE side performance </w:t>
      </w:r>
      <w:proofErr w:type="gramStart"/>
      <w:r>
        <w:rPr>
          <w:bCs/>
          <w:iCs/>
          <w:sz w:val="20"/>
          <w:szCs w:val="20"/>
        </w:rPr>
        <w:t>monitoring,  the</w:t>
      </w:r>
      <w:proofErr w:type="gramEnd"/>
      <w:r>
        <w:rPr>
          <w:bCs/>
          <w:iCs/>
          <w:sz w:val="20"/>
          <w:szCs w:val="20"/>
        </w:rPr>
        <w:t xml:space="preserve"> intermediate KPI, e.g., SGCS, can be considered.</w:t>
      </w:r>
    </w:p>
    <w:p w14:paraId="32983239" w14:textId="77777777" w:rsidR="008F7974" w:rsidRDefault="008F7974">
      <w:pPr>
        <w:rPr>
          <w:bCs/>
          <w:iCs/>
          <w:sz w:val="20"/>
          <w:szCs w:val="20"/>
        </w:rPr>
      </w:pPr>
    </w:p>
    <w:p w14:paraId="13CB894E" w14:textId="77777777" w:rsidR="008F7974" w:rsidRDefault="00000000">
      <w:pPr>
        <w:rPr>
          <w:bCs/>
          <w:iCs/>
          <w:sz w:val="20"/>
          <w:szCs w:val="20"/>
        </w:rPr>
      </w:pPr>
      <w:r>
        <w:rPr>
          <w:bCs/>
          <w:iCs/>
          <w:sz w:val="20"/>
          <w:szCs w:val="20"/>
        </w:rPr>
        <w:t xml:space="preserve">Proposal 18: Regarding CSI prediction with UE-sided model, for NW side performance monitoring, using an existing CSI feedback scheme as the reference can be considered. </w:t>
      </w:r>
    </w:p>
    <w:p w14:paraId="025F2B97" w14:textId="77777777" w:rsidR="008F7974" w:rsidRDefault="008F7974">
      <w:pPr>
        <w:rPr>
          <w:bCs/>
          <w:iCs/>
          <w:sz w:val="20"/>
          <w:szCs w:val="20"/>
        </w:rPr>
      </w:pPr>
    </w:p>
    <w:p w14:paraId="1817E074" w14:textId="77777777" w:rsidR="008F7974" w:rsidRDefault="00000000">
      <w:pPr>
        <w:rPr>
          <w:bCs/>
          <w:iCs/>
          <w:sz w:val="20"/>
          <w:szCs w:val="20"/>
        </w:rPr>
      </w:pPr>
      <w:r>
        <w:rPr>
          <w:bCs/>
          <w:iCs/>
          <w:sz w:val="20"/>
          <w:szCs w:val="20"/>
        </w:rPr>
        <w:t xml:space="preserve">Proposal 19: For CSI prediction with UE-sided model, regarding performance monitoring, study potential spec impact(s) from the following aspects: </w:t>
      </w:r>
    </w:p>
    <w:p w14:paraId="670A7624" w14:textId="77777777" w:rsidR="008F7974" w:rsidRDefault="00000000">
      <w:pPr>
        <w:numPr>
          <w:ilvl w:val="0"/>
          <w:numId w:val="101"/>
        </w:numPr>
        <w:autoSpaceDE w:val="0"/>
        <w:autoSpaceDN w:val="0"/>
        <w:adjustRightInd w:val="0"/>
        <w:snapToGrid w:val="0"/>
        <w:spacing w:after="120"/>
        <w:jc w:val="both"/>
        <w:rPr>
          <w:bCs/>
          <w:iCs/>
          <w:sz w:val="20"/>
          <w:szCs w:val="20"/>
        </w:rPr>
      </w:pPr>
      <w:r>
        <w:rPr>
          <w:bCs/>
          <w:iCs/>
          <w:sz w:val="20"/>
          <w:szCs w:val="20"/>
        </w:rPr>
        <w:t xml:space="preserve">Indication/request/report from UE to gNB for performance monitoring </w:t>
      </w:r>
    </w:p>
    <w:p w14:paraId="1763362C" w14:textId="77777777" w:rsidR="008F7974" w:rsidRDefault="00000000">
      <w:pPr>
        <w:numPr>
          <w:ilvl w:val="1"/>
          <w:numId w:val="101"/>
        </w:numPr>
        <w:autoSpaceDE w:val="0"/>
        <w:autoSpaceDN w:val="0"/>
        <w:adjustRightInd w:val="0"/>
        <w:snapToGrid w:val="0"/>
        <w:spacing w:after="120"/>
        <w:jc w:val="both"/>
        <w:rPr>
          <w:bCs/>
          <w:iCs/>
          <w:sz w:val="20"/>
          <w:szCs w:val="20"/>
        </w:rPr>
      </w:pPr>
      <w:r>
        <w:rPr>
          <w:bCs/>
          <w:iCs/>
          <w:sz w:val="20"/>
          <w:szCs w:val="20"/>
        </w:rPr>
        <w:t>Note: The indictation/request/report may be not needed in some case(s)</w:t>
      </w:r>
    </w:p>
    <w:p w14:paraId="5421E976" w14:textId="77777777" w:rsidR="008F7974" w:rsidRDefault="00000000">
      <w:pPr>
        <w:numPr>
          <w:ilvl w:val="0"/>
          <w:numId w:val="101"/>
        </w:numPr>
        <w:autoSpaceDE w:val="0"/>
        <w:autoSpaceDN w:val="0"/>
        <w:adjustRightInd w:val="0"/>
        <w:snapToGrid w:val="0"/>
        <w:spacing w:after="120"/>
        <w:jc w:val="both"/>
        <w:rPr>
          <w:bCs/>
          <w:iCs/>
          <w:sz w:val="20"/>
          <w:szCs w:val="20"/>
        </w:rPr>
      </w:pPr>
      <w:r>
        <w:rPr>
          <w:bCs/>
          <w:iCs/>
          <w:sz w:val="20"/>
          <w:szCs w:val="20"/>
        </w:rPr>
        <w:t>Configuration/Signalling from gNB to UE for measurement and/or reporting</w:t>
      </w:r>
    </w:p>
    <w:p w14:paraId="3406258A" w14:textId="77777777" w:rsidR="008F7974" w:rsidRDefault="00000000">
      <w:pPr>
        <w:numPr>
          <w:ilvl w:val="0"/>
          <w:numId w:val="101"/>
        </w:numPr>
        <w:autoSpaceDE w:val="0"/>
        <w:autoSpaceDN w:val="0"/>
        <w:adjustRightInd w:val="0"/>
        <w:snapToGrid w:val="0"/>
        <w:spacing w:after="120"/>
        <w:jc w:val="both"/>
        <w:rPr>
          <w:bCs/>
          <w:iCs/>
          <w:sz w:val="20"/>
          <w:szCs w:val="20"/>
        </w:rPr>
      </w:pPr>
      <w:r>
        <w:rPr>
          <w:bCs/>
          <w:iCs/>
          <w:sz w:val="20"/>
          <w:szCs w:val="20"/>
        </w:rPr>
        <w:t xml:space="preserve">UE calculates performance metric(s), either reports it to NW or reports an event to NW based on the performance metric(s) </w:t>
      </w:r>
    </w:p>
    <w:p w14:paraId="6ADAF885" w14:textId="77777777" w:rsidR="008F7974" w:rsidRDefault="00000000">
      <w:pPr>
        <w:numPr>
          <w:ilvl w:val="0"/>
          <w:numId w:val="101"/>
        </w:numPr>
        <w:autoSpaceDE w:val="0"/>
        <w:autoSpaceDN w:val="0"/>
        <w:adjustRightInd w:val="0"/>
        <w:snapToGrid w:val="0"/>
        <w:spacing w:after="120"/>
        <w:jc w:val="both"/>
        <w:rPr>
          <w:bCs/>
          <w:iCs/>
          <w:sz w:val="20"/>
          <w:szCs w:val="20"/>
        </w:rPr>
      </w:pPr>
      <w:r>
        <w:rPr>
          <w:bCs/>
          <w:iCs/>
          <w:sz w:val="20"/>
          <w:szCs w:val="20"/>
        </w:rPr>
        <w:t xml:space="preserve">Indication from NW for UE to do LCM </w:t>
      </w:r>
      <w:proofErr w:type="gramStart"/>
      <w:r>
        <w:rPr>
          <w:bCs/>
          <w:iCs/>
          <w:sz w:val="20"/>
          <w:szCs w:val="20"/>
        </w:rPr>
        <w:t>operations</w:t>
      </w:r>
      <w:proofErr w:type="gramEnd"/>
      <w:r>
        <w:rPr>
          <w:bCs/>
          <w:iCs/>
          <w:sz w:val="20"/>
          <w:szCs w:val="20"/>
        </w:rPr>
        <w:t xml:space="preserve">  </w:t>
      </w:r>
    </w:p>
    <w:p w14:paraId="6D7CFAE7" w14:textId="77777777" w:rsidR="008F7974" w:rsidRDefault="008F7974"/>
    <w:p w14:paraId="6EB26208" w14:textId="77777777" w:rsidR="008F7974" w:rsidRDefault="00000000">
      <w:pPr>
        <w:rPr>
          <w:b/>
          <w:bCs/>
          <w:i/>
          <w:iCs/>
          <w:u w:val="single"/>
        </w:rPr>
      </w:pPr>
      <w:r>
        <w:rPr>
          <w:b/>
          <w:bCs/>
          <w:i/>
          <w:iCs/>
          <w:u w:val="single"/>
        </w:rPr>
        <w:lastRenderedPageBreak/>
        <w:t>vivo</w:t>
      </w:r>
    </w:p>
    <w:p w14:paraId="4C67BF52" w14:textId="77777777" w:rsidR="008F7974" w:rsidRDefault="008F7974"/>
    <w:p w14:paraId="432394B7" w14:textId="77777777" w:rsidR="008F7974" w:rsidRDefault="00000000">
      <w:pPr>
        <w:widowControl w:val="0"/>
        <w:numPr>
          <w:ilvl w:val="0"/>
          <w:numId w:val="41"/>
        </w:numPr>
        <w:overflowPunct w:val="0"/>
        <w:spacing w:after="120"/>
        <w:ind w:left="1418" w:hanging="1418"/>
        <w:jc w:val="both"/>
        <w:rPr>
          <w:bCs/>
          <w:sz w:val="20"/>
          <w:szCs w:val="20"/>
        </w:rPr>
      </w:pPr>
      <w:r>
        <w:rPr>
          <w:bCs/>
          <w:sz w:val="20"/>
          <w:szCs w:val="20"/>
        </w:rPr>
        <w:t>For the data collection of historical CSIs, the continuity and sequential order of CSIs should be guaranteed, which impacts the storage of CSIs and the reporting mode of CSIs to the NW (if needed).</w:t>
      </w:r>
    </w:p>
    <w:p w14:paraId="470D07D9" w14:textId="77777777" w:rsidR="008F7974" w:rsidRDefault="00000000">
      <w:pPr>
        <w:widowControl w:val="0"/>
        <w:numPr>
          <w:ilvl w:val="0"/>
          <w:numId w:val="41"/>
        </w:numPr>
        <w:overflowPunct w:val="0"/>
        <w:spacing w:after="120"/>
        <w:ind w:left="1418" w:hanging="1418"/>
        <w:jc w:val="both"/>
        <w:rPr>
          <w:bCs/>
          <w:sz w:val="20"/>
          <w:szCs w:val="20"/>
        </w:rPr>
      </w:pPr>
      <w:r>
        <w:rPr>
          <w:bCs/>
          <w:sz w:val="20"/>
          <w:szCs w:val="20"/>
        </w:rPr>
        <w:t>Data collection of future CSIs is different for periodic (predict CSI on the future periodic CSI-RS location) and aperiodic CSI prediction (predict CSIs do not on the future periodic CSI-RS location).</w:t>
      </w:r>
    </w:p>
    <w:p w14:paraId="59F2E1BA" w14:textId="77777777" w:rsidR="008F7974" w:rsidRDefault="00000000">
      <w:pPr>
        <w:widowControl w:val="0"/>
        <w:numPr>
          <w:ilvl w:val="0"/>
          <w:numId w:val="41"/>
        </w:numPr>
        <w:overflowPunct w:val="0"/>
        <w:spacing w:after="120"/>
        <w:ind w:left="1418" w:hanging="1418"/>
        <w:jc w:val="both"/>
        <w:rPr>
          <w:bCs/>
          <w:sz w:val="20"/>
          <w:szCs w:val="20"/>
        </w:rPr>
      </w:pPr>
      <w:r>
        <w:rPr>
          <w:bCs/>
          <w:sz w:val="20"/>
          <w:szCs w:val="20"/>
        </w:rPr>
        <w:t>If data transfer is needed, the delay requirement of data collection differs between model training and monitoring, which may result in different reporting solutions.</w:t>
      </w:r>
    </w:p>
    <w:p w14:paraId="55CA8ADD" w14:textId="77777777" w:rsidR="008F7974" w:rsidRDefault="00000000">
      <w:pPr>
        <w:widowControl w:val="0"/>
        <w:numPr>
          <w:ilvl w:val="0"/>
          <w:numId w:val="41"/>
        </w:numPr>
        <w:overflowPunct w:val="0"/>
        <w:spacing w:after="120"/>
        <w:ind w:left="1304" w:hanging="1304"/>
        <w:jc w:val="both"/>
        <w:rPr>
          <w:bCs/>
          <w:sz w:val="20"/>
          <w:szCs w:val="20"/>
        </w:rPr>
      </w:pPr>
      <w:r>
        <w:rPr>
          <w:bCs/>
          <w:sz w:val="20"/>
          <w:szCs w:val="20"/>
        </w:rPr>
        <w:t>The monitoring as well as a level y/z collaboration-based model adjustment such as model selection/switching, finetuning, deactivation and fall back, are needed to ensure the real time performance of AI-based CSI prediction.</w:t>
      </w:r>
    </w:p>
    <w:p w14:paraId="563E2882" w14:textId="77777777" w:rsidR="008F7974" w:rsidRDefault="008F7974"/>
    <w:p w14:paraId="29A4F678" w14:textId="77777777" w:rsidR="008F7974" w:rsidRDefault="00000000">
      <w:pPr>
        <w:numPr>
          <w:ilvl w:val="0"/>
          <w:numId w:val="42"/>
        </w:numPr>
        <w:rPr>
          <w:bCs/>
          <w:sz w:val="20"/>
          <w:szCs w:val="20"/>
        </w:rPr>
      </w:pPr>
      <w:r>
        <w:rPr>
          <w:bCs/>
          <w:sz w:val="20"/>
          <w:szCs w:val="20"/>
        </w:rPr>
        <w:t xml:space="preserve">Characteristics of data collection in CSI prediction are summarized in the following table, which can be reference for LS </w:t>
      </w:r>
      <w:proofErr w:type="gramStart"/>
      <w:r>
        <w:rPr>
          <w:bCs/>
          <w:sz w:val="20"/>
          <w:szCs w:val="20"/>
        </w:rPr>
        <w:t>reply</w:t>
      </w:r>
      <w:proofErr w:type="gramEnd"/>
    </w:p>
    <w:tbl>
      <w:tblPr>
        <w:tblStyle w:val="TableGrid"/>
        <w:tblW w:w="0" w:type="auto"/>
        <w:tblLook w:val="04A0" w:firstRow="1" w:lastRow="0" w:firstColumn="1" w:lastColumn="0" w:noHBand="0" w:noVBand="1"/>
      </w:tblPr>
      <w:tblGrid>
        <w:gridCol w:w="1105"/>
        <w:gridCol w:w="883"/>
        <w:gridCol w:w="2349"/>
        <w:gridCol w:w="2033"/>
        <w:gridCol w:w="1016"/>
        <w:gridCol w:w="1624"/>
      </w:tblGrid>
      <w:tr w:rsidR="008F7974" w14:paraId="4BF36BAD" w14:textId="77777777">
        <w:tc>
          <w:tcPr>
            <w:tcW w:w="0" w:type="auto"/>
            <w:tcBorders>
              <w:top w:val="single" w:sz="4" w:space="0" w:color="auto"/>
              <w:left w:val="single" w:sz="4" w:space="0" w:color="auto"/>
              <w:bottom w:val="single" w:sz="4" w:space="0" w:color="auto"/>
              <w:right w:val="single" w:sz="4" w:space="0" w:color="auto"/>
            </w:tcBorders>
            <w:vAlign w:val="center"/>
          </w:tcPr>
          <w:p w14:paraId="38901B02" w14:textId="77777777" w:rsidR="008F7974" w:rsidRDefault="008F7974">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B68E529" w14:textId="77777777" w:rsidR="008F7974" w:rsidRDefault="00000000">
            <w:pPr>
              <w:rPr>
                <w:bCs/>
                <w:sz w:val="20"/>
                <w:szCs w:val="20"/>
              </w:rPr>
            </w:pPr>
            <w:r>
              <w:rPr>
                <w:bCs/>
                <w:sz w:val="20"/>
                <w:szCs w:val="20"/>
              </w:rPr>
              <w:t>LCM sideness</w:t>
            </w:r>
          </w:p>
        </w:tc>
        <w:tc>
          <w:tcPr>
            <w:tcW w:w="2356" w:type="dxa"/>
            <w:tcBorders>
              <w:top w:val="single" w:sz="4" w:space="0" w:color="auto"/>
              <w:left w:val="single" w:sz="4" w:space="0" w:color="auto"/>
              <w:bottom w:val="single" w:sz="4" w:space="0" w:color="auto"/>
              <w:right w:val="single" w:sz="4" w:space="0" w:color="auto"/>
            </w:tcBorders>
          </w:tcPr>
          <w:p w14:paraId="522C09AB" w14:textId="77777777" w:rsidR="008F7974" w:rsidRDefault="00000000">
            <w:pPr>
              <w:rPr>
                <w:bCs/>
                <w:sz w:val="20"/>
                <w:szCs w:val="20"/>
              </w:rPr>
            </w:pPr>
            <w:r>
              <w:rPr>
                <w:bCs/>
                <w:sz w:val="20"/>
                <w:szCs w:val="20"/>
              </w:rPr>
              <w:t>Data content</w:t>
            </w:r>
          </w:p>
        </w:tc>
        <w:tc>
          <w:tcPr>
            <w:tcW w:w="2036" w:type="dxa"/>
            <w:tcBorders>
              <w:top w:val="single" w:sz="4" w:space="0" w:color="auto"/>
              <w:left w:val="single" w:sz="4" w:space="0" w:color="auto"/>
              <w:bottom w:val="single" w:sz="4" w:space="0" w:color="auto"/>
              <w:right w:val="single" w:sz="4" w:space="0" w:color="auto"/>
            </w:tcBorders>
          </w:tcPr>
          <w:p w14:paraId="7E7BD2AA" w14:textId="77777777" w:rsidR="008F7974" w:rsidRDefault="00000000">
            <w:pPr>
              <w:rPr>
                <w:bCs/>
                <w:sz w:val="20"/>
                <w:szCs w:val="20"/>
              </w:rPr>
            </w:pPr>
            <w:r>
              <w:rPr>
                <w:bCs/>
                <w:sz w:val="20"/>
                <w:szCs w:val="20"/>
              </w:rPr>
              <w:t>Typical data size</w:t>
            </w:r>
          </w:p>
        </w:tc>
        <w:tc>
          <w:tcPr>
            <w:tcW w:w="1007" w:type="dxa"/>
            <w:tcBorders>
              <w:top w:val="single" w:sz="4" w:space="0" w:color="auto"/>
              <w:left w:val="single" w:sz="4" w:space="0" w:color="auto"/>
              <w:bottom w:val="single" w:sz="4" w:space="0" w:color="auto"/>
              <w:right w:val="single" w:sz="4" w:space="0" w:color="auto"/>
            </w:tcBorders>
          </w:tcPr>
          <w:p w14:paraId="6F4DB306" w14:textId="77777777" w:rsidR="008F7974" w:rsidRDefault="00000000">
            <w:pPr>
              <w:rPr>
                <w:bCs/>
                <w:sz w:val="20"/>
                <w:szCs w:val="20"/>
              </w:rPr>
            </w:pPr>
            <w:r>
              <w:rPr>
                <w:bCs/>
                <w:sz w:val="20"/>
                <w:szCs w:val="20"/>
              </w:rPr>
              <w:t>Reporting type</w:t>
            </w:r>
          </w:p>
        </w:tc>
        <w:tc>
          <w:tcPr>
            <w:tcW w:w="1657" w:type="dxa"/>
            <w:tcBorders>
              <w:top w:val="single" w:sz="4" w:space="0" w:color="auto"/>
              <w:left w:val="single" w:sz="4" w:space="0" w:color="auto"/>
              <w:bottom w:val="single" w:sz="4" w:space="0" w:color="auto"/>
              <w:right w:val="single" w:sz="4" w:space="0" w:color="auto"/>
            </w:tcBorders>
          </w:tcPr>
          <w:p w14:paraId="12D9E358" w14:textId="77777777" w:rsidR="008F7974" w:rsidRDefault="00000000">
            <w:pPr>
              <w:rPr>
                <w:bCs/>
                <w:sz w:val="20"/>
                <w:szCs w:val="20"/>
              </w:rPr>
            </w:pPr>
            <w:r>
              <w:rPr>
                <w:bCs/>
                <w:sz w:val="20"/>
                <w:szCs w:val="20"/>
              </w:rPr>
              <w:t>Typical latency requirement</w:t>
            </w:r>
          </w:p>
        </w:tc>
      </w:tr>
      <w:tr w:rsidR="008F7974" w14:paraId="468D1141"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5476BB57" w14:textId="77777777" w:rsidR="008F7974" w:rsidRDefault="00000000">
            <w:pPr>
              <w:rPr>
                <w:bCs/>
                <w:sz w:val="20"/>
                <w:szCs w:val="20"/>
              </w:rPr>
            </w:pPr>
            <w:r>
              <w:rPr>
                <w:bCs/>
                <w:sz w:val="20"/>
                <w:szCs w:val="20"/>
              </w:rPr>
              <w:t>Model training</w:t>
            </w:r>
          </w:p>
        </w:tc>
        <w:tc>
          <w:tcPr>
            <w:tcW w:w="0" w:type="auto"/>
            <w:tcBorders>
              <w:top w:val="single" w:sz="4" w:space="0" w:color="auto"/>
              <w:left w:val="single" w:sz="4" w:space="0" w:color="auto"/>
              <w:bottom w:val="single" w:sz="4" w:space="0" w:color="auto"/>
              <w:right w:val="single" w:sz="4" w:space="0" w:color="auto"/>
            </w:tcBorders>
            <w:vAlign w:val="center"/>
          </w:tcPr>
          <w:p w14:paraId="69FDDD3B" w14:textId="77777777" w:rsidR="008F7974" w:rsidRDefault="00000000">
            <w:pPr>
              <w:rPr>
                <w:bCs/>
                <w:sz w:val="20"/>
                <w:szCs w:val="20"/>
              </w:rPr>
            </w:pPr>
            <w:r>
              <w:rPr>
                <w:bCs/>
                <w:sz w:val="20"/>
                <w:szCs w:val="20"/>
              </w:rPr>
              <w:t>UE-sided</w:t>
            </w:r>
          </w:p>
        </w:tc>
        <w:tc>
          <w:tcPr>
            <w:tcW w:w="2356" w:type="dxa"/>
            <w:vMerge w:val="restart"/>
            <w:tcBorders>
              <w:top w:val="single" w:sz="4" w:space="0" w:color="auto"/>
              <w:left w:val="single" w:sz="4" w:space="0" w:color="auto"/>
              <w:bottom w:val="single" w:sz="4" w:space="0" w:color="auto"/>
              <w:right w:val="single" w:sz="4" w:space="0" w:color="auto"/>
            </w:tcBorders>
            <w:vAlign w:val="center"/>
          </w:tcPr>
          <w:p w14:paraId="4B1D1E76" w14:textId="77777777" w:rsidR="008F7974" w:rsidRDefault="00000000">
            <w:pPr>
              <w:rPr>
                <w:bCs/>
                <w:sz w:val="20"/>
                <w:szCs w:val="20"/>
              </w:rPr>
            </w:pPr>
            <w:r>
              <w:rPr>
                <w:bCs/>
                <w:sz w:val="20"/>
                <w:szCs w:val="20"/>
              </w:rPr>
              <w:t>Data content including at least one of the following elements:</w:t>
            </w:r>
          </w:p>
          <w:p w14:paraId="372682A3" w14:textId="77777777" w:rsidR="008F7974" w:rsidRDefault="00000000">
            <w:pPr>
              <w:numPr>
                <w:ilvl w:val="0"/>
                <w:numId w:val="102"/>
              </w:numPr>
              <w:rPr>
                <w:bCs/>
                <w:sz w:val="20"/>
                <w:szCs w:val="20"/>
              </w:rPr>
            </w:pPr>
            <w:r>
              <w:rPr>
                <w:bCs/>
                <w:sz w:val="20"/>
                <w:szCs w:val="20"/>
              </w:rPr>
              <w:t>Consecutive CSIs where the type of CSIs includes raw channel matrices, or PMIs, or eigen vectors, etc. In this case, samples are generated after receiving data.</w:t>
            </w:r>
          </w:p>
          <w:p w14:paraId="5B6E8506" w14:textId="77777777" w:rsidR="008F7974" w:rsidRDefault="00000000">
            <w:pPr>
              <w:numPr>
                <w:ilvl w:val="0"/>
                <w:numId w:val="102"/>
              </w:numPr>
              <w:rPr>
                <w:bCs/>
                <w:sz w:val="20"/>
                <w:szCs w:val="20"/>
              </w:rPr>
            </w:pPr>
            <w:r>
              <w:rPr>
                <w:bCs/>
                <w:sz w:val="20"/>
                <w:szCs w:val="20"/>
              </w:rPr>
              <w:t>Samples consisted of historical CSIs and future CSIs where the type of CSIs includes raw channel matrices, or PMIs, or eigen vectors, etc. In this case, samples are generated before transmitting data.</w:t>
            </w:r>
          </w:p>
          <w:p w14:paraId="39F220E7" w14:textId="77777777" w:rsidR="008F7974" w:rsidRDefault="00000000">
            <w:pPr>
              <w:numPr>
                <w:ilvl w:val="0"/>
                <w:numId w:val="102"/>
              </w:numPr>
              <w:rPr>
                <w:bCs/>
                <w:sz w:val="20"/>
                <w:szCs w:val="20"/>
              </w:rPr>
            </w:pPr>
            <w:r>
              <w:rPr>
                <w:bCs/>
                <w:sz w:val="20"/>
                <w:szCs w:val="20"/>
              </w:rPr>
              <w:t xml:space="preserve">Assistance information for model management e.g., site/scenario/dataset related information </w:t>
            </w:r>
          </w:p>
        </w:tc>
        <w:tc>
          <w:tcPr>
            <w:tcW w:w="2036" w:type="dxa"/>
            <w:vMerge w:val="restart"/>
            <w:tcBorders>
              <w:top w:val="single" w:sz="4" w:space="0" w:color="auto"/>
              <w:left w:val="single" w:sz="4" w:space="0" w:color="auto"/>
              <w:bottom w:val="single" w:sz="4" w:space="0" w:color="auto"/>
              <w:right w:val="single" w:sz="4" w:space="0" w:color="auto"/>
            </w:tcBorders>
            <w:vAlign w:val="center"/>
          </w:tcPr>
          <w:p w14:paraId="18E52313" w14:textId="77777777" w:rsidR="008F7974" w:rsidRDefault="00000000">
            <w:pPr>
              <w:numPr>
                <w:ilvl w:val="0"/>
                <w:numId w:val="102"/>
              </w:numPr>
              <w:rPr>
                <w:bCs/>
                <w:sz w:val="20"/>
                <w:szCs w:val="20"/>
              </w:rPr>
            </w:pPr>
            <w:r>
              <w:rPr>
                <w:bCs/>
                <w:sz w:val="20"/>
                <w:szCs w:val="20"/>
              </w:rPr>
              <w:t>Number of consecutive CSIs*size of one CSI, e.g., 10k consecutive CSIs * size of one CSI, e.g., 1k bits =10Mbits</w:t>
            </w:r>
          </w:p>
          <w:p w14:paraId="297F4B9F" w14:textId="77777777" w:rsidR="008F7974" w:rsidRDefault="008F7974">
            <w:pPr>
              <w:rPr>
                <w:bCs/>
                <w:sz w:val="20"/>
                <w:szCs w:val="20"/>
              </w:rPr>
            </w:pPr>
          </w:p>
          <w:p w14:paraId="1384E3B0" w14:textId="77777777" w:rsidR="008F7974" w:rsidRDefault="00000000">
            <w:pPr>
              <w:numPr>
                <w:ilvl w:val="0"/>
                <w:numId w:val="102"/>
              </w:numPr>
              <w:rPr>
                <w:bCs/>
                <w:sz w:val="20"/>
                <w:szCs w:val="20"/>
              </w:rPr>
            </w:pPr>
            <w:r>
              <w:rPr>
                <w:bCs/>
                <w:sz w:val="20"/>
                <w:szCs w:val="20"/>
              </w:rPr>
              <w:t xml:space="preserve">Number of samples*number of CSIs within one sample (historical CSIs+future </w:t>
            </w:r>
            <w:proofErr w:type="gramStart"/>
            <w:r>
              <w:rPr>
                <w:bCs/>
                <w:sz w:val="20"/>
                <w:szCs w:val="20"/>
              </w:rPr>
              <w:t>CSIs)*</w:t>
            </w:r>
            <w:proofErr w:type="gramEnd"/>
            <w:r>
              <w:rPr>
                <w:bCs/>
                <w:sz w:val="20"/>
                <w:szCs w:val="20"/>
              </w:rPr>
              <w:t xml:space="preserve">size of one CSI, e.g., 1k bits *10 CSIs within one sample* 1k samples =10Mbits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6C1F9101" w14:textId="77777777" w:rsidR="008F7974" w:rsidRDefault="00000000">
            <w:pPr>
              <w:rPr>
                <w:bCs/>
                <w:sz w:val="20"/>
                <w:szCs w:val="20"/>
              </w:rPr>
            </w:pPr>
            <w:r>
              <w:rPr>
                <w:bCs/>
                <w:sz w:val="20"/>
                <w:szCs w:val="20"/>
              </w:rPr>
              <w:t>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120ACACD" w14:textId="77777777" w:rsidR="008F7974" w:rsidRDefault="00000000">
            <w:pPr>
              <w:rPr>
                <w:bCs/>
                <w:sz w:val="20"/>
                <w:szCs w:val="20"/>
              </w:rPr>
            </w:pPr>
            <w:r>
              <w:rPr>
                <w:bCs/>
                <w:sz w:val="20"/>
                <w:szCs w:val="20"/>
              </w:rPr>
              <w:t>Non-real time</w:t>
            </w:r>
          </w:p>
          <w:p w14:paraId="4312E2A1" w14:textId="77777777" w:rsidR="008F7974" w:rsidRDefault="008F7974">
            <w:pPr>
              <w:rPr>
                <w:bCs/>
                <w:sz w:val="20"/>
                <w:szCs w:val="20"/>
              </w:rPr>
            </w:pPr>
          </w:p>
        </w:tc>
      </w:tr>
      <w:tr w:rsidR="008F7974" w14:paraId="45461DE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CDBD17E" w14:textId="77777777" w:rsidR="008F7974" w:rsidRDefault="008F7974">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009150" w14:textId="77777777" w:rsidR="008F7974" w:rsidRDefault="00000000">
            <w:pPr>
              <w:rPr>
                <w:bCs/>
                <w:sz w:val="20"/>
                <w:szCs w:val="20"/>
              </w:rPr>
            </w:pPr>
            <w:r>
              <w:rPr>
                <w:bCs/>
                <w:sz w:val="20"/>
                <w:szCs w:val="20"/>
              </w:rPr>
              <w:t>gNB-sided</w:t>
            </w:r>
          </w:p>
        </w:tc>
        <w:tc>
          <w:tcPr>
            <w:tcW w:w="0" w:type="auto"/>
            <w:vMerge/>
            <w:tcBorders>
              <w:top w:val="single" w:sz="4" w:space="0" w:color="auto"/>
              <w:left w:val="single" w:sz="4" w:space="0" w:color="auto"/>
              <w:bottom w:val="single" w:sz="4" w:space="0" w:color="auto"/>
              <w:right w:val="single" w:sz="4" w:space="0" w:color="auto"/>
            </w:tcBorders>
            <w:vAlign w:val="center"/>
          </w:tcPr>
          <w:p w14:paraId="18D368EE" w14:textId="77777777" w:rsidR="008F7974" w:rsidRDefault="008F7974">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6D3527" w14:textId="77777777" w:rsidR="008F7974" w:rsidRDefault="008F7974">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9CBF9B" w14:textId="77777777" w:rsidR="008F7974" w:rsidRDefault="008F7974">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6F7E1D" w14:textId="77777777" w:rsidR="008F7974" w:rsidRDefault="008F7974">
            <w:pPr>
              <w:rPr>
                <w:bCs/>
                <w:sz w:val="20"/>
                <w:szCs w:val="20"/>
              </w:rPr>
            </w:pPr>
          </w:p>
        </w:tc>
      </w:tr>
      <w:tr w:rsidR="008F7974" w14:paraId="160097C2" w14:textId="77777777">
        <w:tc>
          <w:tcPr>
            <w:tcW w:w="0" w:type="auto"/>
            <w:tcBorders>
              <w:top w:val="single" w:sz="4" w:space="0" w:color="auto"/>
              <w:left w:val="single" w:sz="4" w:space="0" w:color="auto"/>
              <w:bottom w:val="single" w:sz="4" w:space="0" w:color="auto"/>
              <w:right w:val="single" w:sz="4" w:space="0" w:color="auto"/>
            </w:tcBorders>
            <w:vAlign w:val="center"/>
          </w:tcPr>
          <w:p w14:paraId="2DF66BC2" w14:textId="77777777" w:rsidR="008F7974" w:rsidRDefault="00000000">
            <w:pPr>
              <w:rPr>
                <w:bCs/>
                <w:sz w:val="20"/>
                <w:szCs w:val="20"/>
              </w:rPr>
            </w:pPr>
            <w:r>
              <w:rPr>
                <w:bCs/>
                <w:sz w:val="20"/>
                <w:szCs w:val="20"/>
              </w:rPr>
              <w:t>Model inference</w:t>
            </w:r>
          </w:p>
        </w:tc>
        <w:tc>
          <w:tcPr>
            <w:tcW w:w="0" w:type="auto"/>
            <w:tcBorders>
              <w:top w:val="single" w:sz="4" w:space="0" w:color="auto"/>
              <w:left w:val="single" w:sz="4" w:space="0" w:color="auto"/>
              <w:bottom w:val="single" w:sz="4" w:space="0" w:color="auto"/>
              <w:right w:val="single" w:sz="4" w:space="0" w:color="auto"/>
            </w:tcBorders>
            <w:vAlign w:val="center"/>
          </w:tcPr>
          <w:p w14:paraId="6190AB78" w14:textId="77777777" w:rsidR="008F7974" w:rsidRDefault="00000000">
            <w:pPr>
              <w:rPr>
                <w:bCs/>
                <w:sz w:val="20"/>
                <w:szCs w:val="20"/>
              </w:rPr>
            </w:pPr>
            <w:r>
              <w:rPr>
                <w:bCs/>
                <w:sz w:val="20"/>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tcPr>
          <w:p w14:paraId="060F0B11" w14:textId="77777777" w:rsidR="008F7974" w:rsidRDefault="00000000">
            <w:pPr>
              <w:rPr>
                <w:bCs/>
                <w:sz w:val="20"/>
                <w:szCs w:val="20"/>
              </w:rPr>
            </w:pPr>
            <w:r>
              <w:rPr>
                <w:bCs/>
                <w:sz w:val="20"/>
                <w:szCs w:val="20"/>
              </w:rPr>
              <w:t xml:space="preserve">Assistance information for model management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tcPr>
          <w:p w14:paraId="0A2830F1" w14:textId="77777777" w:rsidR="008F7974" w:rsidRDefault="00000000">
            <w:pPr>
              <w:rPr>
                <w:bCs/>
                <w:sz w:val="20"/>
                <w:szCs w:val="20"/>
              </w:rPr>
            </w:pPr>
            <w:r>
              <w:rPr>
                <w:bCs/>
                <w:sz w:val="20"/>
                <w:szCs w:val="20"/>
              </w:rPr>
              <w:t xml:space="preserve">Small size for assistance information </w:t>
            </w:r>
          </w:p>
        </w:tc>
        <w:tc>
          <w:tcPr>
            <w:tcW w:w="1007" w:type="dxa"/>
            <w:tcBorders>
              <w:top w:val="single" w:sz="4" w:space="0" w:color="auto"/>
              <w:left w:val="single" w:sz="4" w:space="0" w:color="auto"/>
              <w:bottom w:val="single" w:sz="4" w:space="0" w:color="auto"/>
              <w:right w:val="single" w:sz="4" w:space="0" w:color="auto"/>
            </w:tcBorders>
            <w:vAlign w:val="center"/>
          </w:tcPr>
          <w:p w14:paraId="42EA5602" w14:textId="77777777" w:rsidR="008F7974" w:rsidRDefault="00000000">
            <w:pPr>
              <w:rPr>
                <w:bCs/>
                <w:sz w:val="20"/>
                <w:szCs w:val="20"/>
              </w:rPr>
            </w:pPr>
            <w:r>
              <w:rPr>
                <w:bCs/>
                <w:sz w:val="20"/>
                <w:szCs w:val="20"/>
              </w:rPr>
              <w:t>Event trigged</w:t>
            </w:r>
          </w:p>
        </w:tc>
        <w:tc>
          <w:tcPr>
            <w:tcW w:w="1657" w:type="dxa"/>
            <w:tcBorders>
              <w:top w:val="single" w:sz="4" w:space="0" w:color="auto"/>
              <w:left w:val="single" w:sz="4" w:space="0" w:color="auto"/>
              <w:bottom w:val="single" w:sz="4" w:space="0" w:color="auto"/>
              <w:right w:val="single" w:sz="4" w:space="0" w:color="auto"/>
            </w:tcBorders>
            <w:vAlign w:val="center"/>
          </w:tcPr>
          <w:p w14:paraId="32F25701" w14:textId="77777777" w:rsidR="008F7974" w:rsidRDefault="00000000">
            <w:pPr>
              <w:rPr>
                <w:bCs/>
                <w:sz w:val="20"/>
                <w:szCs w:val="20"/>
              </w:rPr>
            </w:pPr>
            <w:r>
              <w:rPr>
                <w:bCs/>
                <w:sz w:val="20"/>
                <w:szCs w:val="20"/>
              </w:rPr>
              <w:t>Real time</w:t>
            </w:r>
          </w:p>
        </w:tc>
      </w:tr>
      <w:tr w:rsidR="008F7974" w14:paraId="4AC9F063" w14:textId="77777777">
        <w:tc>
          <w:tcPr>
            <w:tcW w:w="0" w:type="auto"/>
            <w:vMerge w:val="restart"/>
            <w:tcBorders>
              <w:top w:val="single" w:sz="4" w:space="0" w:color="auto"/>
              <w:left w:val="single" w:sz="4" w:space="0" w:color="auto"/>
              <w:bottom w:val="single" w:sz="4" w:space="0" w:color="auto"/>
              <w:right w:val="single" w:sz="4" w:space="0" w:color="auto"/>
            </w:tcBorders>
            <w:vAlign w:val="center"/>
          </w:tcPr>
          <w:p w14:paraId="2FCAB183" w14:textId="77777777" w:rsidR="008F7974" w:rsidRDefault="00000000">
            <w:pPr>
              <w:rPr>
                <w:bCs/>
                <w:sz w:val="20"/>
                <w:szCs w:val="20"/>
              </w:rPr>
            </w:pPr>
            <w:r>
              <w:rPr>
                <w:bCs/>
                <w:sz w:val="20"/>
                <w:szCs w:val="20"/>
              </w:rPr>
              <w:t>Model monitoring</w:t>
            </w:r>
          </w:p>
        </w:tc>
        <w:tc>
          <w:tcPr>
            <w:tcW w:w="0" w:type="auto"/>
            <w:tcBorders>
              <w:top w:val="single" w:sz="4" w:space="0" w:color="auto"/>
              <w:left w:val="single" w:sz="4" w:space="0" w:color="auto"/>
              <w:bottom w:val="single" w:sz="4" w:space="0" w:color="auto"/>
              <w:right w:val="single" w:sz="4" w:space="0" w:color="auto"/>
            </w:tcBorders>
            <w:vAlign w:val="center"/>
          </w:tcPr>
          <w:p w14:paraId="0E08C5BC" w14:textId="77777777" w:rsidR="008F7974" w:rsidRDefault="00000000">
            <w:pPr>
              <w:rPr>
                <w:bCs/>
                <w:sz w:val="20"/>
                <w:szCs w:val="20"/>
              </w:rPr>
            </w:pPr>
            <w:r>
              <w:rPr>
                <w:bCs/>
                <w:sz w:val="20"/>
                <w:szCs w:val="20"/>
              </w:rPr>
              <w:t>UE-sided</w:t>
            </w:r>
          </w:p>
        </w:tc>
        <w:tc>
          <w:tcPr>
            <w:tcW w:w="2356" w:type="dxa"/>
            <w:tcBorders>
              <w:top w:val="single" w:sz="4" w:space="0" w:color="auto"/>
              <w:left w:val="single" w:sz="4" w:space="0" w:color="auto"/>
              <w:bottom w:val="single" w:sz="4" w:space="0" w:color="auto"/>
              <w:right w:val="single" w:sz="4" w:space="0" w:color="auto"/>
            </w:tcBorders>
            <w:vAlign w:val="center"/>
          </w:tcPr>
          <w:p w14:paraId="01967A4B" w14:textId="77777777" w:rsidR="008F7974" w:rsidRDefault="00000000">
            <w:pPr>
              <w:rPr>
                <w:bCs/>
                <w:sz w:val="20"/>
                <w:szCs w:val="20"/>
              </w:rPr>
            </w:pPr>
            <w:r>
              <w:rPr>
                <w:bCs/>
                <w:sz w:val="20"/>
                <w:szCs w:val="20"/>
              </w:rPr>
              <w:t xml:space="preserve">Assistance information for model management e.g., site/scenario/dataset related information </w:t>
            </w:r>
          </w:p>
        </w:tc>
        <w:tc>
          <w:tcPr>
            <w:tcW w:w="2036" w:type="dxa"/>
            <w:tcBorders>
              <w:top w:val="single" w:sz="4" w:space="0" w:color="auto"/>
              <w:left w:val="single" w:sz="4" w:space="0" w:color="auto"/>
              <w:bottom w:val="single" w:sz="4" w:space="0" w:color="auto"/>
              <w:right w:val="single" w:sz="4" w:space="0" w:color="auto"/>
            </w:tcBorders>
            <w:vAlign w:val="center"/>
          </w:tcPr>
          <w:p w14:paraId="04DE3D2E" w14:textId="77777777" w:rsidR="008F7974" w:rsidRDefault="00000000">
            <w:pPr>
              <w:rPr>
                <w:bCs/>
                <w:sz w:val="20"/>
                <w:szCs w:val="20"/>
              </w:rPr>
            </w:pPr>
            <w:r>
              <w:rPr>
                <w:bCs/>
                <w:sz w:val="20"/>
                <w:szCs w:val="20"/>
              </w:rPr>
              <w:t xml:space="preserve">Small size for assistance information  </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5CDDCE73" w14:textId="77777777" w:rsidR="008F7974" w:rsidRDefault="00000000">
            <w:pPr>
              <w:rPr>
                <w:bCs/>
                <w:sz w:val="20"/>
                <w:szCs w:val="20"/>
              </w:rPr>
            </w:pPr>
            <w:r>
              <w:rPr>
                <w:bCs/>
                <w:sz w:val="20"/>
                <w:szCs w:val="20"/>
              </w:rPr>
              <w:t>Periodic or event-trigger</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4445F4B7" w14:textId="77777777" w:rsidR="008F7974" w:rsidRDefault="00000000">
            <w:pPr>
              <w:rPr>
                <w:bCs/>
                <w:sz w:val="20"/>
                <w:szCs w:val="20"/>
              </w:rPr>
            </w:pPr>
            <w:r>
              <w:rPr>
                <w:bCs/>
                <w:sz w:val="20"/>
                <w:szCs w:val="20"/>
              </w:rPr>
              <w:t>Real time</w:t>
            </w:r>
          </w:p>
        </w:tc>
      </w:tr>
      <w:tr w:rsidR="008F7974" w14:paraId="0AAAF212"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017F2FC" w14:textId="77777777" w:rsidR="008F7974" w:rsidRDefault="008F7974">
            <w:pPr>
              <w:rPr>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1D19266" w14:textId="77777777" w:rsidR="008F7974" w:rsidRDefault="00000000">
            <w:pPr>
              <w:rPr>
                <w:bCs/>
                <w:sz w:val="20"/>
                <w:szCs w:val="20"/>
              </w:rPr>
            </w:pPr>
            <w:r>
              <w:rPr>
                <w:bCs/>
                <w:sz w:val="20"/>
                <w:szCs w:val="20"/>
              </w:rPr>
              <w:t>gNB-sided</w:t>
            </w:r>
          </w:p>
        </w:tc>
        <w:tc>
          <w:tcPr>
            <w:tcW w:w="2356" w:type="dxa"/>
            <w:tcBorders>
              <w:top w:val="single" w:sz="4" w:space="0" w:color="auto"/>
              <w:left w:val="single" w:sz="4" w:space="0" w:color="auto"/>
              <w:bottom w:val="single" w:sz="4" w:space="0" w:color="auto"/>
              <w:right w:val="single" w:sz="4" w:space="0" w:color="auto"/>
            </w:tcBorders>
            <w:vAlign w:val="center"/>
          </w:tcPr>
          <w:p w14:paraId="0FEA3FA1" w14:textId="77777777" w:rsidR="008F7974" w:rsidRDefault="00000000">
            <w:pPr>
              <w:rPr>
                <w:bCs/>
                <w:sz w:val="20"/>
                <w:szCs w:val="20"/>
              </w:rPr>
            </w:pPr>
            <w:r>
              <w:rPr>
                <w:bCs/>
                <w:sz w:val="20"/>
                <w:szCs w:val="20"/>
              </w:rPr>
              <w:t>Data content including at least one of the following elements:</w:t>
            </w:r>
          </w:p>
          <w:p w14:paraId="2897BE9C" w14:textId="77777777" w:rsidR="008F7974" w:rsidRDefault="00000000">
            <w:pPr>
              <w:numPr>
                <w:ilvl w:val="0"/>
                <w:numId w:val="102"/>
              </w:numPr>
              <w:rPr>
                <w:bCs/>
                <w:sz w:val="20"/>
                <w:szCs w:val="20"/>
              </w:rPr>
            </w:pPr>
            <w:r>
              <w:rPr>
                <w:bCs/>
                <w:sz w:val="20"/>
                <w:szCs w:val="20"/>
              </w:rPr>
              <w:lastRenderedPageBreak/>
              <w:t>Estimated model performance at UE side</w:t>
            </w:r>
          </w:p>
          <w:p w14:paraId="60782636" w14:textId="77777777" w:rsidR="008F7974" w:rsidRDefault="00000000">
            <w:pPr>
              <w:numPr>
                <w:ilvl w:val="0"/>
                <w:numId w:val="102"/>
              </w:numPr>
              <w:rPr>
                <w:bCs/>
                <w:sz w:val="20"/>
                <w:szCs w:val="20"/>
              </w:rPr>
            </w:pPr>
            <w:r>
              <w:rPr>
                <w:bCs/>
                <w:sz w:val="20"/>
                <w:szCs w:val="20"/>
              </w:rPr>
              <w:t>Ground-truth future CSIs</w:t>
            </w:r>
          </w:p>
          <w:p w14:paraId="7C5EC0A7" w14:textId="77777777" w:rsidR="008F7974" w:rsidRDefault="00000000">
            <w:pPr>
              <w:numPr>
                <w:ilvl w:val="0"/>
                <w:numId w:val="102"/>
              </w:numPr>
              <w:rPr>
                <w:bCs/>
                <w:sz w:val="20"/>
                <w:szCs w:val="20"/>
              </w:rPr>
            </w:pPr>
            <w:r>
              <w:rPr>
                <w:bCs/>
                <w:sz w:val="20"/>
                <w:szCs w:val="20"/>
              </w:rPr>
              <w:t xml:space="preserve">Grouped CSIs including predicted CSIs (i.e., output of AI model) and its corresponding ground-truth </w:t>
            </w:r>
            <w:proofErr w:type="gramStart"/>
            <w:r>
              <w:rPr>
                <w:bCs/>
                <w:sz w:val="20"/>
                <w:szCs w:val="20"/>
              </w:rPr>
              <w:t>CSIs</w:t>
            </w:r>
            <w:proofErr w:type="gramEnd"/>
            <w:r>
              <w:rPr>
                <w:bCs/>
                <w:sz w:val="20"/>
                <w:szCs w:val="20"/>
              </w:rPr>
              <w:t xml:space="preserve"> </w:t>
            </w:r>
          </w:p>
          <w:p w14:paraId="5A11BB1B" w14:textId="77777777" w:rsidR="008F7974" w:rsidRDefault="00000000">
            <w:pPr>
              <w:numPr>
                <w:ilvl w:val="0"/>
                <w:numId w:val="102"/>
              </w:numPr>
              <w:rPr>
                <w:bCs/>
                <w:sz w:val="20"/>
                <w:szCs w:val="20"/>
              </w:rPr>
            </w:pPr>
            <w:r>
              <w:rPr>
                <w:bCs/>
                <w:sz w:val="20"/>
                <w:szCs w:val="20"/>
              </w:rPr>
              <w:t xml:space="preserve">Timestamp or </w:t>
            </w:r>
            <w:proofErr w:type="gramStart"/>
            <w:r>
              <w:rPr>
                <w:bCs/>
                <w:sz w:val="20"/>
                <w:szCs w:val="20"/>
              </w:rPr>
              <w:t>time line</w:t>
            </w:r>
            <w:proofErr w:type="gramEnd"/>
            <w:r>
              <w:rPr>
                <w:bCs/>
                <w:sz w:val="20"/>
                <w:szCs w:val="20"/>
              </w:rPr>
              <w:t xml:space="preserve"> related information of ground-truth future CSIs</w:t>
            </w:r>
          </w:p>
          <w:p w14:paraId="7543DF22" w14:textId="77777777" w:rsidR="008F7974" w:rsidRDefault="00000000">
            <w:pPr>
              <w:numPr>
                <w:ilvl w:val="0"/>
                <w:numId w:val="102"/>
              </w:numPr>
              <w:rPr>
                <w:bCs/>
                <w:sz w:val="20"/>
                <w:szCs w:val="20"/>
              </w:rPr>
            </w:pPr>
            <w:r>
              <w:rPr>
                <w:bCs/>
                <w:sz w:val="20"/>
                <w:szCs w:val="20"/>
              </w:rPr>
              <w:t>Assistance information for model management e.g., site/scenario/dataset related information</w:t>
            </w:r>
          </w:p>
        </w:tc>
        <w:tc>
          <w:tcPr>
            <w:tcW w:w="2036" w:type="dxa"/>
            <w:tcBorders>
              <w:top w:val="single" w:sz="4" w:space="0" w:color="auto"/>
              <w:left w:val="single" w:sz="4" w:space="0" w:color="auto"/>
              <w:bottom w:val="single" w:sz="4" w:space="0" w:color="auto"/>
              <w:right w:val="single" w:sz="4" w:space="0" w:color="auto"/>
            </w:tcBorders>
            <w:vAlign w:val="center"/>
          </w:tcPr>
          <w:p w14:paraId="47D423DF" w14:textId="77777777" w:rsidR="008F7974" w:rsidRDefault="00000000">
            <w:pPr>
              <w:rPr>
                <w:bCs/>
                <w:sz w:val="20"/>
                <w:szCs w:val="20"/>
              </w:rPr>
            </w:pPr>
            <w:r>
              <w:rPr>
                <w:bCs/>
                <w:sz w:val="20"/>
                <w:szCs w:val="20"/>
              </w:rPr>
              <w:lastRenderedPageBreak/>
              <w:t>Small size if the model performance is estimated at UE side.</w:t>
            </w:r>
          </w:p>
          <w:p w14:paraId="3070FA0E" w14:textId="77777777" w:rsidR="008F7974" w:rsidRDefault="00000000">
            <w:pPr>
              <w:rPr>
                <w:bCs/>
                <w:sz w:val="20"/>
                <w:szCs w:val="20"/>
              </w:rPr>
            </w:pPr>
            <w:r>
              <w:rPr>
                <w:bCs/>
                <w:sz w:val="20"/>
                <w:szCs w:val="20"/>
              </w:rPr>
              <w:lastRenderedPageBreak/>
              <w:t xml:space="preserve">Large if groud-truth CSI is reported: Number of monitoring samples* number of CSIs in one sample (future CSIs </w:t>
            </w:r>
            <w:proofErr w:type="gramStart"/>
            <w:r>
              <w:rPr>
                <w:bCs/>
                <w:sz w:val="20"/>
                <w:szCs w:val="20"/>
              </w:rPr>
              <w:t>only)*</w:t>
            </w:r>
            <w:proofErr w:type="gramEnd"/>
            <w:r>
              <w:rPr>
                <w:bCs/>
                <w:sz w:val="20"/>
                <w:szCs w:val="20"/>
              </w:rPr>
              <w:t>size of one CSI, e.g., 10 samples*2 CSIs in one sample*1kbits =20kbits</w:t>
            </w:r>
          </w:p>
        </w:tc>
        <w:tc>
          <w:tcPr>
            <w:tcW w:w="0" w:type="auto"/>
            <w:vMerge/>
            <w:tcBorders>
              <w:top w:val="single" w:sz="4" w:space="0" w:color="auto"/>
              <w:left w:val="single" w:sz="4" w:space="0" w:color="auto"/>
              <w:bottom w:val="single" w:sz="4" w:space="0" w:color="auto"/>
              <w:right w:val="single" w:sz="4" w:space="0" w:color="auto"/>
            </w:tcBorders>
            <w:vAlign w:val="center"/>
          </w:tcPr>
          <w:p w14:paraId="7935AEF8" w14:textId="77777777" w:rsidR="008F7974" w:rsidRDefault="008F7974">
            <w:pPr>
              <w:rPr>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864FAA" w14:textId="77777777" w:rsidR="008F7974" w:rsidRDefault="008F7974">
            <w:pPr>
              <w:rPr>
                <w:bCs/>
                <w:sz w:val="20"/>
                <w:szCs w:val="20"/>
              </w:rPr>
            </w:pPr>
          </w:p>
        </w:tc>
      </w:tr>
    </w:tbl>
    <w:p w14:paraId="5B1550B0" w14:textId="77777777" w:rsidR="008F7974" w:rsidRDefault="008F7974">
      <w:pPr>
        <w:rPr>
          <w:bCs/>
          <w:sz w:val="20"/>
          <w:szCs w:val="20"/>
        </w:rPr>
      </w:pPr>
    </w:p>
    <w:p w14:paraId="5BC559F6" w14:textId="77777777" w:rsidR="008F7974" w:rsidRDefault="008F7974">
      <w:pPr>
        <w:rPr>
          <w:bCs/>
          <w:sz w:val="20"/>
          <w:szCs w:val="20"/>
        </w:rPr>
      </w:pPr>
    </w:p>
    <w:p w14:paraId="3D190D08" w14:textId="77777777" w:rsidR="008F7974" w:rsidRDefault="00000000">
      <w:pPr>
        <w:numPr>
          <w:ilvl w:val="0"/>
          <w:numId w:val="42"/>
        </w:numPr>
        <w:rPr>
          <w:bCs/>
          <w:sz w:val="20"/>
          <w:szCs w:val="20"/>
        </w:rPr>
      </w:pPr>
      <w:r>
        <w:rPr>
          <w:bCs/>
          <w:sz w:val="20"/>
          <w:szCs w:val="20"/>
        </w:rPr>
        <w:t>Monitoring of AI-based CSI prediction needs to be under the control of NW.</w:t>
      </w:r>
    </w:p>
    <w:p w14:paraId="0515BD82" w14:textId="77777777" w:rsidR="008F7974" w:rsidRDefault="00000000">
      <w:pPr>
        <w:numPr>
          <w:ilvl w:val="0"/>
          <w:numId w:val="42"/>
        </w:numPr>
        <w:rPr>
          <w:bCs/>
          <w:sz w:val="20"/>
          <w:szCs w:val="20"/>
        </w:rPr>
      </w:pPr>
      <w:r>
        <w:rPr>
          <w:bCs/>
          <w:sz w:val="20"/>
          <w:szCs w:val="20"/>
        </w:rPr>
        <w:t>Monitoring of AI-based CSI prediction should be studied in consideration of NW/UE-side calculating mechanisms.</w:t>
      </w:r>
    </w:p>
    <w:p w14:paraId="2E13D049" w14:textId="77777777" w:rsidR="008F7974" w:rsidRDefault="00000000">
      <w:pPr>
        <w:numPr>
          <w:ilvl w:val="0"/>
          <w:numId w:val="42"/>
        </w:numPr>
        <w:rPr>
          <w:bCs/>
          <w:sz w:val="20"/>
          <w:szCs w:val="20"/>
        </w:rPr>
      </w:pPr>
      <w:r>
        <w:rPr>
          <w:bCs/>
          <w:sz w:val="20"/>
          <w:szCs w:val="20"/>
        </w:rPr>
        <w:t>To realize the monitoring procedure of CSI prediction, at least the following aspects should be studied, defined and/or specified:</w:t>
      </w:r>
    </w:p>
    <w:p w14:paraId="492A52DE" w14:textId="77777777" w:rsidR="008F7974" w:rsidRDefault="00000000">
      <w:pPr>
        <w:numPr>
          <w:ilvl w:val="0"/>
          <w:numId w:val="103"/>
        </w:numPr>
        <w:rPr>
          <w:bCs/>
          <w:sz w:val="20"/>
          <w:szCs w:val="20"/>
        </w:rPr>
      </w:pPr>
      <w:r>
        <w:rPr>
          <w:bCs/>
          <w:sz w:val="20"/>
          <w:szCs w:val="20"/>
        </w:rPr>
        <w:t>The alignment of triggering condition, stopping condition, and the duration (length of monitoring window) of monitoring for CSI prediction between NW and UE.</w:t>
      </w:r>
    </w:p>
    <w:p w14:paraId="77B9DA06" w14:textId="77777777" w:rsidR="008F7974" w:rsidRDefault="00000000">
      <w:pPr>
        <w:numPr>
          <w:ilvl w:val="0"/>
          <w:numId w:val="103"/>
        </w:numPr>
        <w:rPr>
          <w:bCs/>
          <w:sz w:val="20"/>
          <w:szCs w:val="20"/>
        </w:rPr>
      </w:pPr>
      <w:r>
        <w:rPr>
          <w:bCs/>
          <w:sz w:val="20"/>
          <w:szCs w:val="20"/>
        </w:rPr>
        <w:t>The timeline and time stamps of actions during monitoring procedure for CSI prediction, e.g., the time for deriving predicted CSI, the time for deriving labels, the time for calculating the monitoring metrics, the time for reporting the CSIs/labels or monitoring metrics.</w:t>
      </w:r>
    </w:p>
    <w:p w14:paraId="2FEE0E0B" w14:textId="77777777" w:rsidR="008F7974" w:rsidRDefault="00000000">
      <w:pPr>
        <w:numPr>
          <w:ilvl w:val="0"/>
          <w:numId w:val="103"/>
        </w:numPr>
        <w:rPr>
          <w:bCs/>
          <w:sz w:val="20"/>
          <w:szCs w:val="20"/>
        </w:rPr>
      </w:pPr>
      <w:r>
        <w:rPr>
          <w:bCs/>
          <w:sz w:val="20"/>
          <w:szCs w:val="20"/>
        </w:rPr>
        <w:t>The definition of monitoring metrics for CSI prediction.</w:t>
      </w:r>
    </w:p>
    <w:p w14:paraId="5A9D8B32" w14:textId="77777777" w:rsidR="008F7974" w:rsidRDefault="00000000">
      <w:pPr>
        <w:numPr>
          <w:ilvl w:val="0"/>
          <w:numId w:val="42"/>
        </w:numPr>
        <w:rPr>
          <w:bCs/>
          <w:sz w:val="20"/>
          <w:szCs w:val="20"/>
        </w:rPr>
      </w:pPr>
      <w:r>
        <w:rPr>
          <w:bCs/>
          <w:sz w:val="20"/>
          <w:szCs w:val="20"/>
        </w:rPr>
        <w:t>The update of applicable condition should be configured/reported after the gNB/UE monitoring.</w:t>
      </w:r>
    </w:p>
    <w:p w14:paraId="68F1D6C7" w14:textId="77777777" w:rsidR="008F7974" w:rsidRDefault="00000000">
      <w:pPr>
        <w:numPr>
          <w:ilvl w:val="0"/>
          <w:numId w:val="42"/>
        </w:numPr>
        <w:rPr>
          <w:bCs/>
          <w:sz w:val="20"/>
          <w:szCs w:val="20"/>
        </w:rPr>
      </w:pPr>
      <w:r>
        <w:rPr>
          <w:bCs/>
          <w:sz w:val="20"/>
          <w:szCs w:val="20"/>
        </w:rPr>
        <w:t>The model adjustment such as model selection/switching, finetuning, deactivation and fallback is essential for CSI prediction to overcome the generalization problem.</w:t>
      </w:r>
    </w:p>
    <w:p w14:paraId="20C9736D" w14:textId="77777777" w:rsidR="008F7974" w:rsidRDefault="00000000">
      <w:pPr>
        <w:numPr>
          <w:ilvl w:val="0"/>
          <w:numId w:val="42"/>
        </w:numPr>
        <w:rPr>
          <w:bCs/>
          <w:sz w:val="20"/>
          <w:szCs w:val="20"/>
        </w:rPr>
      </w:pPr>
      <w:r>
        <w:rPr>
          <w:bCs/>
          <w:sz w:val="20"/>
          <w:szCs w:val="20"/>
        </w:rPr>
        <w:t>The decision of model adjustment of AI-based CSI prediction should be controlled by NW.</w:t>
      </w:r>
    </w:p>
    <w:p w14:paraId="6B5DDBFC" w14:textId="77777777" w:rsidR="008F7974" w:rsidRDefault="00000000">
      <w:pPr>
        <w:numPr>
          <w:ilvl w:val="0"/>
          <w:numId w:val="42"/>
        </w:numPr>
        <w:rPr>
          <w:bCs/>
          <w:sz w:val="20"/>
          <w:szCs w:val="20"/>
        </w:rPr>
      </w:pPr>
      <w:r>
        <w:rPr>
          <w:bCs/>
          <w:sz w:val="20"/>
          <w:szCs w:val="20"/>
        </w:rPr>
        <w:t>The triggering and signaling to support model adjustment of AI-based CSI prediction should be studied.</w:t>
      </w:r>
    </w:p>
    <w:p w14:paraId="0ACD4604" w14:textId="77777777" w:rsidR="008F7974" w:rsidRDefault="00000000">
      <w:pPr>
        <w:numPr>
          <w:ilvl w:val="0"/>
          <w:numId w:val="42"/>
        </w:numPr>
        <w:rPr>
          <w:bCs/>
          <w:sz w:val="20"/>
          <w:szCs w:val="20"/>
        </w:rPr>
      </w:pPr>
      <w:r>
        <w:rPr>
          <w:bCs/>
          <w:sz w:val="20"/>
          <w:szCs w:val="20"/>
        </w:rPr>
        <w:t>The applicable conditions of AI-based CSI prediction should be studied.</w:t>
      </w:r>
    </w:p>
    <w:p w14:paraId="0003B77D" w14:textId="77777777" w:rsidR="008F7974" w:rsidRDefault="008F7974"/>
    <w:p w14:paraId="29A2D415" w14:textId="77777777" w:rsidR="008F7974" w:rsidRDefault="00000000">
      <w:pPr>
        <w:rPr>
          <w:b/>
          <w:bCs/>
          <w:i/>
          <w:iCs/>
          <w:u w:val="single"/>
        </w:rPr>
      </w:pPr>
      <w:r>
        <w:rPr>
          <w:b/>
          <w:bCs/>
          <w:i/>
          <w:iCs/>
          <w:u w:val="single"/>
        </w:rPr>
        <w:t>ZTE:</w:t>
      </w:r>
    </w:p>
    <w:p w14:paraId="66AF00C5" w14:textId="77777777" w:rsidR="008F7974" w:rsidRDefault="008F7974">
      <w:pPr>
        <w:rPr>
          <w:b/>
          <w:bCs/>
          <w:i/>
          <w:iCs/>
          <w:u w:val="single"/>
        </w:rPr>
      </w:pPr>
    </w:p>
    <w:p w14:paraId="62BD76BE" w14:textId="77777777" w:rsidR="008F7974"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7</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of historical CSIs and predicted CSIs based on enhanced RS configurations.</w:t>
      </w:r>
    </w:p>
    <w:p w14:paraId="19815235" w14:textId="77777777" w:rsidR="008F7974"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8</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from UE to network based on a high-resolution codeb</w:t>
      </w:r>
      <w:r>
        <w:rPr>
          <w:rFonts w:eastAsia="SimSun"/>
          <w:iCs/>
          <w:color w:val="000000" w:themeColor="text1"/>
          <w:sz w:val="20"/>
          <w:szCs w:val="20"/>
          <w:lang w:bidi="ar"/>
        </w:rPr>
        <w:t>ook</w:t>
      </w:r>
      <w:r>
        <w:rPr>
          <w:rFonts w:eastAsia="SimSun" w:hint="eastAsia"/>
          <w:iCs/>
          <w:color w:val="000000" w:themeColor="text1"/>
          <w:sz w:val="20"/>
          <w:szCs w:val="20"/>
          <w:lang w:bidi="ar"/>
        </w:rPr>
        <w:t>.</w:t>
      </w:r>
    </w:p>
    <w:p w14:paraId="113B8669" w14:textId="77777777" w:rsidR="008F7974"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9</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the assistance information to categorize the collected data.</w:t>
      </w:r>
    </w:p>
    <w:p w14:paraId="33A024BD" w14:textId="77777777" w:rsidR="008F7974" w:rsidRDefault="00000000">
      <w:pPr>
        <w:overflowPunct w:val="0"/>
        <w:adjustRightInd w:val="0"/>
        <w:snapToGrid w:val="0"/>
        <w:spacing w:beforeLines="30" w:before="72" w:afterLines="30" w:after="72" w:line="288" w:lineRule="auto"/>
        <w:jc w:val="both"/>
        <w:rPr>
          <w:bCs/>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30</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 xml:space="preserve">In the sub use case of AI/ML-based CSI prediction, further study the potential specification impact at least on NW-side monitoring and UE-side monitoring. </w:t>
      </w:r>
    </w:p>
    <w:p w14:paraId="21AE4226" w14:textId="77777777" w:rsidR="008F7974" w:rsidRDefault="00000000">
      <w:p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31</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to trigger model </w:t>
      </w:r>
      <w:r>
        <w:rPr>
          <w:rFonts w:eastAsia="SimSun"/>
          <w:iCs/>
          <w:color w:val="000000" w:themeColor="text1"/>
          <w:sz w:val="20"/>
          <w:szCs w:val="20"/>
          <w:lang w:bidi="ar"/>
        </w:rPr>
        <w:t xml:space="preserve">monitoring </w:t>
      </w:r>
      <w:r>
        <w:rPr>
          <w:rFonts w:eastAsia="SimSun" w:hint="eastAsia"/>
          <w:iCs/>
          <w:color w:val="000000" w:themeColor="text1"/>
          <w:sz w:val="20"/>
          <w:szCs w:val="20"/>
          <w:lang w:bidi="ar"/>
        </w:rPr>
        <w:t>procedure, including:</w:t>
      </w:r>
    </w:p>
    <w:p w14:paraId="352C7D54" w14:textId="77777777" w:rsidR="008F7974" w:rsidRDefault="00000000">
      <w:pPr>
        <w:numPr>
          <w:ilvl w:val="0"/>
          <w:numId w:val="104"/>
        </w:num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lastRenderedPageBreak/>
        <w:t xml:space="preserve">The periodic triggering or event </w:t>
      </w:r>
      <w:proofErr w:type="gramStart"/>
      <w:r>
        <w:rPr>
          <w:rFonts w:eastAsia="SimSun" w:hint="eastAsia"/>
          <w:iCs/>
          <w:color w:val="000000" w:themeColor="text1"/>
          <w:sz w:val="20"/>
          <w:szCs w:val="20"/>
          <w:lang w:bidi="ar"/>
        </w:rPr>
        <w:t>triggering;</w:t>
      </w:r>
      <w:proofErr w:type="gramEnd"/>
    </w:p>
    <w:p w14:paraId="06D0CAF9" w14:textId="77777777" w:rsidR="008F7974" w:rsidRDefault="00000000">
      <w:pPr>
        <w:numPr>
          <w:ilvl w:val="0"/>
          <w:numId w:val="104"/>
        </w:numPr>
        <w:overflowPunct w:val="0"/>
        <w:adjustRightInd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enhancement on RS configuration and measurement configuration for monitoring.</w:t>
      </w:r>
    </w:p>
    <w:p w14:paraId="13076290" w14:textId="77777777" w:rsidR="008F7974" w:rsidRDefault="008F7974">
      <w:pPr>
        <w:rPr>
          <w:b/>
          <w:bCs/>
          <w:i/>
          <w:iCs/>
          <w:u w:val="single"/>
        </w:rPr>
      </w:pPr>
    </w:p>
    <w:p w14:paraId="1D5CF951" w14:textId="77777777" w:rsidR="008F7974" w:rsidRDefault="00000000">
      <w:pPr>
        <w:rPr>
          <w:b/>
          <w:bCs/>
          <w:i/>
          <w:iCs/>
          <w:u w:val="single"/>
        </w:rPr>
      </w:pPr>
      <w:r>
        <w:rPr>
          <w:b/>
          <w:bCs/>
          <w:i/>
          <w:iCs/>
          <w:u w:val="single"/>
        </w:rPr>
        <w:t>Intel</w:t>
      </w:r>
    </w:p>
    <w:p w14:paraId="12D56B73" w14:textId="77777777" w:rsidR="008F7974" w:rsidRDefault="008F7974">
      <w:pPr>
        <w:rPr>
          <w:b/>
          <w:bCs/>
          <w:i/>
          <w:iCs/>
          <w:u w:val="single"/>
        </w:rPr>
      </w:pPr>
    </w:p>
    <w:p w14:paraId="2087D825" w14:textId="77777777" w:rsidR="008F7974" w:rsidRDefault="00000000">
      <w:pPr>
        <w:jc w:val="both"/>
        <w:rPr>
          <w:sz w:val="20"/>
          <w:szCs w:val="20"/>
        </w:rPr>
      </w:pPr>
      <w:r>
        <w:rPr>
          <w:b/>
          <w:bCs/>
          <w:i/>
          <w:iCs/>
          <w:sz w:val="20"/>
          <w:szCs w:val="20"/>
        </w:rPr>
        <w:t>Proposal 7</w:t>
      </w:r>
      <w:r>
        <w:rPr>
          <w:sz w:val="20"/>
          <w:szCs w:val="20"/>
        </w:rPr>
        <w:t xml:space="preserve">: </w:t>
      </w:r>
    </w:p>
    <w:p w14:paraId="167BD438" w14:textId="77777777" w:rsidR="008F7974" w:rsidRDefault="00000000">
      <w:pPr>
        <w:pStyle w:val="ListParagraph"/>
        <w:numPr>
          <w:ilvl w:val="0"/>
          <w:numId w:val="56"/>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 xml:space="preserve">CSI prediction with AI/ML model at the UE side shall be discussed in application to Rel-18 CSI enhancements for high/medium </w:t>
      </w:r>
      <w:proofErr w:type="gramStart"/>
      <w:r>
        <w:rPr>
          <w:rFonts w:ascii="Times New Roman" w:hAnsi="Times New Roman"/>
          <w:i/>
          <w:iCs/>
          <w:szCs w:val="20"/>
        </w:rPr>
        <w:t>mobility</w:t>
      </w:r>
      <w:proofErr w:type="gramEnd"/>
    </w:p>
    <w:p w14:paraId="2789147A" w14:textId="77777777" w:rsidR="008F7974" w:rsidRDefault="00000000">
      <w:pPr>
        <w:spacing w:before="240"/>
        <w:jc w:val="both"/>
        <w:rPr>
          <w:sz w:val="20"/>
          <w:szCs w:val="20"/>
        </w:rPr>
      </w:pPr>
      <w:r>
        <w:rPr>
          <w:b/>
          <w:bCs/>
          <w:i/>
          <w:iCs/>
          <w:sz w:val="20"/>
          <w:szCs w:val="20"/>
        </w:rPr>
        <w:t>Proposal 8</w:t>
      </w:r>
      <w:r>
        <w:rPr>
          <w:sz w:val="20"/>
          <w:szCs w:val="20"/>
        </w:rPr>
        <w:t xml:space="preserve">: </w:t>
      </w:r>
    </w:p>
    <w:p w14:paraId="50E365A2" w14:textId="77777777" w:rsidR="008F7974" w:rsidRDefault="00000000">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hAnsi="Times New Roman"/>
          <w:i/>
          <w:iCs/>
          <w:szCs w:val="20"/>
        </w:rPr>
      </w:pPr>
      <w:r>
        <w:rPr>
          <w:rFonts w:ascii="Times New Roman" w:hAnsi="Times New Roman"/>
          <w:i/>
          <w:iCs/>
          <w:szCs w:val="20"/>
        </w:rPr>
        <w:t xml:space="preserve">Consider model performance monitoring based on intermediate metrics (e.g., SGCS) calculated from the measured CSI-RS and predicted channel at the UE </w:t>
      </w:r>
      <w:proofErr w:type="gramStart"/>
      <w:r>
        <w:rPr>
          <w:rFonts w:ascii="Times New Roman" w:hAnsi="Times New Roman"/>
          <w:i/>
          <w:iCs/>
          <w:szCs w:val="20"/>
        </w:rPr>
        <w:t>side</w:t>
      </w:r>
      <w:proofErr w:type="gramEnd"/>
    </w:p>
    <w:p w14:paraId="3EBEE579" w14:textId="77777777" w:rsidR="008F7974" w:rsidRDefault="008F7974">
      <w:pPr>
        <w:rPr>
          <w:b/>
          <w:bCs/>
          <w:i/>
          <w:iCs/>
          <w:u w:val="single"/>
          <w:lang w:val="en-GB"/>
        </w:rPr>
      </w:pPr>
    </w:p>
    <w:p w14:paraId="3C7622D5" w14:textId="77777777" w:rsidR="008F7974" w:rsidRDefault="00000000">
      <w:pPr>
        <w:rPr>
          <w:b/>
          <w:bCs/>
          <w:i/>
          <w:iCs/>
          <w:u w:val="single"/>
          <w:lang w:val="en-GB"/>
        </w:rPr>
      </w:pPr>
      <w:r>
        <w:rPr>
          <w:b/>
          <w:bCs/>
          <w:i/>
          <w:iCs/>
          <w:u w:val="single"/>
          <w:lang w:val="en-GB"/>
        </w:rPr>
        <w:t>Sony</w:t>
      </w:r>
    </w:p>
    <w:p w14:paraId="1B2310FC" w14:textId="77777777" w:rsidR="008F7974" w:rsidRDefault="008F7974">
      <w:pPr>
        <w:rPr>
          <w:b/>
          <w:bCs/>
          <w:i/>
          <w:iCs/>
          <w:u w:val="single"/>
          <w:lang w:val="en-GB"/>
        </w:rPr>
      </w:pPr>
    </w:p>
    <w:p w14:paraId="2B4F5197"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Observation 1: To allow scheduling flexibility, CSI prediction should be carried out at [N] possible TDRA candidates.</w:t>
      </w:r>
    </w:p>
    <w:p w14:paraId="1CF9D09E" w14:textId="77777777" w:rsidR="008F7974" w:rsidRDefault="00000000">
      <w:pPr>
        <w:pStyle w:val="NoSpacing"/>
        <w:rPr>
          <w:rStyle w:val="Strong"/>
          <w:b w:val="0"/>
          <w:bCs w:val="0"/>
          <w:sz w:val="20"/>
          <w:szCs w:val="20"/>
        </w:rPr>
      </w:pPr>
      <w:r>
        <w:rPr>
          <w:rStyle w:val="Strong"/>
          <w:b w:val="0"/>
          <w:bCs w:val="0"/>
          <w:sz w:val="20"/>
          <w:szCs w:val="20"/>
        </w:rPr>
        <w:t xml:space="preserve">Proposal 1: RAN1 should study paradigms for configuring TDRA candidates for CSI prediction at the UE. </w:t>
      </w:r>
    </w:p>
    <w:p w14:paraId="36C5112B" w14:textId="77777777" w:rsidR="008F7974" w:rsidRDefault="008F7974">
      <w:pPr>
        <w:rPr>
          <w:b/>
          <w:bCs/>
          <w:i/>
          <w:iCs/>
          <w:u w:val="single"/>
          <w:lang w:val="en-GB"/>
        </w:rPr>
      </w:pPr>
    </w:p>
    <w:p w14:paraId="41307B4F" w14:textId="77777777" w:rsidR="008F7974" w:rsidRDefault="00000000">
      <w:pPr>
        <w:rPr>
          <w:b/>
          <w:bCs/>
          <w:i/>
          <w:iCs/>
          <w:u w:val="single"/>
          <w:lang w:val="en-GB"/>
        </w:rPr>
      </w:pPr>
      <w:r>
        <w:rPr>
          <w:b/>
          <w:bCs/>
          <w:i/>
          <w:iCs/>
          <w:u w:val="single"/>
          <w:lang w:val="en-GB"/>
        </w:rPr>
        <w:t>NEC</w:t>
      </w:r>
    </w:p>
    <w:p w14:paraId="7BF7539F" w14:textId="77777777" w:rsidR="008F7974" w:rsidRDefault="008F7974">
      <w:pPr>
        <w:rPr>
          <w:b/>
          <w:bCs/>
          <w:i/>
          <w:iCs/>
          <w:u w:val="single"/>
          <w:lang w:val="en-GB"/>
        </w:rPr>
      </w:pPr>
    </w:p>
    <w:p w14:paraId="5A4FF75E"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Observation 1: Regarding CSI prediction using UE-side model, only at the future time instance where CSI information significantly changes (i.e., CSI variation point), reporting the corresponding predicted CSI information is necessary.</w:t>
      </w:r>
    </w:p>
    <w:p w14:paraId="48D1ADAF"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8: Study potential specification impact of CSI reporting/feedback based on the CSI variation point.</w:t>
      </w:r>
    </w:p>
    <w:p w14:paraId="2F00F8ED"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9: Study discontinuous periodic or semi-persistent CSI report.</w:t>
      </w:r>
    </w:p>
    <w:p w14:paraId="535A7A95"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10: Support the location/CSI report timing set mapping table in CSI reporting configuration.</w:t>
      </w:r>
    </w:p>
    <w:p w14:paraId="511D81D7" w14:textId="77777777" w:rsidR="008F7974" w:rsidRDefault="00000000">
      <w:pPr>
        <w:spacing w:afterLines="50" w:after="120"/>
        <w:jc w:val="both"/>
        <w:rPr>
          <w:rStyle w:val="Strong"/>
          <w:rFonts w:eastAsia="SimSun"/>
          <w:b w:val="0"/>
          <w:bCs w:val="0"/>
          <w:sz w:val="20"/>
          <w:szCs w:val="20"/>
        </w:rPr>
      </w:pPr>
      <w:r>
        <w:rPr>
          <w:rStyle w:val="Strong"/>
          <w:rFonts w:eastAsia="SimSun"/>
          <w:b w:val="0"/>
          <w:bCs w:val="0"/>
          <w:sz w:val="20"/>
          <w:szCs w:val="20"/>
        </w:rPr>
        <w:t>Proposal 11: Support the location/CSI periodicity mapping table in CSI reporting configuration.</w:t>
      </w:r>
    </w:p>
    <w:p w14:paraId="740AFB88" w14:textId="77777777" w:rsidR="008F7974" w:rsidRDefault="008F7974">
      <w:pPr>
        <w:rPr>
          <w:b/>
          <w:bCs/>
          <w:i/>
          <w:iCs/>
          <w:u w:val="single"/>
        </w:rPr>
      </w:pPr>
    </w:p>
    <w:p w14:paraId="646075DB" w14:textId="77777777" w:rsidR="008F7974" w:rsidRDefault="00000000">
      <w:pPr>
        <w:rPr>
          <w:b/>
          <w:bCs/>
          <w:i/>
          <w:iCs/>
          <w:u w:val="single"/>
        </w:rPr>
      </w:pPr>
      <w:r>
        <w:rPr>
          <w:b/>
          <w:bCs/>
          <w:i/>
          <w:iCs/>
          <w:u w:val="single"/>
        </w:rPr>
        <w:t>Google</w:t>
      </w:r>
    </w:p>
    <w:p w14:paraId="639650A9" w14:textId="77777777" w:rsidR="008F7974" w:rsidRDefault="00000000">
      <w:pPr>
        <w:pStyle w:val="0Maintext"/>
        <w:spacing w:after="120" w:afterAutospacing="0" w:line="240" w:lineRule="auto"/>
        <w:ind w:firstLine="0"/>
        <w:rPr>
          <w:lang w:val="en-US" w:eastAsia="zh-CN"/>
        </w:rPr>
      </w:pPr>
      <w:r>
        <w:rPr>
          <w:lang w:val="en-US" w:eastAsia="zh-CN"/>
        </w:rPr>
        <w:t>Proposal 17: Support the UE reports the preferred CSI-RS configuration for CSI prediction including at least the preferred intervals between every two consecutive CSI-RS instances and minimum number of CSI-RS instances for CSI prediction.</w:t>
      </w:r>
    </w:p>
    <w:p w14:paraId="18A15823" w14:textId="77777777" w:rsidR="008F7974" w:rsidRDefault="00000000">
      <w:pPr>
        <w:pStyle w:val="0Maintext"/>
        <w:spacing w:after="120" w:afterAutospacing="0" w:line="240" w:lineRule="auto"/>
        <w:ind w:firstLine="0"/>
        <w:rPr>
          <w:lang w:val="en-US" w:eastAsia="zh-CN"/>
        </w:rPr>
      </w:pPr>
      <w:r>
        <w:rPr>
          <w:lang w:val="en-US" w:eastAsia="zh-CN"/>
        </w:rPr>
        <w:t>Proposal 18: Support the following output for CSI prediction:</w:t>
      </w:r>
    </w:p>
    <w:p w14:paraId="00BEEA0B" w14:textId="77777777" w:rsidR="008F7974" w:rsidRDefault="00000000">
      <w:pPr>
        <w:pStyle w:val="0Maintext"/>
        <w:numPr>
          <w:ilvl w:val="0"/>
          <w:numId w:val="105"/>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Predicted RI/PMI based on Type1 </w:t>
      </w:r>
      <w:proofErr w:type="gramStart"/>
      <w:r>
        <w:rPr>
          <w:lang w:val="en-US" w:eastAsia="zh-CN"/>
        </w:rPr>
        <w:t>codebook</w:t>
      </w:r>
      <w:proofErr w:type="gramEnd"/>
    </w:p>
    <w:p w14:paraId="37256BBB" w14:textId="77777777" w:rsidR="008F7974" w:rsidRDefault="00000000">
      <w:pPr>
        <w:pStyle w:val="0Maintext"/>
        <w:numPr>
          <w:ilvl w:val="0"/>
          <w:numId w:val="105"/>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Predicted CSI dwelling </w:t>
      </w:r>
      <w:proofErr w:type="gramStart"/>
      <w:r>
        <w:rPr>
          <w:lang w:val="en-US" w:eastAsia="zh-CN"/>
        </w:rPr>
        <w:t>time</w:t>
      </w:r>
      <w:proofErr w:type="gramEnd"/>
    </w:p>
    <w:p w14:paraId="31A2C691" w14:textId="77777777" w:rsidR="008F7974" w:rsidRDefault="00000000">
      <w:pPr>
        <w:pStyle w:val="0Maintext"/>
        <w:spacing w:after="120" w:afterAutospacing="0" w:line="240" w:lineRule="auto"/>
        <w:ind w:firstLine="0"/>
        <w:rPr>
          <w:lang w:val="en-US" w:eastAsia="zh-CN"/>
        </w:rPr>
      </w:pPr>
      <w:r>
        <w:rPr>
          <w:lang w:val="en-US" w:eastAsia="zh-CN"/>
        </w:rPr>
        <w:t>Proposal 19: Support to maintain the same understanding between the NW and UE on when to perform the measurement for UE side data collection for CSI prediction based on the following options:</w:t>
      </w:r>
    </w:p>
    <w:p w14:paraId="4CA8819D" w14:textId="77777777" w:rsidR="008F7974" w:rsidRDefault="00000000">
      <w:pPr>
        <w:pStyle w:val="0Maintext"/>
        <w:numPr>
          <w:ilvl w:val="0"/>
          <w:numId w:val="6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The measurement for UE side data collection for CSI prediction is configured by the </w:t>
      </w:r>
      <w:proofErr w:type="gramStart"/>
      <w:r>
        <w:rPr>
          <w:lang w:val="en-US" w:eastAsia="zh-CN"/>
        </w:rPr>
        <w:t>NW</w:t>
      </w:r>
      <w:proofErr w:type="gramEnd"/>
    </w:p>
    <w:p w14:paraId="7781552C" w14:textId="77777777" w:rsidR="008F7974" w:rsidRDefault="00000000">
      <w:pPr>
        <w:pStyle w:val="0Maintext"/>
        <w:numPr>
          <w:ilvl w:val="0"/>
          <w:numId w:val="63"/>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37AD83D4" w14:textId="77777777" w:rsidR="008F7974" w:rsidRDefault="008F7974">
      <w:pPr>
        <w:rPr>
          <w:b/>
          <w:bCs/>
          <w:i/>
          <w:iCs/>
          <w:u w:val="single"/>
        </w:rPr>
      </w:pPr>
    </w:p>
    <w:p w14:paraId="16A725D3" w14:textId="77777777" w:rsidR="008F7974" w:rsidRDefault="00000000">
      <w:pPr>
        <w:rPr>
          <w:b/>
          <w:bCs/>
          <w:i/>
          <w:iCs/>
          <w:u w:val="single"/>
        </w:rPr>
      </w:pPr>
      <w:r>
        <w:rPr>
          <w:b/>
          <w:bCs/>
          <w:i/>
          <w:iCs/>
          <w:u w:val="single"/>
        </w:rPr>
        <w:t>LGE</w:t>
      </w:r>
    </w:p>
    <w:p w14:paraId="2562BFE8" w14:textId="77777777" w:rsidR="008F7974" w:rsidRDefault="00000000">
      <w:pPr>
        <w:spacing w:line="360" w:lineRule="auto"/>
        <w:rPr>
          <w:bCs/>
          <w:sz w:val="20"/>
          <w:szCs w:val="20"/>
        </w:rPr>
      </w:pPr>
      <w:r>
        <w:rPr>
          <w:rFonts w:eastAsia="Malgun Gothic"/>
          <w:bCs/>
          <w:sz w:val="20"/>
          <w:szCs w:val="20"/>
        </w:rPr>
        <w:t xml:space="preserve">Proposal #8: </w:t>
      </w:r>
      <w:r>
        <w:rPr>
          <w:bCs/>
          <w:sz w:val="20"/>
          <w:szCs w:val="20"/>
        </w:rPr>
        <w:t xml:space="preserve">Study potential specification impacts on UE-sided CSI prediction including at least </w:t>
      </w:r>
      <w:proofErr w:type="gramStart"/>
      <w:r>
        <w:rPr>
          <w:bCs/>
          <w:sz w:val="20"/>
          <w:szCs w:val="20"/>
        </w:rPr>
        <w:t>followings</w:t>
      </w:r>
      <w:proofErr w:type="gramEnd"/>
    </w:p>
    <w:p w14:paraId="58690038" w14:textId="77777777" w:rsidR="008F7974" w:rsidRDefault="00000000">
      <w:pPr>
        <w:pStyle w:val="ListParagraph"/>
        <w:numPr>
          <w:ilvl w:val="0"/>
          <w:numId w:val="28"/>
        </w:numPr>
        <w:spacing w:before="0" w:beforeAutospacing="0" w:after="0" w:line="360" w:lineRule="auto"/>
        <w:ind w:leftChars="0"/>
        <w:rPr>
          <w:rFonts w:ascii="Times New Roman" w:hAnsi="Times New Roman"/>
          <w:bCs/>
          <w:szCs w:val="20"/>
        </w:rPr>
      </w:pPr>
      <w:r>
        <w:rPr>
          <w:rFonts w:ascii="Times New Roman" w:hAnsi="Times New Roman"/>
          <w:bCs/>
          <w:szCs w:val="20"/>
        </w:rPr>
        <w:t>AI/ML model monitoring procedure/metric,</w:t>
      </w:r>
    </w:p>
    <w:p w14:paraId="4F3A557C" w14:textId="77777777" w:rsidR="008F7974" w:rsidRDefault="00000000">
      <w:pPr>
        <w:pStyle w:val="ListParagraph"/>
        <w:numPr>
          <w:ilvl w:val="0"/>
          <w:numId w:val="28"/>
        </w:numPr>
        <w:spacing w:before="0" w:beforeAutospacing="0" w:after="0" w:line="360" w:lineRule="auto"/>
        <w:ind w:leftChars="0"/>
        <w:rPr>
          <w:rFonts w:ascii="Times New Roman" w:hAnsi="Times New Roman"/>
          <w:bCs/>
          <w:szCs w:val="20"/>
        </w:rPr>
      </w:pPr>
      <w:r>
        <w:rPr>
          <w:rFonts w:ascii="Times New Roman" w:hAnsi="Times New Roman"/>
          <w:bCs/>
          <w:szCs w:val="20"/>
        </w:rPr>
        <w:t>enhancement of CSI reporting</w:t>
      </w:r>
    </w:p>
    <w:p w14:paraId="0BEE5A87" w14:textId="77777777" w:rsidR="008F7974" w:rsidRDefault="008F7974">
      <w:pPr>
        <w:rPr>
          <w:b/>
          <w:bCs/>
          <w:i/>
          <w:iCs/>
          <w:u w:val="single"/>
        </w:rPr>
      </w:pPr>
    </w:p>
    <w:p w14:paraId="5213B6C6" w14:textId="77777777" w:rsidR="008F7974" w:rsidRDefault="00000000">
      <w:pPr>
        <w:rPr>
          <w:b/>
          <w:bCs/>
          <w:i/>
          <w:iCs/>
          <w:u w:val="single"/>
        </w:rPr>
      </w:pPr>
      <w:r>
        <w:rPr>
          <w:b/>
          <w:bCs/>
          <w:i/>
          <w:iCs/>
          <w:u w:val="single"/>
        </w:rPr>
        <w:t>CATT</w:t>
      </w:r>
    </w:p>
    <w:p w14:paraId="59579994" w14:textId="77777777" w:rsidR="008F7974" w:rsidRDefault="008F7974">
      <w:pPr>
        <w:rPr>
          <w:b/>
          <w:bCs/>
          <w:i/>
          <w:iCs/>
          <w:u w:val="single"/>
        </w:rPr>
      </w:pPr>
    </w:p>
    <w:p w14:paraId="10AB9FD4"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_Ref142662858 \h  \* MERGEFORMAT </w:instrText>
      </w:r>
      <w:r>
        <w:rPr>
          <w:rFonts w:eastAsia="SimSun"/>
          <w:sz w:val="20"/>
          <w:szCs w:val="20"/>
          <w:lang w:val="en-GB"/>
        </w:rPr>
      </w:r>
      <w:r>
        <w:rPr>
          <w:rFonts w:eastAsia="SimSun"/>
          <w:sz w:val="20"/>
          <w:szCs w:val="20"/>
          <w:lang w:val="en-GB"/>
        </w:rPr>
        <w:fldChar w:fldCharType="separate"/>
      </w:r>
      <w:r>
        <w:rPr>
          <w:sz w:val="20"/>
          <w:szCs w:val="20"/>
        </w:rPr>
        <w:t>Proposal 26</w:t>
      </w:r>
      <w:r>
        <w:rPr>
          <w:rFonts w:hint="eastAsia"/>
          <w:sz w:val="20"/>
          <w:szCs w:val="20"/>
        </w:rPr>
        <w:t>:</w:t>
      </w:r>
      <w:r>
        <w:rPr>
          <w:rFonts w:hint="eastAsia"/>
          <w:sz w:val="20"/>
          <w:szCs w:val="20"/>
          <w:lang w:val="en-GB"/>
        </w:rPr>
        <w:t xml:space="preserve"> </w:t>
      </w:r>
      <w:r>
        <w:rPr>
          <w:sz w:val="20"/>
          <w:szCs w:val="20"/>
        </w:rPr>
        <w:t xml:space="preserve">In CSI prediction using UE-side model use case, </w:t>
      </w:r>
      <w:r>
        <w:rPr>
          <w:rFonts w:hint="eastAsia"/>
          <w:sz w:val="20"/>
          <w:szCs w:val="20"/>
        </w:rPr>
        <w:t xml:space="preserve">further study </w:t>
      </w:r>
      <w:r>
        <w:rPr>
          <w:rFonts w:hint="eastAsia"/>
          <w:sz w:val="20"/>
          <w:szCs w:val="20"/>
          <w:lang w:val="en-GB"/>
        </w:rPr>
        <w:t xml:space="preserve">potential specification impacts of data collection at UE side, with </w:t>
      </w:r>
      <w:r>
        <w:rPr>
          <w:sz w:val="20"/>
          <w:szCs w:val="20"/>
          <w:lang w:val="en-GB"/>
        </w:rPr>
        <w:t>the</w:t>
      </w:r>
      <w:r>
        <w:rPr>
          <w:rFonts w:hint="eastAsia"/>
          <w:sz w:val="20"/>
          <w:szCs w:val="20"/>
          <w:lang w:val="en-GB"/>
        </w:rPr>
        <w:t xml:space="preserve"> following impacts considered:</w:t>
      </w:r>
      <w:r>
        <w:rPr>
          <w:rFonts w:eastAsia="SimSun"/>
          <w:sz w:val="20"/>
          <w:szCs w:val="20"/>
          <w:lang w:val="en-GB"/>
        </w:rPr>
        <w:fldChar w:fldCharType="end"/>
      </w:r>
    </w:p>
    <w:p w14:paraId="231F526C" w14:textId="77777777" w:rsidR="008F7974" w:rsidRDefault="00000000">
      <w:pPr>
        <w:widowControl w:val="0"/>
        <w:numPr>
          <w:ilvl w:val="0"/>
          <w:numId w:val="106"/>
        </w:numPr>
        <w:spacing w:afterLines="50" w:after="120"/>
        <w:jc w:val="both"/>
        <w:rPr>
          <w:sz w:val="20"/>
          <w:szCs w:val="20"/>
          <w:lang w:val="en-GB"/>
        </w:rPr>
      </w:pPr>
      <w:r>
        <w:rPr>
          <w:sz w:val="20"/>
          <w:szCs w:val="20"/>
          <w:lang w:val="en-GB"/>
        </w:rPr>
        <w:t>Reporting supported/preferred configurations of DL RS transmission from UE to NW</w:t>
      </w:r>
    </w:p>
    <w:p w14:paraId="03A9BAE0" w14:textId="77777777" w:rsidR="008F7974" w:rsidRDefault="00000000">
      <w:pPr>
        <w:widowControl w:val="0"/>
        <w:numPr>
          <w:ilvl w:val="0"/>
          <w:numId w:val="106"/>
        </w:numPr>
        <w:spacing w:afterLines="50" w:after="120"/>
        <w:jc w:val="both"/>
        <w:rPr>
          <w:sz w:val="20"/>
          <w:szCs w:val="20"/>
          <w:lang w:val="en-GB"/>
        </w:rPr>
      </w:pPr>
      <w:r>
        <w:rPr>
          <w:sz w:val="20"/>
          <w:szCs w:val="20"/>
          <w:lang w:val="en-GB"/>
        </w:rPr>
        <w:t>Whether/how to trigger or initiate data collection considering:</w:t>
      </w:r>
    </w:p>
    <w:p w14:paraId="2172DB59" w14:textId="77777777" w:rsidR="008F7974" w:rsidRDefault="00000000">
      <w:pPr>
        <w:widowControl w:val="0"/>
        <w:numPr>
          <w:ilvl w:val="1"/>
          <w:numId w:val="106"/>
        </w:numPr>
        <w:spacing w:afterLines="50" w:after="120"/>
        <w:jc w:val="both"/>
        <w:rPr>
          <w:sz w:val="20"/>
          <w:szCs w:val="20"/>
          <w:lang w:val="en-GB"/>
        </w:rPr>
      </w:pPr>
      <w:r>
        <w:rPr>
          <w:sz w:val="20"/>
          <w:szCs w:val="20"/>
          <w:lang w:val="en-GB"/>
        </w:rPr>
        <w:t xml:space="preserve">Option 1: data collection initiated/triggered by configuration from </w:t>
      </w:r>
      <w:proofErr w:type="gramStart"/>
      <w:r>
        <w:rPr>
          <w:sz w:val="20"/>
          <w:szCs w:val="20"/>
          <w:lang w:val="en-GB"/>
        </w:rPr>
        <w:t>NW</w:t>
      </w:r>
      <w:proofErr w:type="gramEnd"/>
    </w:p>
    <w:p w14:paraId="4E55B31B" w14:textId="77777777" w:rsidR="008F7974" w:rsidRDefault="00000000">
      <w:pPr>
        <w:widowControl w:val="0"/>
        <w:numPr>
          <w:ilvl w:val="1"/>
          <w:numId w:val="106"/>
        </w:numPr>
        <w:spacing w:afterLines="50" w:after="120"/>
        <w:jc w:val="both"/>
        <w:rPr>
          <w:sz w:val="20"/>
          <w:szCs w:val="20"/>
          <w:lang w:val="en-GB"/>
        </w:rPr>
      </w:pPr>
      <w:r>
        <w:rPr>
          <w:sz w:val="20"/>
          <w:szCs w:val="20"/>
          <w:lang w:val="en-GB"/>
        </w:rPr>
        <w:t>Option 2: request from UE for data collection</w:t>
      </w:r>
    </w:p>
    <w:p w14:paraId="48C5017A" w14:textId="77777777" w:rsidR="008F7974" w:rsidRDefault="00000000">
      <w:pPr>
        <w:widowControl w:val="0"/>
        <w:numPr>
          <w:ilvl w:val="0"/>
          <w:numId w:val="106"/>
        </w:numPr>
        <w:spacing w:afterLines="50" w:after="120"/>
        <w:jc w:val="both"/>
        <w:rPr>
          <w:sz w:val="20"/>
          <w:szCs w:val="20"/>
          <w:lang w:val="en-GB"/>
        </w:rPr>
      </w:pPr>
      <w:r>
        <w:rPr>
          <w:sz w:val="20"/>
          <w:szCs w:val="20"/>
          <w:lang w:val="en-GB"/>
        </w:rPr>
        <w:t>Signalling/configuration/measurement for data collection</w:t>
      </w:r>
    </w:p>
    <w:p w14:paraId="48D68A06" w14:textId="77777777" w:rsidR="008F7974" w:rsidRDefault="00000000">
      <w:pPr>
        <w:widowControl w:val="0"/>
        <w:numPr>
          <w:ilvl w:val="0"/>
          <w:numId w:val="106"/>
        </w:numPr>
        <w:spacing w:afterLines="50" w:after="120"/>
        <w:jc w:val="both"/>
        <w:rPr>
          <w:sz w:val="20"/>
          <w:szCs w:val="20"/>
          <w:lang w:val="en-GB"/>
        </w:rPr>
      </w:pPr>
      <w:r>
        <w:rPr>
          <w:sz w:val="20"/>
          <w:szCs w:val="20"/>
          <w:lang w:val="en-GB"/>
        </w:rPr>
        <w:t>Assistance information from Network to UE (if supported)</w:t>
      </w:r>
      <w:r>
        <w:rPr>
          <w:rFonts w:hint="eastAsia"/>
          <w:sz w:val="20"/>
          <w:szCs w:val="20"/>
          <w:lang w:val="en-GB"/>
        </w:rPr>
        <w:t>.</w:t>
      </w:r>
    </w:p>
    <w:p w14:paraId="6979E6D0"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_Ref142662862 \h  \* MERGEFORMAT </w:instrText>
      </w:r>
      <w:r>
        <w:rPr>
          <w:rFonts w:eastAsia="SimSun"/>
          <w:sz w:val="20"/>
          <w:szCs w:val="20"/>
          <w:lang w:val="en-GB"/>
        </w:rPr>
      </w:r>
      <w:r>
        <w:rPr>
          <w:rFonts w:eastAsia="SimSun"/>
          <w:sz w:val="20"/>
          <w:szCs w:val="20"/>
          <w:lang w:val="en-GB"/>
        </w:rPr>
        <w:fldChar w:fldCharType="separate"/>
      </w:r>
      <w:r>
        <w:rPr>
          <w:sz w:val="20"/>
          <w:szCs w:val="20"/>
        </w:rPr>
        <w:t>Proposal 27</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reuse the </w:t>
      </w:r>
      <w:r>
        <w:rPr>
          <w:sz w:val="20"/>
          <w:szCs w:val="20"/>
        </w:rPr>
        <w:t>mechanisms on UE reporting to NW supported/preferred configurations of DL RS transmission</w:t>
      </w:r>
      <w:r>
        <w:rPr>
          <w:rFonts w:hint="eastAsia"/>
          <w:sz w:val="20"/>
          <w:szCs w:val="20"/>
        </w:rPr>
        <w:t xml:space="preserve"> for </w:t>
      </w:r>
      <w:r>
        <w:rPr>
          <w:sz w:val="20"/>
          <w:szCs w:val="20"/>
        </w:rPr>
        <w:t>UE-side prediction in Rel-18 MIMO WI</w:t>
      </w:r>
      <w:r>
        <w:rPr>
          <w:rFonts w:hint="eastAsia"/>
          <w:sz w:val="20"/>
          <w:szCs w:val="20"/>
          <w:lang w:val="en-GB"/>
        </w:rPr>
        <w:t>.</w:t>
      </w:r>
      <w:r>
        <w:rPr>
          <w:rFonts w:eastAsia="SimSun"/>
          <w:sz w:val="20"/>
          <w:szCs w:val="20"/>
          <w:lang w:val="en-GB"/>
        </w:rPr>
        <w:fldChar w:fldCharType="end"/>
      </w:r>
    </w:p>
    <w:p w14:paraId="0498A337"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_Ref142662867 \h  \* MERGEFORMAT </w:instrText>
      </w:r>
      <w:r>
        <w:rPr>
          <w:rFonts w:eastAsia="SimSun"/>
          <w:sz w:val="20"/>
          <w:szCs w:val="20"/>
          <w:lang w:val="en-GB"/>
        </w:rPr>
      </w:r>
      <w:r>
        <w:rPr>
          <w:rFonts w:eastAsia="SimSun"/>
          <w:sz w:val="20"/>
          <w:szCs w:val="20"/>
          <w:lang w:val="en-GB"/>
        </w:rPr>
        <w:fldChar w:fldCharType="separate"/>
      </w:r>
      <w:r>
        <w:rPr>
          <w:sz w:val="20"/>
          <w:szCs w:val="20"/>
        </w:rPr>
        <w:t>Proposal 28</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strive to design the same/</w:t>
      </w:r>
      <w:r>
        <w:rPr>
          <w:sz w:val="20"/>
          <w:szCs w:val="20"/>
        </w:rPr>
        <w:t xml:space="preserve">similar mechanisms on triggering </w:t>
      </w:r>
      <w:r>
        <w:rPr>
          <w:rFonts w:hint="eastAsia"/>
          <w:sz w:val="20"/>
          <w:szCs w:val="20"/>
        </w:rPr>
        <w:t>/</w:t>
      </w:r>
      <w:r>
        <w:rPr>
          <w:sz w:val="20"/>
          <w:szCs w:val="20"/>
        </w:rPr>
        <w:t>initiat</w:t>
      </w:r>
      <w:r>
        <w:rPr>
          <w:rFonts w:hint="eastAsia"/>
          <w:sz w:val="20"/>
          <w:szCs w:val="20"/>
        </w:rPr>
        <w:t>ing</w:t>
      </w:r>
      <w:r>
        <w:rPr>
          <w:sz w:val="20"/>
          <w:szCs w:val="20"/>
        </w:rPr>
        <w:t xml:space="preserve"> data collection </w:t>
      </w:r>
      <w:r>
        <w:rPr>
          <w:rFonts w:hint="eastAsia"/>
          <w:sz w:val="20"/>
          <w:szCs w:val="20"/>
        </w:rPr>
        <w:t>with</w:t>
      </w:r>
      <w:r>
        <w:rPr>
          <w:sz w:val="20"/>
          <w:szCs w:val="20"/>
        </w:rPr>
        <w:t xml:space="preserve"> BM-Case2</w:t>
      </w:r>
      <w:r>
        <w:rPr>
          <w:rFonts w:hint="eastAsia"/>
          <w:sz w:val="20"/>
          <w:szCs w:val="20"/>
        </w:rPr>
        <w:t>.</w:t>
      </w:r>
      <w:r>
        <w:rPr>
          <w:rFonts w:eastAsia="SimSun"/>
          <w:sz w:val="20"/>
          <w:szCs w:val="20"/>
          <w:lang w:val="en-GB"/>
        </w:rPr>
        <w:fldChar w:fldCharType="end"/>
      </w:r>
    </w:p>
    <w:p w14:paraId="6EBA2CCD"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_Ref142662872 \h  \* MERGEFORMAT </w:instrText>
      </w:r>
      <w:r>
        <w:rPr>
          <w:rFonts w:eastAsia="SimSun"/>
          <w:sz w:val="20"/>
          <w:szCs w:val="20"/>
          <w:lang w:val="en-GB"/>
        </w:rPr>
      </w:r>
      <w:r>
        <w:rPr>
          <w:rFonts w:eastAsia="SimSun"/>
          <w:sz w:val="20"/>
          <w:szCs w:val="20"/>
          <w:lang w:val="en-GB"/>
        </w:rPr>
        <w:fldChar w:fldCharType="separate"/>
      </w:r>
      <w:r>
        <w:rPr>
          <w:sz w:val="20"/>
          <w:szCs w:val="20"/>
        </w:rPr>
        <w:t>Proposal 29</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reuse the </w:t>
      </w:r>
      <w:r>
        <w:rPr>
          <w:sz w:val="20"/>
          <w:szCs w:val="20"/>
        </w:rPr>
        <w:t>procedure of performance monitoring for BM-Case1 and BM-Case2</w:t>
      </w:r>
      <w:r>
        <w:rPr>
          <w:rFonts w:hint="eastAsia"/>
          <w:sz w:val="20"/>
          <w:szCs w:val="20"/>
        </w:rPr>
        <w:t xml:space="preserve"> as much as possible.</w:t>
      </w:r>
      <w:r>
        <w:rPr>
          <w:rFonts w:eastAsia="SimSun"/>
          <w:sz w:val="20"/>
          <w:szCs w:val="20"/>
          <w:lang w:val="en-GB"/>
        </w:rPr>
        <w:fldChar w:fldCharType="end"/>
      </w:r>
    </w:p>
    <w:p w14:paraId="77559AAC" w14:textId="77777777" w:rsidR="008F7974"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_Ref142662875 \h  \* MERGEFORMAT </w:instrText>
      </w:r>
      <w:r>
        <w:rPr>
          <w:rFonts w:eastAsia="SimSun"/>
          <w:sz w:val="20"/>
          <w:szCs w:val="20"/>
          <w:lang w:val="en-GB"/>
        </w:rPr>
      </w:r>
      <w:r>
        <w:rPr>
          <w:rFonts w:eastAsia="SimSun"/>
          <w:sz w:val="20"/>
          <w:szCs w:val="20"/>
          <w:lang w:val="en-GB"/>
        </w:rPr>
        <w:fldChar w:fldCharType="separate"/>
      </w:r>
      <w:r>
        <w:rPr>
          <w:sz w:val="20"/>
          <w:szCs w:val="20"/>
        </w:rPr>
        <w:t>Proposal 30</w:t>
      </w:r>
      <w:r>
        <w:rPr>
          <w:rFonts w:hint="eastAsia"/>
          <w:sz w:val="20"/>
          <w:szCs w:val="20"/>
        </w:rPr>
        <w:t xml:space="preserve">: </w:t>
      </w:r>
      <w:r>
        <w:rPr>
          <w:rFonts w:hint="eastAsia"/>
          <w:sz w:val="20"/>
          <w:szCs w:val="20"/>
          <w:lang w:val="en-GB"/>
        </w:rPr>
        <w:t xml:space="preserve">In </w:t>
      </w:r>
      <w:r>
        <w:rPr>
          <w:sz w:val="20"/>
          <w:szCs w:val="20"/>
        </w:rPr>
        <w:t>CSI prediction using UE-side model use case</w:t>
      </w:r>
      <w:r>
        <w:rPr>
          <w:rFonts w:hint="eastAsia"/>
          <w:sz w:val="20"/>
          <w:szCs w:val="20"/>
        </w:rPr>
        <w:t xml:space="preserve">, </w:t>
      </w:r>
      <w:r>
        <w:rPr>
          <w:sz w:val="20"/>
          <w:szCs w:val="20"/>
        </w:rPr>
        <w:t>further study the at least the following options for performance monitoring metrics:</w:t>
      </w:r>
      <w:r>
        <w:rPr>
          <w:rFonts w:eastAsia="SimSun"/>
          <w:sz w:val="20"/>
          <w:szCs w:val="20"/>
          <w:lang w:val="en-GB"/>
        </w:rPr>
        <w:fldChar w:fldCharType="end"/>
      </w:r>
    </w:p>
    <w:p w14:paraId="2A1BAF66" w14:textId="77777777" w:rsidR="008F7974" w:rsidRDefault="00000000">
      <w:pPr>
        <w:numPr>
          <w:ilvl w:val="0"/>
          <w:numId w:val="27"/>
        </w:numPr>
        <w:spacing w:afterLines="50" w:after="120"/>
        <w:jc w:val="both"/>
        <w:rPr>
          <w:sz w:val="20"/>
          <w:szCs w:val="20"/>
          <w:lang w:val="en-GB"/>
        </w:rPr>
      </w:pPr>
      <w:r>
        <w:rPr>
          <w:rFonts w:hint="eastAsia"/>
          <w:sz w:val="20"/>
          <w:szCs w:val="20"/>
          <w:lang w:val="en-GB"/>
        </w:rPr>
        <w:t>I</w:t>
      </w:r>
      <w:r>
        <w:rPr>
          <w:sz w:val="20"/>
          <w:szCs w:val="20"/>
          <w:lang w:val="en-GB"/>
        </w:rPr>
        <w:t>ntermediate KPIs (e.g., SGCS</w:t>
      </w:r>
      <w:proofErr w:type="gramStart"/>
      <w:r>
        <w:rPr>
          <w:sz w:val="20"/>
          <w:szCs w:val="20"/>
          <w:lang w:val="en-GB"/>
        </w:rPr>
        <w:t>)</w:t>
      </w:r>
      <w:r>
        <w:rPr>
          <w:rFonts w:hint="eastAsia"/>
          <w:sz w:val="20"/>
          <w:szCs w:val="20"/>
          <w:lang w:val="en-GB"/>
        </w:rPr>
        <w:t>;</w:t>
      </w:r>
      <w:proofErr w:type="gramEnd"/>
    </w:p>
    <w:p w14:paraId="032499BA" w14:textId="77777777" w:rsidR="008F7974" w:rsidRDefault="00000000">
      <w:pPr>
        <w:numPr>
          <w:ilvl w:val="0"/>
          <w:numId w:val="27"/>
        </w:numPr>
        <w:spacing w:afterLines="50" w:after="120"/>
        <w:jc w:val="both"/>
        <w:rPr>
          <w:sz w:val="20"/>
          <w:szCs w:val="20"/>
          <w:lang w:val="en-GB"/>
        </w:rPr>
      </w:pPr>
      <w:r>
        <w:rPr>
          <w:rFonts w:hint="eastAsia"/>
          <w:sz w:val="20"/>
          <w:szCs w:val="20"/>
          <w:lang w:val="en-GB"/>
        </w:rPr>
        <w:t>E</w:t>
      </w:r>
      <w:r>
        <w:rPr>
          <w:sz w:val="20"/>
          <w:szCs w:val="20"/>
          <w:lang w:val="en-GB"/>
        </w:rPr>
        <w:t>ventual KPIs (e.g., Throughput, hypothetical BLER, BLER, NACK/ACK)</w:t>
      </w:r>
      <w:r>
        <w:rPr>
          <w:rFonts w:hint="eastAsia"/>
          <w:sz w:val="20"/>
          <w:szCs w:val="20"/>
          <w:lang w:val="en-GB"/>
        </w:rPr>
        <w:t>.</w:t>
      </w:r>
    </w:p>
    <w:p w14:paraId="2E2A147E" w14:textId="77777777" w:rsidR="008F7974" w:rsidRDefault="00000000">
      <w:pPr>
        <w:rPr>
          <w:b/>
          <w:bCs/>
          <w:i/>
          <w:iCs/>
          <w:u w:val="single"/>
        </w:rPr>
      </w:pPr>
      <w:r>
        <w:rPr>
          <w:b/>
          <w:bCs/>
          <w:i/>
          <w:iCs/>
          <w:u w:val="single"/>
        </w:rPr>
        <w:t>Fujitsu</w:t>
      </w:r>
    </w:p>
    <w:p w14:paraId="1F60E7CA" w14:textId="77777777" w:rsidR="008F7974" w:rsidRDefault="008F7974">
      <w:pPr>
        <w:rPr>
          <w:i/>
          <w:iCs/>
          <w:sz w:val="20"/>
          <w:szCs w:val="20"/>
          <w:u w:val="single"/>
        </w:rPr>
      </w:pPr>
    </w:p>
    <w:p w14:paraId="63A8FBD5" w14:textId="77777777" w:rsidR="008F7974" w:rsidRDefault="00000000">
      <w:pPr>
        <w:spacing w:afterLines="50" w:after="120"/>
        <w:jc w:val="both"/>
        <w:rPr>
          <w:rFonts w:eastAsiaTheme="minorEastAsia"/>
          <w:sz w:val="20"/>
          <w:szCs w:val="20"/>
        </w:rPr>
      </w:pPr>
      <w:r>
        <w:rPr>
          <w:rFonts w:eastAsiaTheme="minorEastAsia"/>
          <w:sz w:val="20"/>
          <w:szCs w:val="20"/>
        </w:rPr>
        <w:t>Proposal-15: In CSI prediction using UE-side AI/ML model sub use case, prioritize UE-side AI/ML performance monitoring.</w:t>
      </w:r>
    </w:p>
    <w:p w14:paraId="64D21735" w14:textId="77777777" w:rsidR="008F7974" w:rsidRDefault="00000000">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roposal-16: In CSI prediction using UE-side AI/ML model sub use case, study assistance information needed for data collection at UE-side.</w:t>
      </w:r>
    </w:p>
    <w:p w14:paraId="6AD13D9E" w14:textId="77777777" w:rsidR="008F7974" w:rsidRDefault="008F7974">
      <w:pPr>
        <w:rPr>
          <w:b/>
          <w:bCs/>
          <w:i/>
          <w:iCs/>
          <w:u w:val="single"/>
        </w:rPr>
      </w:pPr>
    </w:p>
    <w:p w14:paraId="7835CFC7" w14:textId="77777777" w:rsidR="008F7974" w:rsidRDefault="00000000">
      <w:pPr>
        <w:rPr>
          <w:b/>
          <w:bCs/>
          <w:i/>
          <w:iCs/>
          <w:u w:val="single"/>
        </w:rPr>
      </w:pPr>
      <w:r>
        <w:rPr>
          <w:b/>
          <w:bCs/>
          <w:i/>
          <w:iCs/>
          <w:u w:val="single"/>
        </w:rPr>
        <w:t>CMCC</w:t>
      </w:r>
    </w:p>
    <w:p w14:paraId="43710F63" w14:textId="77777777" w:rsidR="008F7974" w:rsidRDefault="008F7974">
      <w:pPr>
        <w:rPr>
          <w:b/>
          <w:bCs/>
          <w:i/>
          <w:iCs/>
          <w:u w:val="single"/>
        </w:rPr>
      </w:pPr>
    </w:p>
    <w:p w14:paraId="636819D0" w14:textId="77777777" w:rsidR="008F7974" w:rsidRDefault="00000000">
      <w:pPr>
        <w:rPr>
          <w:sz w:val="20"/>
          <w:szCs w:val="20"/>
          <w:lang w:val="en-GB"/>
        </w:rPr>
      </w:pPr>
      <w:r>
        <w:rPr>
          <w:sz w:val="20"/>
          <w:szCs w:val="20"/>
          <w:lang w:val="en-GB"/>
        </w:rPr>
        <w:t>Proposal 6: For CSI prediction, regarding the spec impact during inference phase, we could take the agreements achieved in Rel-18 9.1.2 sub-agenda as a starting point.</w:t>
      </w:r>
    </w:p>
    <w:p w14:paraId="2BB31A07" w14:textId="77777777" w:rsidR="008F7974" w:rsidRDefault="008F7974">
      <w:pPr>
        <w:rPr>
          <w:sz w:val="20"/>
          <w:szCs w:val="20"/>
          <w:lang w:val="en-GB"/>
        </w:rPr>
      </w:pPr>
    </w:p>
    <w:p w14:paraId="10FA53BD" w14:textId="77777777" w:rsidR="008F7974" w:rsidRDefault="00000000">
      <w:pPr>
        <w:rPr>
          <w:sz w:val="20"/>
          <w:szCs w:val="20"/>
          <w:lang w:val="en-GB"/>
        </w:rPr>
      </w:pPr>
      <w:r>
        <w:rPr>
          <w:sz w:val="20"/>
          <w:szCs w:val="20"/>
          <w:lang w:val="en-GB"/>
        </w:rPr>
        <w:t>Proposal 7: For CSI prediction, Some CSI related parameters agreed in 9.1.2 sub-agenda might need revision to adapt AI/ML-enabled CSI prediction.</w:t>
      </w:r>
    </w:p>
    <w:p w14:paraId="6E6B414A" w14:textId="77777777" w:rsidR="008F7974" w:rsidRDefault="008F7974">
      <w:pPr>
        <w:rPr>
          <w:sz w:val="20"/>
          <w:szCs w:val="20"/>
          <w:lang w:val="en-GB"/>
        </w:rPr>
      </w:pPr>
    </w:p>
    <w:p w14:paraId="23B4A69A" w14:textId="77777777" w:rsidR="008F7974" w:rsidRDefault="00000000">
      <w:pPr>
        <w:rPr>
          <w:sz w:val="20"/>
          <w:szCs w:val="20"/>
          <w:lang w:val="en-GB"/>
        </w:rPr>
      </w:pPr>
      <w:r>
        <w:rPr>
          <w:sz w:val="20"/>
          <w:szCs w:val="20"/>
          <w:lang w:val="en-GB"/>
        </w:rPr>
        <w:t>Proposal 8: For CSI prediction, regarding the LCM related potential specification impact, we could take the UE-sided model related agreements achieved in Rel-18 9.2.3.2 sub-agenda as a starting point.</w:t>
      </w:r>
    </w:p>
    <w:p w14:paraId="64681904" w14:textId="77777777" w:rsidR="008F7974" w:rsidRDefault="00000000">
      <w:pPr>
        <w:rPr>
          <w:sz w:val="20"/>
          <w:szCs w:val="20"/>
          <w:lang w:val="en-GB"/>
        </w:rPr>
      </w:pPr>
      <w:r>
        <w:rPr>
          <w:sz w:val="20"/>
          <w:szCs w:val="20"/>
          <w:lang w:val="en-GB"/>
        </w:rPr>
        <w:t xml:space="preserve">Proposal 9: For CSI prediction with a UE-side AI/ML model, study the following alternatives for model monitoring: </w:t>
      </w:r>
    </w:p>
    <w:p w14:paraId="08949BB4" w14:textId="77777777" w:rsidR="008F7974" w:rsidRDefault="00000000">
      <w:pPr>
        <w:numPr>
          <w:ilvl w:val="0"/>
          <w:numId w:val="25"/>
        </w:numPr>
        <w:rPr>
          <w:sz w:val="20"/>
          <w:szCs w:val="20"/>
        </w:rPr>
      </w:pPr>
      <w:r>
        <w:rPr>
          <w:rFonts w:hint="eastAsia"/>
          <w:sz w:val="20"/>
          <w:szCs w:val="20"/>
        </w:rPr>
        <w:t>A</w:t>
      </w:r>
      <w:r>
        <w:rPr>
          <w:sz w:val="20"/>
          <w:szCs w:val="20"/>
        </w:rPr>
        <w:t>tl1. UE-side Model monitoring</w:t>
      </w:r>
    </w:p>
    <w:p w14:paraId="4825F56C" w14:textId="77777777" w:rsidR="008F7974" w:rsidRDefault="00000000">
      <w:pPr>
        <w:numPr>
          <w:ilvl w:val="1"/>
          <w:numId w:val="25"/>
        </w:numPr>
        <w:rPr>
          <w:sz w:val="20"/>
          <w:szCs w:val="20"/>
          <w:lang w:val="en-GB"/>
        </w:rPr>
      </w:pPr>
      <w:r>
        <w:rPr>
          <w:sz w:val="20"/>
          <w:szCs w:val="20"/>
          <w:lang w:val="en-GB"/>
        </w:rPr>
        <w:t xml:space="preserve">UE monitors the performance metric(s) </w:t>
      </w:r>
    </w:p>
    <w:p w14:paraId="73451071" w14:textId="77777777" w:rsidR="008F7974" w:rsidRDefault="00000000">
      <w:pPr>
        <w:numPr>
          <w:ilvl w:val="1"/>
          <w:numId w:val="25"/>
        </w:numPr>
        <w:rPr>
          <w:sz w:val="20"/>
          <w:szCs w:val="20"/>
          <w:lang w:val="en-GB"/>
        </w:rPr>
      </w:pPr>
      <w:r>
        <w:rPr>
          <w:sz w:val="20"/>
          <w:szCs w:val="20"/>
          <w:lang w:val="en-GB"/>
        </w:rPr>
        <w:t xml:space="preserve">UE makes decision(s) of model selection/activation/ deactivation/switching/fallback </w:t>
      </w:r>
      <w:proofErr w:type="gramStart"/>
      <w:r>
        <w:rPr>
          <w:sz w:val="20"/>
          <w:szCs w:val="20"/>
          <w:lang w:val="en-GB"/>
        </w:rPr>
        <w:t>operation</w:t>
      </w:r>
      <w:proofErr w:type="gramEnd"/>
    </w:p>
    <w:p w14:paraId="3B94A195" w14:textId="77777777" w:rsidR="008F7974" w:rsidRDefault="00000000">
      <w:pPr>
        <w:numPr>
          <w:ilvl w:val="0"/>
          <w:numId w:val="25"/>
        </w:numPr>
        <w:rPr>
          <w:sz w:val="20"/>
          <w:szCs w:val="20"/>
        </w:rPr>
      </w:pPr>
      <w:r>
        <w:rPr>
          <w:rFonts w:hint="eastAsia"/>
          <w:sz w:val="20"/>
          <w:szCs w:val="20"/>
        </w:rPr>
        <w:t>A</w:t>
      </w:r>
      <w:r>
        <w:rPr>
          <w:sz w:val="20"/>
          <w:szCs w:val="20"/>
        </w:rPr>
        <w:t>tl2. NW-side Model monitoring</w:t>
      </w:r>
    </w:p>
    <w:p w14:paraId="5007A593" w14:textId="77777777" w:rsidR="008F7974" w:rsidRDefault="00000000">
      <w:pPr>
        <w:numPr>
          <w:ilvl w:val="1"/>
          <w:numId w:val="25"/>
        </w:numPr>
        <w:rPr>
          <w:sz w:val="20"/>
          <w:szCs w:val="20"/>
          <w:lang w:val="en-GB"/>
        </w:rPr>
      </w:pPr>
      <w:r>
        <w:rPr>
          <w:sz w:val="20"/>
          <w:szCs w:val="20"/>
          <w:lang w:val="en-GB"/>
        </w:rPr>
        <w:t xml:space="preserve">NW monitors the performance metric(s) </w:t>
      </w:r>
    </w:p>
    <w:p w14:paraId="5067C714" w14:textId="77777777" w:rsidR="008F7974" w:rsidRDefault="00000000">
      <w:pPr>
        <w:numPr>
          <w:ilvl w:val="1"/>
          <w:numId w:val="25"/>
        </w:numPr>
        <w:rPr>
          <w:sz w:val="20"/>
          <w:szCs w:val="20"/>
          <w:lang w:val="en-GB"/>
        </w:rPr>
      </w:pPr>
      <w:r>
        <w:rPr>
          <w:sz w:val="20"/>
          <w:szCs w:val="20"/>
          <w:lang w:val="en-GB"/>
        </w:rPr>
        <w:t xml:space="preserve">NW makes decision(s) of model selection/activation/ deactivation/switching/ fallback </w:t>
      </w:r>
      <w:proofErr w:type="gramStart"/>
      <w:r>
        <w:rPr>
          <w:sz w:val="20"/>
          <w:szCs w:val="20"/>
          <w:lang w:val="en-GB"/>
        </w:rPr>
        <w:t>operation</w:t>
      </w:r>
      <w:proofErr w:type="gramEnd"/>
    </w:p>
    <w:p w14:paraId="384D1977" w14:textId="77777777" w:rsidR="008F7974" w:rsidRDefault="00000000">
      <w:pPr>
        <w:numPr>
          <w:ilvl w:val="0"/>
          <w:numId w:val="25"/>
        </w:numPr>
        <w:rPr>
          <w:sz w:val="20"/>
          <w:szCs w:val="20"/>
        </w:rPr>
      </w:pPr>
      <w:r>
        <w:rPr>
          <w:sz w:val="20"/>
          <w:szCs w:val="20"/>
        </w:rPr>
        <w:t>Alt3. Hybrid model monitoring</w:t>
      </w:r>
    </w:p>
    <w:p w14:paraId="00D6C3D9" w14:textId="77777777" w:rsidR="008F7974" w:rsidRDefault="00000000">
      <w:pPr>
        <w:numPr>
          <w:ilvl w:val="1"/>
          <w:numId w:val="25"/>
        </w:numPr>
        <w:rPr>
          <w:sz w:val="20"/>
          <w:szCs w:val="20"/>
          <w:lang w:val="en-GB"/>
        </w:rPr>
      </w:pPr>
      <w:r>
        <w:rPr>
          <w:sz w:val="20"/>
          <w:szCs w:val="20"/>
          <w:lang w:val="en-GB"/>
        </w:rPr>
        <w:t xml:space="preserve">UE monitors the performance metric(s) </w:t>
      </w:r>
    </w:p>
    <w:p w14:paraId="4A241899" w14:textId="77777777" w:rsidR="008F7974" w:rsidRDefault="00000000">
      <w:pPr>
        <w:numPr>
          <w:ilvl w:val="1"/>
          <w:numId w:val="25"/>
        </w:numPr>
        <w:rPr>
          <w:sz w:val="20"/>
          <w:szCs w:val="20"/>
          <w:lang w:val="en-GB"/>
        </w:rPr>
      </w:pPr>
      <w:r>
        <w:rPr>
          <w:sz w:val="20"/>
          <w:szCs w:val="20"/>
          <w:lang w:val="en-GB"/>
        </w:rPr>
        <w:lastRenderedPageBreak/>
        <w:t xml:space="preserve">NW makes decision(s) of model selection/activation/ deactivation/switching/ fallback </w:t>
      </w:r>
      <w:proofErr w:type="gramStart"/>
      <w:r>
        <w:rPr>
          <w:sz w:val="20"/>
          <w:szCs w:val="20"/>
          <w:lang w:val="en-GB"/>
        </w:rPr>
        <w:t>operation</w:t>
      </w:r>
      <w:proofErr w:type="gramEnd"/>
    </w:p>
    <w:p w14:paraId="65D08B55" w14:textId="77777777" w:rsidR="008F7974" w:rsidRDefault="008F7974">
      <w:pPr>
        <w:rPr>
          <w:sz w:val="20"/>
          <w:szCs w:val="20"/>
          <w:lang w:val="en-GB"/>
        </w:rPr>
      </w:pPr>
    </w:p>
    <w:p w14:paraId="0C7E3AD0" w14:textId="77777777" w:rsidR="008F7974" w:rsidRDefault="00000000">
      <w:pPr>
        <w:rPr>
          <w:sz w:val="20"/>
          <w:szCs w:val="20"/>
          <w:lang w:val="en-GB"/>
        </w:rPr>
      </w:pPr>
      <w:r>
        <w:rPr>
          <w:sz w:val="20"/>
          <w:szCs w:val="20"/>
          <w:lang w:val="en-GB"/>
        </w:rPr>
        <w:t xml:space="preserve">Proposal 10: For CSI prediction with a UE-side AI/ML model, regarding UE-side performance monitoring, study the following aspects: </w:t>
      </w:r>
    </w:p>
    <w:p w14:paraId="61A2E57F" w14:textId="77777777" w:rsidR="008F7974" w:rsidRDefault="00000000">
      <w:pPr>
        <w:numPr>
          <w:ilvl w:val="0"/>
          <w:numId w:val="107"/>
        </w:numPr>
        <w:rPr>
          <w:sz w:val="20"/>
          <w:szCs w:val="20"/>
        </w:rPr>
      </w:pPr>
      <w:r>
        <w:rPr>
          <w:sz w:val="20"/>
          <w:szCs w:val="20"/>
        </w:rPr>
        <w:t xml:space="preserve">Indication/request/report from UE to gNB for performance monitoring </w:t>
      </w:r>
    </w:p>
    <w:p w14:paraId="414B3239" w14:textId="77777777" w:rsidR="008F7974" w:rsidRDefault="00000000">
      <w:pPr>
        <w:numPr>
          <w:ilvl w:val="0"/>
          <w:numId w:val="107"/>
        </w:numPr>
        <w:rPr>
          <w:sz w:val="20"/>
          <w:szCs w:val="20"/>
        </w:rPr>
      </w:pPr>
      <w:r>
        <w:rPr>
          <w:sz w:val="20"/>
          <w:szCs w:val="20"/>
        </w:rPr>
        <w:t xml:space="preserve">Configuration/Signaling from gNB to UE for performance </w:t>
      </w:r>
      <w:proofErr w:type="gramStart"/>
      <w:r>
        <w:rPr>
          <w:sz w:val="20"/>
          <w:szCs w:val="20"/>
        </w:rPr>
        <w:t>monitoring</w:t>
      </w:r>
      <w:proofErr w:type="gramEnd"/>
    </w:p>
    <w:p w14:paraId="7CD27C8F" w14:textId="77777777" w:rsidR="008F7974" w:rsidRDefault="008F7974">
      <w:pPr>
        <w:rPr>
          <w:sz w:val="20"/>
          <w:szCs w:val="20"/>
          <w:lang w:val="en-GB"/>
        </w:rPr>
      </w:pPr>
    </w:p>
    <w:p w14:paraId="32018192" w14:textId="77777777" w:rsidR="008F7974" w:rsidRDefault="00000000">
      <w:pPr>
        <w:rPr>
          <w:sz w:val="20"/>
          <w:szCs w:val="20"/>
          <w:lang w:val="en-GB"/>
        </w:rPr>
      </w:pPr>
      <w:r>
        <w:rPr>
          <w:sz w:val="20"/>
          <w:szCs w:val="20"/>
          <w:lang w:val="en-GB"/>
        </w:rPr>
        <w:t xml:space="preserve">Proposal 11: For CSI prediction with a UE-side AI/ML model, regarding NW-side performance monitoring, study the following aspects: </w:t>
      </w:r>
    </w:p>
    <w:p w14:paraId="7ED48F2F" w14:textId="77777777" w:rsidR="008F7974" w:rsidRDefault="00000000">
      <w:pPr>
        <w:numPr>
          <w:ilvl w:val="0"/>
          <w:numId w:val="108"/>
        </w:numPr>
        <w:rPr>
          <w:sz w:val="20"/>
          <w:szCs w:val="20"/>
        </w:rPr>
      </w:pPr>
      <w:r>
        <w:rPr>
          <w:sz w:val="20"/>
          <w:szCs w:val="20"/>
        </w:rPr>
        <w:t xml:space="preserve">Configuration/Signaling from gNB to UE for measurement and/or </w:t>
      </w:r>
      <w:proofErr w:type="gramStart"/>
      <w:r>
        <w:rPr>
          <w:sz w:val="20"/>
          <w:szCs w:val="20"/>
        </w:rPr>
        <w:t>reporting</w:t>
      </w:r>
      <w:proofErr w:type="gramEnd"/>
    </w:p>
    <w:p w14:paraId="3B85F36A" w14:textId="77777777" w:rsidR="008F7974" w:rsidRDefault="00000000">
      <w:pPr>
        <w:numPr>
          <w:ilvl w:val="0"/>
          <w:numId w:val="108"/>
        </w:numPr>
        <w:rPr>
          <w:sz w:val="20"/>
          <w:szCs w:val="20"/>
        </w:rPr>
      </w:pPr>
      <w:r>
        <w:rPr>
          <w:sz w:val="20"/>
          <w:szCs w:val="20"/>
        </w:rPr>
        <w:t xml:space="preserve">UE reporting to NW (e.g., for the calculation of performance metric) </w:t>
      </w:r>
    </w:p>
    <w:p w14:paraId="1CD7EE5F" w14:textId="77777777" w:rsidR="008F7974" w:rsidRDefault="00000000">
      <w:pPr>
        <w:numPr>
          <w:ilvl w:val="0"/>
          <w:numId w:val="108"/>
        </w:numPr>
        <w:rPr>
          <w:sz w:val="20"/>
          <w:szCs w:val="20"/>
        </w:rPr>
      </w:pPr>
      <w:r>
        <w:rPr>
          <w:sz w:val="20"/>
          <w:szCs w:val="20"/>
        </w:rPr>
        <w:t xml:space="preserve">Indication from NW for UE to do LCM </w:t>
      </w:r>
      <w:proofErr w:type="gramStart"/>
      <w:r>
        <w:rPr>
          <w:sz w:val="20"/>
          <w:szCs w:val="20"/>
        </w:rPr>
        <w:t>operations</w:t>
      </w:r>
      <w:proofErr w:type="gramEnd"/>
    </w:p>
    <w:p w14:paraId="22E06338" w14:textId="77777777" w:rsidR="008F7974" w:rsidRDefault="008F7974">
      <w:pPr>
        <w:rPr>
          <w:b/>
          <w:bCs/>
          <w:i/>
          <w:iCs/>
          <w:u w:val="single"/>
        </w:rPr>
      </w:pPr>
    </w:p>
    <w:p w14:paraId="154B115F" w14:textId="77777777" w:rsidR="008F7974" w:rsidRDefault="00000000">
      <w:pPr>
        <w:rPr>
          <w:b/>
          <w:bCs/>
          <w:i/>
          <w:iCs/>
          <w:u w:val="single"/>
        </w:rPr>
      </w:pPr>
      <w:r>
        <w:rPr>
          <w:b/>
          <w:bCs/>
          <w:i/>
          <w:iCs/>
          <w:u w:val="single"/>
        </w:rPr>
        <w:t>Nokia:</w:t>
      </w:r>
    </w:p>
    <w:p w14:paraId="7BE61B8F" w14:textId="77777777" w:rsidR="008F7974" w:rsidRDefault="00000000">
      <w:pPr>
        <w:spacing w:before="120" w:after="120"/>
        <w:jc w:val="both"/>
        <w:rPr>
          <w:sz w:val="20"/>
          <w:szCs w:val="20"/>
        </w:rPr>
      </w:pPr>
      <w:r>
        <w:rPr>
          <w:sz w:val="20"/>
          <w:szCs w:val="20"/>
          <w:u w:val="single"/>
        </w:rPr>
        <w:t>Observation 3</w:t>
      </w:r>
      <w:r>
        <w:rPr>
          <w:sz w:val="20"/>
          <w:szCs w:val="20"/>
        </w:rPr>
        <w:t xml:space="preserve">: UE sided AI/ML based channel prediction seems to be feasible with no/minimum changes compared to the PHY based channel prediction as provided in the CSI Enhancement Type-II-Doppler Rel-18 MIMO WI. </w:t>
      </w:r>
    </w:p>
    <w:p w14:paraId="45BC4A0A" w14:textId="77777777" w:rsidR="008F7974" w:rsidRDefault="00000000">
      <w:pPr>
        <w:spacing w:before="120" w:after="120"/>
        <w:jc w:val="both"/>
        <w:rPr>
          <w:sz w:val="20"/>
          <w:szCs w:val="20"/>
        </w:rPr>
      </w:pPr>
      <w:r>
        <w:rPr>
          <w:sz w:val="20"/>
          <w:szCs w:val="20"/>
          <w:u w:val="single"/>
        </w:rPr>
        <w:t>Proposal 19</w:t>
      </w:r>
      <w:r>
        <w:rPr>
          <w:sz w:val="20"/>
          <w:szCs w:val="20"/>
        </w:rPr>
        <w:t>: Consider UE sided channel prediction with no/minimum specification impact as baseline reference, which mostly follows the PHY based channel prediction solution of the CSI Enhancement Type-II-Doppler Rel-18 MIMO WI.</w:t>
      </w:r>
    </w:p>
    <w:p w14:paraId="63713CAB" w14:textId="77777777" w:rsidR="008F7974" w:rsidRDefault="00000000">
      <w:pPr>
        <w:spacing w:before="120" w:after="120"/>
        <w:jc w:val="both"/>
        <w:rPr>
          <w:sz w:val="20"/>
          <w:szCs w:val="20"/>
        </w:rPr>
      </w:pPr>
      <w:r>
        <w:rPr>
          <w:sz w:val="20"/>
          <w:szCs w:val="20"/>
          <w:u w:val="single"/>
        </w:rPr>
        <w:t>Observation 4</w:t>
      </w:r>
      <w:r>
        <w:rPr>
          <w:sz w:val="20"/>
          <w:szCs w:val="20"/>
        </w:rPr>
        <w:t>: Finetuning and/or retraining of ML models might be inefficient, e.g., with respect to the aperiodic CSI RS triggering. Data set based training and/or retraining of ML models is not supported by the Rel-18 MIMO WI.</w:t>
      </w:r>
    </w:p>
    <w:p w14:paraId="0A316090" w14:textId="77777777" w:rsidR="008F7974" w:rsidRDefault="00000000">
      <w:pPr>
        <w:spacing w:before="120" w:after="120"/>
        <w:jc w:val="both"/>
        <w:rPr>
          <w:sz w:val="20"/>
          <w:szCs w:val="20"/>
        </w:rPr>
      </w:pPr>
      <w:r>
        <w:rPr>
          <w:sz w:val="20"/>
          <w:szCs w:val="20"/>
          <w:u w:val="single"/>
        </w:rPr>
        <w:t>Proposal 20</w:t>
      </w:r>
      <w:r>
        <w:rPr>
          <w:sz w:val="20"/>
          <w:szCs w:val="20"/>
        </w:rPr>
        <w:t xml:space="preserve">: Analyse the final agreed PHY based channel prediction solution of the CSI Enhancement Type-II-Doppler Rel-18 MIMO WI and identify potential limitations for AI/ML channel predictors. Potential standard relevant changes </w:t>
      </w:r>
      <w:proofErr w:type="gramStart"/>
      <w:r>
        <w:rPr>
          <w:sz w:val="20"/>
          <w:szCs w:val="20"/>
        </w:rPr>
        <w:t>have to</w:t>
      </w:r>
      <w:proofErr w:type="gramEnd"/>
      <w:r>
        <w:rPr>
          <w:sz w:val="20"/>
          <w:szCs w:val="20"/>
        </w:rPr>
        <w:t xml:space="preserve"> be motivated by clear benefits.</w:t>
      </w:r>
    </w:p>
    <w:p w14:paraId="23523221" w14:textId="77777777" w:rsidR="008F7974" w:rsidRDefault="00000000">
      <w:pPr>
        <w:spacing w:after="120"/>
        <w:jc w:val="both"/>
        <w:rPr>
          <w:sz w:val="20"/>
          <w:szCs w:val="20"/>
        </w:rPr>
      </w:pPr>
      <w:r>
        <w:rPr>
          <w:sz w:val="20"/>
          <w:szCs w:val="20"/>
          <w:u w:val="single"/>
        </w:rPr>
        <w:t>Proposal 21</w:t>
      </w:r>
      <w:r>
        <w:rPr>
          <w:sz w:val="20"/>
          <w:szCs w:val="20"/>
        </w:rPr>
        <w:t>: Consider gNB control of applicable conditions per UE to ensure proper operation for different configurations and in different environments.</w:t>
      </w:r>
    </w:p>
    <w:p w14:paraId="2359F036" w14:textId="77777777" w:rsidR="008F7974" w:rsidRDefault="00000000">
      <w:pPr>
        <w:spacing w:before="120" w:after="120"/>
        <w:jc w:val="both"/>
        <w:rPr>
          <w:sz w:val="20"/>
          <w:szCs w:val="20"/>
        </w:rPr>
      </w:pPr>
      <w:r>
        <w:rPr>
          <w:sz w:val="20"/>
          <w:szCs w:val="20"/>
          <w:u w:val="single"/>
        </w:rPr>
        <w:t>Observation 5</w:t>
      </w:r>
      <w:r>
        <w:rPr>
          <w:sz w:val="20"/>
          <w:szCs w:val="20"/>
        </w:rPr>
        <w:t xml:space="preserve">: From evaluation results so far, it seems that generalized ML models have small to moderate performance degradations compared to scenario specific trained or fine-tuned ML models. </w:t>
      </w:r>
    </w:p>
    <w:p w14:paraId="4C610163" w14:textId="77777777" w:rsidR="008F7974" w:rsidRDefault="00000000">
      <w:pPr>
        <w:spacing w:before="120" w:after="120"/>
        <w:jc w:val="both"/>
        <w:rPr>
          <w:sz w:val="20"/>
          <w:szCs w:val="20"/>
        </w:rPr>
      </w:pPr>
      <w:r>
        <w:rPr>
          <w:sz w:val="20"/>
          <w:szCs w:val="20"/>
          <w:u w:val="single"/>
        </w:rPr>
        <w:t>Observation 6</w:t>
      </w:r>
      <w:r>
        <w:rPr>
          <w:sz w:val="20"/>
          <w:szCs w:val="20"/>
        </w:rPr>
        <w:t xml:space="preserve">: Finetuning and/or retraining of ML models can overcome in certain scenarios limited generalization performance. Finetuning requires support of the gNB, i.e., the gNB has to transmit a proper set of </w:t>
      </w:r>
      <w:proofErr w:type="gramStart"/>
      <w:r>
        <w:rPr>
          <w:sz w:val="20"/>
          <w:szCs w:val="20"/>
        </w:rPr>
        <w:t>CSI</w:t>
      </w:r>
      <w:proofErr w:type="gramEnd"/>
      <w:r>
        <w:rPr>
          <w:sz w:val="20"/>
          <w:szCs w:val="20"/>
        </w:rPr>
        <w:t xml:space="preserve"> RSs to allow the UE a channel estimation over few to several hundreds of ms. </w:t>
      </w:r>
    </w:p>
    <w:p w14:paraId="407F0E87" w14:textId="77777777" w:rsidR="008F7974" w:rsidRDefault="00000000">
      <w:pPr>
        <w:spacing w:before="120" w:after="120"/>
        <w:jc w:val="both"/>
        <w:rPr>
          <w:sz w:val="20"/>
          <w:szCs w:val="20"/>
        </w:rPr>
      </w:pPr>
      <w:r>
        <w:rPr>
          <w:sz w:val="20"/>
          <w:szCs w:val="20"/>
          <w:u w:val="single"/>
        </w:rPr>
        <w:t>Proposal 22</w:t>
      </w:r>
      <w:r>
        <w:rPr>
          <w:sz w:val="20"/>
          <w:szCs w:val="20"/>
        </w:rPr>
        <w:t xml:space="preserve">: Consider fine tuning and/or retraining of AI/ML models as part of the AI/ML framework for UE sided channel prediction. For that purpose, support efficient setup of CSI RS configurations with CSI RS transmissions over potentially few hundreds of ms as well as efficient transfer of training data sets, e.g., by the means of training data generators.  </w:t>
      </w:r>
    </w:p>
    <w:p w14:paraId="655D2988" w14:textId="77777777" w:rsidR="008F7974" w:rsidRDefault="00000000">
      <w:pPr>
        <w:spacing w:before="120" w:after="120"/>
        <w:jc w:val="both"/>
        <w:rPr>
          <w:sz w:val="20"/>
          <w:szCs w:val="20"/>
        </w:rPr>
      </w:pPr>
      <w:r>
        <w:rPr>
          <w:sz w:val="20"/>
          <w:szCs w:val="20"/>
          <w:u w:val="single"/>
        </w:rPr>
        <w:t>Observation 7</w:t>
      </w:r>
      <w:r>
        <w:rPr>
          <w:sz w:val="20"/>
          <w:szCs w:val="20"/>
        </w:rPr>
        <w:t>: Performance monitoring and the switching into fallback mode might benefit from gNB assisted configurations. For example, specific monitoring CSI RSs can improve the UE sided estimation of the ground truth CSI, thereby leading to an improved monitoring accuracy and a more precise fallback mode decision.</w:t>
      </w:r>
    </w:p>
    <w:p w14:paraId="420F341A" w14:textId="77777777" w:rsidR="008F7974" w:rsidRDefault="00000000">
      <w:pPr>
        <w:spacing w:before="120" w:after="120"/>
        <w:jc w:val="both"/>
        <w:rPr>
          <w:sz w:val="20"/>
          <w:szCs w:val="20"/>
        </w:rPr>
      </w:pPr>
      <w:r>
        <w:rPr>
          <w:sz w:val="20"/>
          <w:szCs w:val="20"/>
          <w:u w:val="single"/>
        </w:rPr>
        <w:t>Proposal 23</w:t>
      </w:r>
      <w:r>
        <w:rPr>
          <w:sz w:val="20"/>
          <w:szCs w:val="20"/>
        </w:rPr>
        <w:t xml:space="preserve">: Consider gNB assistance for performance monitoring and the handling of the fallback mode like the transmission of ground truth CSI RSs. </w:t>
      </w:r>
    </w:p>
    <w:p w14:paraId="5C4EA049" w14:textId="77777777" w:rsidR="008F7974" w:rsidRDefault="00000000">
      <w:pPr>
        <w:rPr>
          <w:b/>
          <w:bCs/>
          <w:i/>
          <w:iCs/>
          <w:u w:val="single"/>
        </w:rPr>
      </w:pPr>
      <w:r>
        <w:rPr>
          <w:b/>
          <w:bCs/>
          <w:i/>
          <w:iCs/>
          <w:u w:val="single"/>
        </w:rPr>
        <w:t xml:space="preserve">Interdigital </w:t>
      </w:r>
    </w:p>
    <w:p w14:paraId="4F67FE5D" w14:textId="77777777" w:rsidR="008F7974" w:rsidRDefault="008F7974">
      <w:pPr>
        <w:rPr>
          <w:b/>
          <w:bCs/>
          <w:i/>
          <w:iCs/>
          <w:u w:val="single"/>
        </w:rPr>
      </w:pPr>
    </w:p>
    <w:p w14:paraId="63961A90" w14:textId="77777777" w:rsidR="008F7974" w:rsidRDefault="00000000">
      <w:pPr>
        <w:rPr>
          <w:sz w:val="20"/>
        </w:rPr>
      </w:pPr>
      <w:r>
        <w:rPr>
          <w:sz w:val="20"/>
          <w:u w:val="single"/>
        </w:rPr>
        <w:t>Proposal 21:</w:t>
      </w:r>
      <w:r>
        <w:rPr>
          <w:sz w:val="20"/>
        </w:rPr>
        <w:t xml:space="preserve"> </w:t>
      </w:r>
      <w:r>
        <w:rPr>
          <w:sz w:val="20"/>
        </w:rPr>
        <w:tab/>
        <w:t>Study metrics for monitoring the UE-side CSI prediction model.</w:t>
      </w:r>
    </w:p>
    <w:p w14:paraId="1085EBEB" w14:textId="77777777" w:rsidR="008F7974" w:rsidRDefault="00000000">
      <w:pPr>
        <w:rPr>
          <w:sz w:val="20"/>
        </w:rPr>
      </w:pPr>
      <w:r>
        <w:rPr>
          <w:sz w:val="20"/>
          <w:u w:val="single"/>
        </w:rPr>
        <w:t>Proposal 22:</w:t>
      </w:r>
      <w:r>
        <w:rPr>
          <w:sz w:val="20"/>
        </w:rPr>
        <w:t xml:space="preserve"> </w:t>
      </w:r>
      <w:r>
        <w:rPr>
          <w:sz w:val="20"/>
        </w:rPr>
        <w:tab/>
        <w:t>Study feasibility and performance of gNB monitoring the UE-side CSI prediction model.</w:t>
      </w:r>
    </w:p>
    <w:p w14:paraId="7CB85588" w14:textId="77777777" w:rsidR="008F7974" w:rsidRDefault="00000000">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46B64754" w14:textId="77777777" w:rsidR="008F7974" w:rsidRDefault="008F7974">
      <w:pPr>
        <w:rPr>
          <w:i/>
          <w:iCs/>
          <w:u w:val="single"/>
        </w:rPr>
      </w:pPr>
    </w:p>
    <w:p w14:paraId="59DB4458" w14:textId="77777777" w:rsidR="008F7974" w:rsidRDefault="00000000">
      <w:pPr>
        <w:rPr>
          <w:b/>
          <w:bCs/>
          <w:i/>
          <w:iCs/>
          <w:u w:val="single"/>
        </w:rPr>
      </w:pPr>
      <w:r>
        <w:rPr>
          <w:b/>
          <w:bCs/>
          <w:i/>
          <w:iCs/>
          <w:u w:val="single"/>
        </w:rPr>
        <w:t>Apple</w:t>
      </w:r>
    </w:p>
    <w:p w14:paraId="4BD9D436" w14:textId="77777777" w:rsidR="008F7974" w:rsidRDefault="008F7974">
      <w:pPr>
        <w:rPr>
          <w:b/>
          <w:bCs/>
          <w:lang w:val="en-GB"/>
        </w:rPr>
      </w:pPr>
    </w:p>
    <w:p w14:paraId="7EAEF933" w14:textId="77777777" w:rsidR="008F7974" w:rsidRDefault="00000000">
      <w:pPr>
        <w:rPr>
          <w:rStyle w:val="3GPPTextChar"/>
          <w:sz w:val="20"/>
          <w:szCs w:val="20"/>
        </w:rPr>
      </w:pPr>
      <w:r>
        <w:rPr>
          <w:rStyle w:val="3GPPTextChar"/>
          <w:sz w:val="20"/>
          <w:szCs w:val="20"/>
        </w:rPr>
        <w:lastRenderedPageBreak/>
        <w:t xml:space="preserve">Proposal 6: For CSI prediction using UE side model use case, further study the following </w:t>
      </w:r>
      <w:r>
        <w:rPr>
          <w:rFonts w:eastAsia="SimSun"/>
          <w:sz w:val="20"/>
          <w:szCs w:val="20"/>
          <w:lang w:eastAsia="en-US"/>
        </w:rPr>
        <w:t>aspects</w:t>
      </w:r>
      <w:r>
        <w:rPr>
          <w:rStyle w:val="3GPPTextChar"/>
          <w:sz w:val="20"/>
          <w:szCs w:val="20"/>
        </w:rPr>
        <w:t xml:space="preserve"> to enable UE side data collection: </w:t>
      </w:r>
    </w:p>
    <w:p w14:paraId="199B14B6" w14:textId="77777777" w:rsidR="008F7974" w:rsidRDefault="00000000">
      <w:pPr>
        <w:pStyle w:val="ListParagraph"/>
        <w:numPr>
          <w:ilvl w:val="0"/>
          <w:numId w:val="109"/>
        </w:numPr>
        <w:spacing w:line="240" w:lineRule="auto"/>
        <w:ind w:leftChars="0"/>
        <w:rPr>
          <w:rStyle w:val="3GPPTextChar"/>
          <w:sz w:val="20"/>
          <w:szCs w:val="20"/>
        </w:rPr>
      </w:pPr>
      <w:r>
        <w:rPr>
          <w:rStyle w:val="3GPPTextChar"/>
          <w:sz w:val="20"/>
          <w:szCs w:val="20"/>
        </w:rPr>
        <w:t xml:space="preserve">Signaling to configure, activate and de-activate the data collection procedure including UE requested collection. </w:t>
      </w:r>
    </w:p>
    <w:p w14:paraId="6D765545" w14:textId="77777777" w:rsidR="008F7974" w:rsidRDefault="00000000">
      <w:pPr>
        <w:pStyle w:val="ListParagraph"/>
        <w:numPr>
          <w:ilvl w:val="0"/>
          <w:numId w:val="109"/>
        </w:numPr>
        <w:spacing w:line="240" w:lineRule="auto"/>
        <w:ind w:leftChars="0"/>
        <w:rPr>
          <w:rStyle w:val="3GPPTextChar"/>
          <w:sz w:val="20"/>
          <w:szCs w:val="20"/>
        </w:rPr>
      </w:pPr>
      <w:r>
        <w:rPr>
          <w:rStyle w:val="3GPPTextChar"/>
          <w:sz w:val="20"/>
          <w:szCs w:val="20"/>
        </w:rPr>
        <w:t>CSI-RS configuration to UE side data collection for training</w:t>
      </w:r>
    </w:p>
    <w:p w14:paraId="6FB21905" w14:textId="77777777" w:rsidR="008F7974" w:rsidRDefault="00000000">
      <w:pPr>
        <w:pStyle w:val="ListParagraph"/>
        <w:numPr>
          <w:ilvl w:val="0"/>
          <w:numId w:val="109"/>
        </w:numPr>
        <w:spacing w:line="240" w:lineRule="auto"/>
        <w:ind w:leftChars="0"/>
        <w:rPr>
          <w:rStyle w:val="3GPPTextChar"/>
          <w:sz w:val="20"/>
          <w:szCs w:val="20"/>
        </w:rPr>
      </w:pPr>
      <w:r>
        <w:rPr>
          <w:rStyle w:val="3GPPTextChar"/>
          <w:sz w:val="20"/>
          <w:szCs w:val="20"/>
        </w:rPr>
        <w:t xml:space="preserve">Assisted information for data </w:t>
      </w:r>
      <w:proofErr w:type="gramStart"/>
      <w:r>
        <w:rPr>
          <w:rStyle w:val="3GPPTextChar"/>
          <w:sz w:val="20"/>
          <w:szCs w:val="20"/>
        </w:rPr>
        <w:t>collection</w:t>
      </w:r>
      <w:proofErr w:type="gramEnd"/>
      <w:r>
        <w:rPr>
          <w:rStyle w:val="3GPPTextChar"/>
          <w:sz w:val="20"/>
          <w:szCs w:val="20"/>
        </w:rPr>
        <w:t xml:space="preserve">   </w:t>
      </w:r>
    </w:p>
    <w:p w14:paraId="1E76D6D2" w14:textId="77777777" w:rsidR="008F7974" w:rsidRDefault="00000000">
      <w:pPr>
        <w:tabs>
          <w:tab w:val="left" w:pos="640"/>
        </w:tabs>
        <w:rPr>
          <w:rFonts w:eastAsia="SimSun"/>
          <w:sz w:val="20"/>
          <w:szCs w:val="20"/>
          <w:lang w:eastAsia="en-US"/>
        </w:rPr>
      </w:pPr>
      <w:r>
        <w:rPr>
          <w:rStyle w:val="3GPPTextChar"/>
          <w:sz w:val="20"/>
          <w:szCs w:val="20"/>
        </w:rPr>
        <w:t>Proposal 7</w:t>
      </w:r>
      <w:r>
        <w:rPr>
          <w:rFonts w:eastAsiaTheme="minorEastAsia"/>
          <w:color w:val="000000"/>
          <w:sz w:val="20"/>
          <w:szCs w:val="20"/>
        </w:rPr>
        <w:t xml:space="preserve"> </w:t>
      </w:r>
      <w:r>
        <w:rPr>
          <w:rFonts w:eastAsia="SimSun"/>
          <w:sz w:val="20"/>
          <w:szCs w:val="20"/>
          <w:lang w:eastAsia="en-US"/>
        </w:rPr>
        <w:t xml:space="preserve">For CSI prediction using UE side model use case, further study and specify the following aspects on performance monitoring: </w:t>
      </w:r>
    </w:p>
    <w:p w14:paraId="501BEF75" w14:textId="77777777" w:rsidR="008F7974" w:rsidRDefault="00000000">
      <w:pPr>
        <w:pStyle w:val="ListParagraph"/>
        <w:numPr>
          <w:ilvl w:val="0"/>
          <w:numId w:val="110"/>
        </w:numPr>
        <w:tabs>
          <w:tab w:val="left" w:pos="640"/>
        </w:tabs>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 xml:space="preserve">UE side performance monitoring and NW side performance monitoring </w:t>
      </w:r>
    </w:p>
    <w:p w14:paraId="5ABE4C0B" w14:textId="77777777" w:rsidR="008F7974" w:rsidRDefault="00000000">
      <w:pPr>
        <w:pStyle w:val="ListParagraph"/>
        <w:numPr>
          <w:ilvl w:val="1"/>
          <w:numId w:val="110"/>
        </w:numPr>
        <w:tabs>
          <w:tab w:val="left" w:pos="640"/>
        </w:tabs>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 xml:space="preserve">Consider UW configured threshold for UE side performance </w:t>
      </w:r>
      <w:proofErr w:type="gramStart"/>
      <w:r>
        <w:rPr>
          <w:rFonts w:ascii="Times New Roman" w:eastAsia="SimSun" w:hAnsi="Times New Roman"/>
          <w:szCs w:val="20"/>
          <w:lang w:eastAsia="en-US"/>
        </w:rPr>
        <w:t>monitoring</w:t>
      </w:r>
      <w:proofErr w:type="gramEnd"/>
    </w:p>
    <w:p w14:paraId="51783B74" w14:textId="77777777" w:rsidR="008F7974" w:rsidRDefault="00000000">
      <w:pPr>
        <w:pStyle w:val="ListParagraph"/>
        <w:numPr>
          <w:ilvl w:val="0"/>
          <w:numId w:val="110"/>
        </w:numPr>
        <w:spacing w:line="240" w:lineRule="auto"/>
        <w:ind w:leftChars="0"/>
        <w:rPr>
          <w:rFonts w:ascii="Times New Roman" w:eastAsia="SimSun" w:hAnsi="Times New Roman"/>
          <w:szCs w:val="20"/>
          <w:lang w:eastAsia="en-US"/>
        </w:rPr>
      </w:pPr>
      <w:r>
        <w:rPr>
          <w:rFonts w:ascii="Times New Roman" w:eastAsia="SimSun" w:hAnsi="Times New Roman"/>
          <w:szCs w:val="20"/>
          <w:lang w:eastAsia="en-US"/>
        </w:rPr>
        <w:t>Monitoring CSI-RS configuration</w:t>
      </w:r>
    </w:p>
    <w:p w14:paraId="0C8DBBD8" w14:textId="77777777" w:rsidR="008F7974" w:rsidRDefault="00000000">
      <w:pPr>
        <w:pStyle w:val="ListParagraph"/>
        <w:numPr>
          <w:ilvl w:val="0"/>
          <w:numId w:val="110"/>
        </w:numPr>
        <w:spacing w:line="240" w:lineRule="auto"/>
        <w:ind w:leftChars="0"/>
        <w:rPr>
          <w:rFonts w:ascii="Times New Roman" w:hAnsi="Times New Roman"/>
          <w:szCs w:val="20"/>
        </w:rPr>
      </w:pPr>
      <w:r>
        <w:rPr>
          <w:rFonts w:ascii="Times New Roman" w:eastAsia="SimSun" w:hAnsi="Times New Roman"/>
          <w:szCs w:val="20"/>
          <w:lang w:eastAsia="en-US"/>
        </w:rPr>
        <w:t xml:space="preserve">UE report including event driven report, periodic report and/or aperiodic report.  </w:t>
      </w:r>
    </w:p>
    <w:p w14:paraId="346BF3C2" w14:textId="77777777" w:rsidR="008F7974" w:rsidRDefault="008F7974">
      <w:pPr>
        <w:rPr>
          <w:i/>
          <w:iCs/>
          <w:u w:val="single"/>
        </w:rPr>
      </w:pPr>
    </w:p>
    <w:p w14:paraId="2C732C59" w14:textId="77777777" w:rsidR="008F7974" w:rsidRDefault="00000000">
      <w:pPr>
        <w:rPr>
          <w:b/>
          <w:bCs/>
          <w:i/>
          <w:iCs/>
          <w:u w:val="single"/>
        </w:rPr>
      </w:pPr>
      <w:r>
        <w:rPr>
          <w:b/>
          <w:bCs/>
          <w:i/>
          <w:iCs/>
          <w:u w:val="single"/>
        </w:rPr>
        <w:t>Xiaomi</w:t>
      </w:r>
    </w:p>
    <w:p w14:paraId="59792820" w14:textId="77777777" w:rsidR="008F7974" w:rsidRDefault="008F7974">
      <w:pPr>
        <w:rPr>
          <w:i/>
          <w:iCs/>
          <w:u w:val="single"/>
        </w:rPr>
      </w:pPr>
    </w:p>
    <w:p w14:paraId="18052CA4" w14:textId="77777777" w:rsidR="008F7974" w:rsidRDefault="00000000">
      <w:pPr>
        <w:pStyle w:val="Default"/>
        <w:spacing w:after="246"/>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Proposal 7: For AI based CSI prediction, assistance information for UE data collection for categorizing the data in forms of ID for the purpose of differentiating characteristics of data due to specific configuration, scenarios, site etc.</w:t>
      </w:r>
    </w:p>
    <w:p w14:paraId="198E6154" w14:textId="77777777" w:rsidR="008F7974" w:rsidRDefault="00000000">
      <w:pPr>
        <w:pStyle w:val="Default"/>
        <w:spacing w:after="246"/>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Proposal 8: For AI based CSI prediction, assistance information as least including the following parameters:</w:t>
      </w:r>
    </w:p>
    <w:p w14:paraId="06388D84"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two adjacent RS/input CSI</w:t>
      </w:r>
    </w:p>
    <w:p w14:paraId="4299A4B2"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the first predicted CSI and the last RS</w:t>
      </w:r>
    </w:p>
    <w:p w14:paraId="1B500CCB"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interval between two adjacent predicted CSI</w:t>
      </w:r>
    </w:p>
    <w:p w14:paraId="69079033"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number of RS/input CSI</w:t>
      </w:r>
    </w:p>
    <w:p w14:paraId="6233E72A"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number of predicted CSI</w:t>
      </w:r>
    </w:p>
    <w:p w14:paraId="7C383303" w14:textId="77777777" w:rsidR="008F7974" w:rsidRDefault="00000000">
      <w:pPr>
        <w:rPr>
          <w:bCs/>
          <w:iCs/>
          <w:sz w:val="20"/>
          <w:szCs w:val="20"/>
        </w:rPr>
      </w:pPr>
      <w:r>
        <w:rPr>
          <w:bCs/>
          <w:iCs/>
          <w:sz w:val="20"/>
          <w:szCs w:val="20"/>
        </w:rPr>
        <w:t>Proposal 9: UE reporting the dataset ID, model ID or functionality ID which indicates the assistance information to NW is supported.</w:t>
      </w:r>
    </w:p>
    <w:p w14:paraId="1309E47E" w14:textId="77777777" w:rsidR="008F7974" w:rsidRDefault="00000000">
      <w:pPr>
        <w:rPr>
          <w:bCs/>
          <w:iCs/>
          <w:sz w:val="20"/>
          <w:szCs w:val="20"/>
        </w:rPr>
      </w:pPr>
      <w:r>
        <w:rPr>
          <w:bCs/>
          <w:iCs/>
          <w:sz w:val="20"/>
          <w:szCs w:val="20"/>
        </w:rPr>
        <w:t xml:space="preserve">Proposal 10: </w:t>
      </w:r>
      <w:r>
        <w:rPr>
          <w:rFonts w:eastAsia="MS PGothic"/>
          <w:bCs/>
          <w:iCs/>
          <w:sz w:val="20"/>
          <w:szCs w:val="20"/>
        </w:rPr>
        <w:t xml:space="preserve">The following options metrics or method can be studied for performance monitoring of CSI </w:t>
      </w:r>
      <w:proofErr w:type="gramStart"/>
      <w:r>
        <w:rPr>
          <w:rFonts w:eastAsia="MS PGothic"/>
          <w:bCs/>
          <w:iCs/>
          <w:sz w:val="20"/>
          <w:szCs w:val="20"/>
        </w:rPr>
        <w:t>prediction</w:t>
      </w:r>
      <w:proofErr w:type="gramEnd"/>
      <w:r>
        <w:rPr>
          <w:rFonts w:eastAsia="MS PGothic"/>
          <w:bCs/>
          <w:iCs/>
          <w:sz w:val="20"/>
          <w:szCs w:val="20"/>
        </w:rPr>
        <w:t xml:space="preserve"> </w:t>
      </w:r>
    </w:p>
    <w:p w14:paraId="7D8F668C"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Intermediate KPIs as monitoring metrics (e.g., SGCS, NMSE)</w:t>
      </w:r>
    </w:p>
    <w:p w14:paraId="015E1295"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Eventual KPIs (e.g., Throughput, hypothetical BLER, BLER, NACK/ACK).</w:t>
      </w:r>
    </w:p>
    <w:p w14:paraId="10FB8C37" w14:textId="77777777" w:rsidR="008F7974" w:rsidRDefault="00000000">
      <w:pPr>
        <w:numPr>
          <w:ilvl w:val="0"/>
          <w:numId w:val="80"/>
        </w:numPr>
        <w:tabs>
          <w:tab w:val="clear" w:pos="720"/>
          <w:tab w:val="left" w:pos="-720"/>
        </w:tabs>
        <w:spacing w:after="180" w:line="231" w:lineRule="atLeast"/>
        <w:jc w:val="both"/>
        <w:rPr>
          <w:rFonts w:eastAsia="MS PGothic"/>
          <w:bCs/>
          <w:iCs/>
          <w:sz w:val="20"/>
          <w:szCs w:val="20"/>
        </w:rPr>
      </w:pPr>
      <w:r>
        <w:rPr>
          <w:rFonts w:eastAsia="MS PGothic"/>
          <w:bCs/>
          <w:iCs/>
          <w:sz w:val="20"/>
          <w:szCs w:val="20"/>
        </w:rPr>
        <w:t>Legacy non-AI prediction algorithm (e.g., LMMSE, autoregression) or estimated CSI based on received reference signal as a reference.</w:t>
      </w:r>
    </w:p>
    <w:p w14:paraId="1D3EC24C" w14:textId="77777777" w:rsidR="008F7974" w:rsidRDefault="00000000">
      <w:pPr>
        <w:rPr>
          <w:bCs/>
          <w:iCs/>
          <w:sz w:val="20"/>
          <w:szCs w:val="20"/>
        </w:rPr>
      </w:pPr>
      <w:r>
        <w:rPr>
          <w:bCs/>
          <w:iCs/>
          <w:sz w:val="20"/>
          <w:szCs w:val="20"/>
        </w:rPr>
        <w:t>Proposal 11: The model performance should be monitored at UE side, and network makes decision of model activation, deactivation, updating or switching.</w:t>
      </w:r>
    </w:p>
    <w:p w14:paraId="0BB091F3" w14:textId="77777777" w:rsidR="008F7974" w:rsidRDefault="008F7974">
      <w:pPr>
        <w:rPr>
          <w:i/>
          <w:iCs/>
          <w:u w:val="single"/>
        </w:rPr>
      </w:pPr>
    </w:p>
    <w:p w14:paraId="0FDBD92E" w14:textId="77777777" w:rsidR="008F7974" w:rsidRDefault="00000000">
      <w:pPr>
        <w:rPr>
          <w:b/>
          <w:bCs/>
          <w:i/>
          <w:iCs/>
          <w:u w:val="single"/>
        </w:rPr>
      </w:pPr>
      <w:r>
        <w:rPr>
          <w:b/>
          <w:bCs/>
          <w:i/>
          <w:iCs/>
          <w:u w:val="single"/>
        </w:rPr>
        <w:t>NTT Docomo</w:t>
      </w:r>
    </w:p>
    <w:p w14:paraId="002776E5" w14:textId="77777777" w:rsidR="008F7974" w:rsidRDefault="008F7974">
      <w:pPr>
        <w:rPr>
          <w:bCs/>
          <w:i/>
          <w:iCs/>
          <w:sz w:val="20"/>
          <w:szCs w:val="20"/>
          <w:u w:val="single"/>
        </w:rPr>
      </w:pPr>
    </w:p>
    <w:p w14:paraId="0508DB5E" w14:textId="77777777" w:rsidR="008F7974" w:rsidRDefault="00000000">
      <w:pPr>
        <w:spacing w:afterLines="50" w:after="120"/>
        <w:rPr>
          <w:rFonts w:eastAsia="Yu Mincho"/>
          <w:bCs/>
          <w:sz w:val="20"/>
          <w:szCs w:val="20"/>
        </w:rPr>
      </w:pPr>
      <w:r>
        <w:rPr>
          <w:rFonts w:eastAsia="Yu Mincho"/>
          <w:bCs/>
          <w:sz w:val="20"/>
          <w:szCs w:val="20"/>
          <w:u w:val="single"/>
        </w:rPr>
        <w:t>Proposal 14</w:t>
      </w:r>
      <w:r>
        <w:rPr>
          <w:rFonts w:eastAsia="Yu Mincho"/>
          <w:bCs/>
          <w:sz w:val="20"/>
          <w:szCs w:val="20"/>
        </w:rPr>
        <w:t>: For CSI prediction, reuse the categorization of NW side performance monitoring and UE side performance monitoring defined in CSI compression.</w:t>
      </w:r>
    </w:p>
    <w:p w14:paraId="3FD44867" w14:textId="77777777" w:rsidR="008F7974" w:rsidRDefault="00000000">
      <w:pPr>
        <w:pStyle w:val="ListParagraph"/>
        <w:numPr>
          <w:ilvl w:val="0"/>
          <w:numId w:val="111"/>
        </w:numPr>
        <w:overflowPunct/>
        <w:autoSpaceDE/>
        <w:autoSpaceDN/>
        <w:adjustRightInd/>
        <w:spacing w:before="0" w:beforeAutospacing="0" w:afterLines="50" w:after="120" w:line="240" w:lineRule="auto"/>
        <w:ind w:leftChars="0"/>
        <w:jc w:val="both"/>
        <w:textAlignment w:val="auto"/>
        <w:rPr>
          <w:rFonts w:ascii="Times New Roman" w:eastAsia="Yu Mincho" w:hAnsi="Times New Roman"/>
          <w:bCs/>
          <w:szCs w:val="20"/>
        </w:rPr>
      </w:pPr>
      <w:r>
        <w:rPr>
          <w:rFonts w:ascii="Times New Roman" w:eastAsia="Yu Mincho" w:hAnsi="Times New Roman"/>
          <w:bCs/>
          <w:szCs w:val="20"/>
        </w:rPr>
        <w:t>NW-side performance monitoring:  NW monitors the performance and make decisions of model activation/ deactivation/updating/</w:t>
      </w:r>
      <w:proofErr w:type="gramStart"/>
      <w:r>
        <w:rPr>
          <w:rFonts w:ascii="Times New Roman" w:eastAsia="Yu Mincho" w:hAnsi="Times New Roman"/>
          <w:bCs/>
          <w:szCs w:val="20"/>
        </w:rPr>
        <w:t>switching</w:t>
      </w:r>
      <w:proofErr w:type="gramEnd"/>
      <w:r>
        <w:rPr>
          <w:rFonts w:ascii="Times New Roman" w:eastAsia="Yu Mincho" w:hAnsi="Times New Roman"/>
          <w:bCs/>
          <w:szCs w:val="20"/>
        </w:rPr>
        <w:t xml:space="preserve">    </w:t>
      </w:r>
    </w:p>
    <w:p w14:paraId="4DEA7E2B" w14:textId="77777777" w:rsidR="008F7974" w:rsidRDefault="00000000">
      <w:pPr>
        <w:pStyle w:val="ListParagraph"/>
        <w:numPr>
          <w:ilvl w:val="0"/>
          <w:numId w:val="111"/>
        </w:numPr>
        <w:overflowPunct/>
        <w:autoSpaceDE/>
        <w:autoSpaceDN/>
        <w:adjustRightInd/>
        <w:spacing w:before="0" w:beforeAutospacing="0" w:afterLines="50" w:after="120" w:line="240" w:lineRule="auto"/>
        <w:ind w:leftChars="0"/>
        <w:jc w:val="both"/>
        <w:textAlignment w:val="auto"/>
        <w:rPr>
          <w:rFonts w:ascii="Times New Roman" w:eastAsia="Yu Mincho" w:hAnsi="Times New Roman"/>
          <w:bCs/>
          <w:szCs w:val="20"/>
        </w:rPr>
      </w:pPr>
      <w:r>
        <w:rPr>
          <w:rFonts w:ascii="Times New Roman" w:eastAsia="Yu Mincho" w:hAnsi="Times New Roman"/>
          <w:bCs/>
          <w:szCs w:val="20"/>
        </w:rPr>
        <w:lastRenderedPageBreak/>
        <w:t>UE-side performance monitoring: UE monitors the performance and reports to Network, NW makes decisions of model activation/ deactivation/updating/</w:t>
      </w:r>
      <w:proofErr w:type="gramStart"/>
      <w:r>
        <w:rPr>
          <w:rFonts w:ascii="Times New Roman" w:eastAsia="Yu Mincho" w:hAnsi="Times New Roman"/>
          <w:bCs/>
          <w:szCs w:val="20"/>
        </w:rPr>
        <w:t>switching</w:t>
      </w:r>
      <w:proofErr w:type="gramEnd"/>
      <w:r>
        <w:rPr>
          <w:rFonts w:ascii="Times New Roman" w:eastAsia="Yu Mincho" w:hAnsi="Times New Roman"/>
          <w:bCs/>
          <w:szCs w:val="20"/>
        </w:rPr>
        <w:t xml:space="preserve">  </w:t>
      </w:r>
    </w:p>
    <w:p w14:paraId="37F7125C" w14:textId="77777777" w:rsidR="008F7974" w:rsidRDefault="008F7974">
      <w:pPr>
        <w:rPr>
          <w:bCs/>
          <w:i/>
          <w:iCs/>
          <w:sz w:val="20"/>
          <w:szCs w:val="20"/>
          <w:u w:val="single"/>
          <w:lang w:val="en-GB"/>
        </w:rPr>
      </w:pPr>
    </w:p>
    <w:p w14:paraId="1C882BFD" w14:textId="77777777" w:rsidR="008F7974" w:rsidRDefault="00000000">
      <w:pPr>
        <w:spacing w:afterLines="50" w:after="120"/>
        <w:rPr>
          <w:rFonts w:eastAsia="Yu Mincho"/>
          <w:bCs/>
          <w:sz w:val="20"/>
          <w:szCs w:val="20"/>
        </w:rPr>
      </w:pPr>
      <w:r>
        <w:rPr>
          <w:rFonts w:eastAsia="Yu Mincho"/>
          <w:bCs/>
          <w:sz w:val="20"/>
          <w:szCs w:val="20"/>
          <w:u w:val="single"/>
        </w:rPr>
        <w:t>Proposal 15</w:t>
      </w:r>
      <w:r>
        <w:rPr>
          <w:rFonts w:eastAsia="Yu Mincho"/>
          <w:bCs/>
          <w:sz w:val="20"/>
          <w:szCs w:val="20"/>
        </w:rPr>
        <w:t xml:space="preserve">: Prioritize UE side performance monitoring for CSI prediction. </w:t>
      </w:r>
    </w:p>
    <w:p w14:paraId="2F0C5736" w14:textId="77777777" w:rsidR="008F7974" w:rsidRDefault="00000000">
      <w:pPr>
        <w:spacing w:before="240" w:afterLines="50" w:after="120"/>
        <w:rPr>
          <w:rFonts w:eastAsia="Yu Mincho"/>
          <w:bCs/>
          <w:sz w:val="20"/>
          <w:szCs w:val="20"/>
        </w:rPr>
      </w:pPr>
      <w:r>
        <w:rPr>
          <w:rFonts w:eastAsia="Yu Mincho"/>
          <w:bCs/>
          <w:sz w:val="20"/>
          <w:szCs w:val="20"/>
          <w:u w:val="single"/>
        </w:rPr>
        <w:t>Proposal 16</w:t>
      </w:r>
      <w:r>
        <w:rPr>
          <w:rFonts w:eastAsia="Yu Mincho"/>
          <w:bCs/>
          <w:sz w:val="20"/>
          <w:szCs w:val="20"/>
        </w:rPr>
        <w:t>: Study performance metric calculation per prediction time offset for monitoring CSI prediction.</w:t>
      </w:r>
    </w:p>
    <w:p w14:paraId="077A8558" w14:textId="77777777" w:rsidR="008F7974" w:rsidRDefault="008F7974">
      <w:pPr>
        <w:rPr>
          <w:b/>
          <w:bCs/>
          <w:i/>
          <w:iCs/>
          <w:u w:val="single"/>
        </w:rPr>
      </w:pPr>
    </w:p>
    <w:p w14:paraId="025A2277" w14:textId="77777777" w:rsidR="008F7974" w:rsidRDefault="00000000">
      <w:pPr>
        <w:rPr>
          <w:b/>
          <w:bCs/>
          <w:i/>
          <w:iCs/>
          <w:u w:val="single"/>
        </w:rPr>
      </w:pPr>
      <w:r>
        <w:rPr>
          <w:b/>
          <w:bCs/>
          <w:i/>
          <w:iCs/>
          <w:u w:val="single"/>
        </w:rPr>
        <w:t>China Telecom</w:t>
      </w:r>
    </w:p>
    <w:p w14:paraId="56E8EA1F" w14:textId="77777777" w:rsidR="008F7974" w:rsidRDefault="008F7974">
      <w:pPr>
        <w:rPr>
          <w:b/>
          <w:bCs/>
          <w:i/>
          <w:iCs/>
          <w:u w:val="single"/>
        </w:rPr>
      </w:pPr>
    </w:p>
    <w:p w14:paraId="406A9EA0" w14:textId="77777777" w:rsidR="008F7974" w:rsidRDefault="00000000">
      <w:pPr>
        <w:spacing w:line="300" w:lineRule="auto"/>
        <w:jc w:val="both"/>
        <w:rPr>
          <w:sz w:val="20"/>
          <w:szCs w:val="20"/>
        </w:rPr>
      </w:pPr>
      <w:r>
        <w:rPr>
          <w:sz w:val="20"/>
          <w:szCs w:val="20"/>
          <w:lang w:val="en-GB"/>
        </w:rPr>
        <w:t xml:space="preserve">Proposal 4: In CSI prediction using one-sided model use case, further study potential specification impact of the following UE-side training case and </w:t>
      </w:r>
      <w:r>
        <w:rPr>
          <w:rFonts w:hint="eastAsia"/>
          <w:sz w:val="20"/>
          <w:szCs w:val="20"/>
          <w:lang w:val="en-GB"/>
        </w:rPr>
        <w:t>NW</w:t>
      </w:r>
      <w:r>
        <w:rPr>
          <w:sz w:val="20"/>
          <w:szCs w:val="20"/>
          <w:lang w:val="en-GB"/>
        </w:rPr>
        <w:t>-side training case:</w:t>
      </w:r>
    </w:p>
    <w:p w14:paraId="5554382A" w14:textId="77777777" w:rsidR="008F7974" w:rsidRDefault="00000000">
      <w:pPr>
        <w:numPr>
          <w:ilvl w:val="0"/>
          <w:numId w:val="112"/>
        </w:numPr>
        <w:overflowPunct w:val="0"/>
        <w:autoSpaceDE w:val="0"/>
        <w:autoSpaceDN w:val="0"/>
        <w:adjustRightInd w:val="0"/>
        <w:spacing w:after="180" w:line="300" w:lineRule="auto"/>
        <w:jc w:val="both"/>
        <w:textAlignment w:val="baseline"/>
        <w:rPr>
          <w:sz w:val="20"/>
          <w:szCs w:val="20"/>
          <w:lang w:val="en-GB"/>
        </w:rPr>
      </w:pPr>
      <w:r>
        <w:rPr>
          <w:sz w:val="20"/>
          <w:szCs w:val="20"/>
          <w:lang w:val="en-GB"/>
        </w:rPr>
        <w:t>Case 1:  Both training and inference at UE-side without model transfer</w:t>
      </w:r>
    </w:p>
    <w:p w14:paraId="1AFB8D82" w14:textId="77777777" w:rsidR="008F7974" w:rsidRDefault="00000000">
      <w:pPr>
        <w:numPr>
          <w:ilvl w:val="0"/>
          <w:numId w:val="112"/>
        </w:numPr>
        <w:overflowPunct w:val="0"/>
        <w:autoSpaceDE w:val="0"/>
        <w:autoSpaceDN w:val="0"/>
        <w:adjustRightInd w:val="0"/>
        <w:spacing w:after="180" w:line="300" w:lineRule="auto"/>
        <w:jc w:val="both"/>
        <w:textAlignment w:val="baseline"/>
        <w:rPr>
          <w:sz w:val="20"/>
          <w:szCs w:val="20"/>
          <w:lang w:val="en-GB"/>
        </w:rPr>
      </w:pPr>
      <w:r>
        <w:rPr>
          <w:sz w:val="20"/>
          <w:szCs w:val="20"/>
          <w:lang w:val="en-GB"/>
        </w:rPr>
        <w:t>Case 2: Training at NW-side and inference at UE-side with model transfer, e.g., the model structure, model parameters, etc.</w:t>
      </w:r>
    </w:p>
    <w:p w14:paraId="3F707D6F" w14:textId="77777777" w:rsidR="008F7974" w:rsidRDefault="00000000">
      <w:pPr>
        <w:jc w:val="both"/>
        <w:rPr>
          <w:sz w:val="20"/>
          <w:szCs w:val="20"/>
        </w:rPr>
      </w:pPr>
      <w:r>
        <w:rPr>
          <w:sz w:val="20"/>
          <w:szCs w:val="20"/>
          <w:lang w:val="en-GB"/>
        </w:rPr>
        <w:t xml:space="preserve">Proposal 5: Further study potential specification impact of the procedure of NW-side training and UE-side </w:t>
      </w:r>
      <w:proofErr w:type="gramStart"/>
      <w:r>
        <w:rPr>
          <w:sz w:val="20"/>
          <w:szCs w:val="20"/>
          <w:lang w:val="en-GB"/>
        </w:rPr>
        <w:t>training based</w:t>
      </w:r>
      <w:proofErr w:type="gramEnd"/>
      <w:r>
        <w:rPr>
          <w:sz w:val="20"/>
          <w:szCs w:val="20"/>
          <w:lang w:val="en-GB"/>
        </w:rPr>
        <w:t xml:space="preserve"> CSI prediction, including data </w:t>
      </w:r>
      <w:r>
        <w:rPr>
          <w:rFonts w:hint="eastAsia"/>
          <w:sz w:val="20"/>
          <w:szCs w:val="20"/>
          <w:lang w:val="en-GB"/>
        </w:rPr>
        <w:t>collection</w:t>
      </w:r>
      <w:r>
        <w:rPr>
          <w:sz w:val="20"/>
          <w:szCs w:val="20"/>
          <w:lang w:val="en-GB"/>
        </w:rPr>
        <w:t>, model transfer, monitoring and adjustments.</w:t>
      </w:r>
    </w:p>
    <w:p w14:paraId="5988D08F" w14:textId="77777777" w:rsidR="008F7974" w:rsidRDefault="00000000">
      <w:pPr>
        <w:pStyle w:val="hsh"/>
        <w:spacing w:before="120" w:after="120" w:line="300" w:lineRule="auto"/>
        <w:rPr>
          <w:sz w:val="20"/>
          <w:szCs w:val="20"/>
          <w:lang w:val="en-GB"/>
        </w:rPr>
      </w:pPr>
      <w:r>
        <w:rPr>
          <w:sz w:val="20"/>
          <w:szCs w:val="20"/>
          <w:lang w:val="en-GB"/>
        </w:rPr>
        <w:t xml:space="preserve">Proposal 6: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70B5D17E" w14:textId="77777777" w:rsidR="008F7974" w:rsidRDefault="00000000">
      <w:pPr>
        <w:pStyle w:val="hsh"/>
        <w:spacing w:before="120" w:after="120" w:line="300" w:lineRule="auto"/>
        <w:rPr>
          <w:sz w:val="20"/>
          <w:szCs w:val="20"/>
          <w:lang w:val="en-GB"/>
        </w:rPr>
      </w:pPr>
      <w:r>
        <w:rPr>
          <w:sz w:val="20"/>
          <w:szCs w:val="20"/>
          <w:lang w:val="en-GB"/>
        </w:rPr>
        <w:t xml:space="preserve">Proposal 7: Reporting of the CSIs with “time ID” information can be supported </w:t>
      </w:r>
      <w:proofErr w:type="gramStart"/>
      <w:r>
        <w:rPr>
          <w:sz w:val="20"/>
          <w:szCs w:val="20"/>
          <w:lang w:val="en-GB"/>
        </w:rPr>
        <w:t>so as to</w:t>
      </w:r>
      <w:proofErr w:type="gramEnd"/>
      <w:r>
        <w:rPr>
          <w:sz w:val="20"/>
          <w:szCs w:val="20"/>
          <w:lang w:val="en-GB"/>
        </w:rPr>
        <w:t xml:space="preserve"> guarantee the continuity and sequential order for data collection of historical CSIs or future CSIs.</w:t>
      </w:r>
    </w:p>
    <w:p w14:paraId="0A32BCEC" w14:textId="77777777" w:rsidR="008F7974" w:rsidRDefault="008F7974">
      <w:pPr>
        <w:rPr>
          <w:b/>
          <w:bCs/>
          <w:i/>
          <w:iCs/>
          <w:u w:val="single"/>
        </w:rPr>
      </w:pPr>
    </w:p>
    <w:p w14:paraId="57865DCF" w14:textId="77777777" w:rsidR="008F7974" w:rsidRDefault="00000000">
      <w:pPr>
        <w:rPr>
          <w:b/>
          <w:bCs/>
          <w:i/>
          <w:iCs/>
          <w:u w:val="single"/>
        </w:rPr>
      </w:pPr>
      <w:r>
        <w:rPr>
          <w:b/>
          <w:bCs/>
          <w:i/>
          <w:iCs/>
          <w:u w:val="single"/>
        </w:rPr>
        <w:t>Fraunhofer IIS, Fraunhofer HHI</w:t>
      </w:r>
    </w:p>
    <w:p w14:paraId="58C9B141" w14:textId="77777777" w:rsidR="008F7974" w:rsidRDefault="008F7974">
      <w:pPr>
        <w:rPr>
          <w:b/>
          <w:bCs/>
          <w:i/>
          <w:iCs/>
          <w:u w:val="single"/>
        </w:rPr>
      </w:pPr>
    </w:p>
    <w:p w14:paraId="4CA1E966" w14:textId="77777777" w:rsidR="008F7974" w:rsidRDefault="00000000">
      <w:pPr>
        <w:overflowPunct w:val="0"/>
        <w:spacing w:after="180" w:line="276" w:lineRule="auto"/>
        <w:contextualSpacing/>
        <w:jc w:val="both"/>
        <w:rPr>
          <w:sz w:val="20"/>
          <w:szCs w:val="20"/>
        </w:rPr>
      </w:pPr>
      <w:r>
        <w:rPr>
          <w:sz w:val="20"/>
          <w:szCs w:val="20"/>
        </w:rPr>
        <w:t xml:space="preserve">Proposal 7: For the two-sided model for the CSI feedback or CSI prediction use cases, the gNB monitors the performance of the AI model and detects possible faults based on the CSI report from the UE. </w:t>
      </w:r>
    </w:p>
    <w:p w14:paraId="7A83BF46" w14:textId="77777777" w:rsidR="008F7974" w:rsidRDefault="008F7974">
      <w:pPr>
        <w:rPr>
          <w:b/>
          <w:bCs/>
          <w:i/>
          <w:iCs/>
          <w:u w:val="single"/>
        </w:rPr>
      </w:pPr>
    </w:p>
    <w:p w14:paraId="2B4DDCBD" w14:textId="77777777" w:rsidR="008F7974" w:rsidRDefault="00000000">
      <w:pPr>
        <w:rPr>
          <w:b/>
          <w:bCs/>
          <w:i/>
          <w:iCs/>
          <w:u w:val="single"/>
        </w:rPr>
      </w:pPr>
      <w:r>
        <w:rPr>
          <w:b/>
          <w:bCs/>
          <w:i/>
          <w:iCs/>
          <w:u w:val="single"/>
        </w:rPr>
        <w:t>Samsung</w:t>
      </w:r>
    </w:p>
    <w:p w14:paraId="6519FF52" w14:textId="77777777" w:rsidR="008F7974" w:rsidRDefault="008F7974">
      <w:pPr>
        <w:rPr>
          <w:b/>
          <w:bCs/>
          <w:i/>
          <w:iCs/>
          <w:u w:val="single"/>
        </w:rPr>
      </w:pPr>
    </w:p>
    <w:p w14:paraId="3164E3A0" w14:textId="77777777" w:rsidR="008F7974" w:rsidRDefault="00000000">
      <w:pPr>
        <w:rPr>
          <w:rFonts w:eastAsia="Malgun Gothic"/>
          <w:bCs/>
          <w:iCs/>
          <w:sz w:val="20"/>
          <w:szCs w:val="20"/>
        </w:rPr>
      </w:pPr>
      <w:r>
        <w:rPr>
          <w:rFonts w:eastAsia="MS Mincho"/>
          <w:bCs/>
          <w:iCs/>
          <w:sz w:val="20"/>
          <w:szCs w:val="20"/>
        </w:rPr>
        <w:t xml:space="preserve">Proposal 1-1: Study the specification impacts of UE-side time-domain CSI prediction under network-UE collaboration level y. </w:t>
      </w:r>
    </w:p>
    <w:p w14:paraId="067D4E1D" w14:textId="77777777" w:rsidR="008F7974" w:rsidRDefault="008F7974">
      <w:pPr>
        <w:rPr>
          <w:rFonts w:eastAsia="MS Mincho"/>
          <w:bCs/>
          <w:iCs/>
          <w:sz w:val="20"/>
          <w:szCs w:val="20"/>
        </w:rPr>
      </w:pPr>
    </w:p>
    <w:p w14:paraId="102A71F9" w14:textId="77777777" w:rsidR="008F7974" w:rsidRDefault="00000000">
      <w:pPr>
        <w:rPr>
          <w:rFonts w:eastAsia="MS Mincho"/>
          <w:bCs/>
          <w:iCs/>
          <w:sz w:val="20"/>
          <w:szCs w:val="20"/>
        </w:rPr>
      </w:pPr>
      <w:r>
        <w:rPr>
          <w:rFonts w:eastAsia="MS Mincho"/>
          <w:bCs/>
          <w:iCs/>
          <w:sz w:val="20"/>
          <w:szCs w:val="20"/>
        </w:rPr>
        <w:t>Proposal 1-2: For the AI/ML based CSI prediction sub-use case, study the necessity and specification impact of</w:t>
      </w:r>
    </w:p>
    <w:p w14:paraId="47632337" w14:textId="77777777" w:rsidR="008F7974" w:rsidRDefault="00000000">
      <w:pPr>
        <w:numPr>
          <w:ilvl w:val="0"/>
          <w:numId w:val="28"/>
        </w:numPr>
        <w:spacing w:after="180"/>
        <w:contextualSpacing/>
        <w:rPr>
          <w:rFonts w:eastAsia="MS Mincho"/>
          <w:bCs/>
          <w:iCs/>
          <w:sz w:val="20"/>
          <w:szCs w:val="20"/>
          <w:lang w:eastAsia="en-US"/>
        </w:rPr>
      </w:pPr>
      <w:r>
        <w:rPr>
          <w:rFonts w:eastAsia="MS Mincho"/>
          <w:bCs/>
          <w:iCs/>
          <w:sz w:val="20"/>
          <w:szCs w:val="20"/>
          <w:lang w:eastAsia="en-US"/>
        </w:rPr>
        <w:t>CSI measurement and reporting framework enhancement.</w:t>
      </w:r>
    </w:p>
    <w:p w14:paraId="414AD2F1" w14:textId="77777777" w:rsidR="008F7974" w:rsidRDefault="00000000">
      <w:pPr>
        <w:numPr>
          <w:ilvl w:val="0"/>
          <w:numId w:val="28"/>
        </w:numPr>
        <w:spacing w:after="180"/>
        <w:contextualSpacing/>
        <w:rPr>
          <w:rFonts w:eastAsia="MS Mincho"/>
          <w:bCs/>
          <w:iCs/>
          <w:sz w:val="20"/>
          <w:szCs w:val="20"/>
          <w:lang w:eastAsia="en-US"/>
        </w:rPr>
      </w:pPr>
      <w:r>
        <w:rPr>
          <w:rFonts w:eastAsia="MS Mincho"/>
          <w:bCs/>
          <w:iCs/>
          <w:sz w:val="20"/>
          <w:szCs w:val="20"/>
          <w:lang w:eastAsia="en-US"/>
        </w:rPr>
        <w:t xml:space="preserve">LCM assistance from gNB including, model monitoring, dataset collection, model activation, model deactivation, model switching, etc. </w:t>
      </w:r>
    </w:p>
    <w:p w14:paraId="6E8B38D8" w14:textId="77777777" w:rsidR="008F7974" w:rsidRDefault="00000000">
      <w:pPr>
        <w:rPr>
          <w:rFonts w:eastAsia="MS Mincho"/>
          <w:bCs/>
          <w:iCs/>
          <w:sz w:val="20"/>
          <w:szCs w:val="20"/>
        </w:rPr>
      </w:pPr>
      <w:r>
        <w:rPr>
          <w:rFonts w:eastAsia="MS Mincho"/>
          <w:bCs/>
          <w:iCs/>
          <w:sz w:val="20"/>
          <w:szCs w:val="20"/>
        </w:rPr>
        <w:t xml:space="preserve">Note: The CSI measurement and reporting framework in Rel-18 Type II CSI enhancement for medium/high velocity is considered as a baseline. </w:t>
      </w:r>
    </w:p>
    <w:p w14:paraId="6E10B9BE" w14:textId="77777777" w:rsidR="008F7974" w:rsidRDefault="008F7974">
      <w:pPr>
        <w:rPr>
          <w:rFonts w:eastAsia="Malgun Gothic"/>
          <w:bCs/>
          <w:iCs/>
          <w:sz w:val="20"/>
          <w:szCs w:val="20"/>
          <w:lang w:val="en-GB"/>
        </w:rPr>
      </w:pPr>
    </w:p>
    <w:p w14:paraId="12B290DB" w14:textId="77777777" w:rsidR="008F7974" w:rsidRDefault="008F7974">
      <w:pPr>
        <w:rPr>
          <w:rFonts w:eastAsia="Malgun Gothic"/>
          <w:bCs/>
          <w:iCs/>
          <w:sz w:val="20"/>
          <w:szCs w:val="20"/>
          <w:lang w:val="en-GB"/>
        </w:rPr>
      </w:pPr>
    </w:p>
    <w:p w14:paraId="676BEB83" w14:textId="77777777" w:rsidR="008F7974" w:rsidRDefault="00000000">
      <w:pPr>
        <w:rPr>
          <w:b/>
          <w:bCs/>
          <w:i/>
          <w:iCs/>
          <w:u w:val="single"/>
          <w:lang w:val="en-GB"/>
        </w:rPr>
      </w:pPr>
      <w:r>
        <w:rPr>
          <w:b/>
          <w:bCs/>
          <w:i/>
          <w:iCs/>
          <w:u w:val="single"/>
          <w:lang w:val="en-GB"/>
        </w:rPr>
        <w:t>ETRI</w:t>
      </w:r>
    </w:p>
    <w:p w14:paraId="3236E525" w14:textId="77777777" w:rsidR="008F7974" w:rsidRDefault="008F7974">
      <w:pPr>
        <w:rPr>
          <w:i/>
          <w:iCs/>
          <w:sz w:val="20"/>
          <w:szCs w:val="20"/>
          <w:u w:val="single"/>
          <w:lang w:val="en-GB"/>
        </w:rPr>
      </w:pPr>
    </w:p>
    <w:p w14:paraId="7F018D23" w14:textId="77777777" w:rsidR="008F7974" w:rsidRDefault="00000000">
      <w:pPr>
        <w:pStyle w:val="maintext"/>
        <w:ind w:firstLine="400"/>
        <w:rPr>
          <w:sz w:val="20"/>
        </w:rPr>
      </w:pPr>
      <w:r>
        <w:rPr>
          <w:rFonts w:hint="eastAsia"/>
          <w:sz w:val="20"/>
        </w:rPr>
        <w:t>P</w:t>
      </w:r>
      <w:r>
        <w:rPr>
          <w:sz w:val="20"/>
        </w:rPr>
        <w:t>roposal 7: For AI/</w:t>
      </w:r>
      <w:r>
        <w:rPr>
          <w:rFonts w:hint="eastAsia"/>
          <w:sz w:val="20"/>
        </w:rPr>
        <w:t>ML-based</w:t>
      </w:r>
      <w:r>
        <w:rPr>
          <w:sz w:val="20"/>
        </w:rPr>
        <w:t xml:space="preserve"> CSI prediction sub-use case, studies should be considered on data collection for training, using dedicated RS signaling.</w:t>
      </w:r>
    </w:p>
    <w:p w14:paraId="7990699A" w14:textId="77777777" w:rsidR="008F7974" w:rsidRDefault="00000000">
      <w:pPr>
        <w:pStyle w:val="maintext"/>
        <w:ind w:firstLine="400"/>
        <w:rPr>
          <w:sz w:val="20"/>
        </w:rPr>
      </w:pPr>
      <w:r>
        <w:rPr>
          <w:rFonts w:hint="eastAsia"/>
          <w:sz w:val="20"/>
        </w:rPr>
        <w:t>P</w:t>
      </w:r>
      <w:r>
        <w:rPr>
          <w:sz w:val="20"/>
        </w:rPr>
        <w:t>roposal 8: For AI/</w:t>
      </w:r>
      <w:r>
        <w:rPr>
          <w:rFonts w:hint="eastAsia"/>
          <w:sz w:val="20"/>
        </w:rPr>
        <w:t>ML-based</w:t>
      </w:r>
      <w:r>
        <w:rPr>
          <w:sz w:val="20"/>
        </w:rPr>
        <w:t xml:space="preserve"> CSI prediction sub-use case, study on necessity of assistance information from NW to UE for data collection for training.</w:t>
      </w:r>
    </w:p>
    <w:p w14:paraId="34303CBF" w14:textId="77777777" w:rsidR="008F7974" w:rsidRDefault="00000000">
      <w:pPr>
        <w:pStyle w:val="maintext"/>
        <w:ind w:firstLine="400"/>
        <w:rPr>
          <w:sz w:val="20"/>
        </w:rPr>
      </w:pPr>
      <w:r>
        <w:rPr>
          <w:rFonts w:hint="eastAsia"/>
          <w:sz w:val="20"/>
        </w:rPr>
        <w:t>P</w:t>
      </w:r>
      <w:r>
        <w:rPr>
          <w:sz w:val="20"/>
        </w:rPr>
        <w:t>roposal 9: In the sub-use case of AI/ML-based CSI prediction, there is a need for further study on how to manage the performance variations based on the time point.</w:t>
      </w:r>
    </w:p>
    <w:p w14:paraId="39973258" w14:textId="77777777" w:rsidR="008F7974" w:rsidRDefault="00000000">
      <w:pPr>
        <w:pStyle w:val="maintext"/>
        <w:ind w:firstLine="400"/>
        <w:rPr>
          <w:sz w:val="20"/>
        </w:rPr>
      </w:pPr>
      <w:r>
        <w:rPr>
          <w:rFonts w:hint="eastAsia"/>
          <w:sz w:val="20"/>
        </w:rPr>
        <w:t>O</w:t>
      </w:r>
      <w:r>
        <w:rPr>
          <w:sz w:val="20"/>
        </w:rPr>
        <w:t>bservation 1: One possible performance improvement of AI models with training datasets from realistic channel estimation, is training denoising function additionally.</w:t>
      </w:r>
    </w:p>
    <w:p w14:paraId="78733454" w14:textId="77777777" w:rsidR="008F7974" w:rsidRDefault="00000000">
      <w:pPr>
        <w:pStyle w:val="maintext"/>
        <w:ind w:firstLine="400"/>
        <w:rPr>
          <w:sz w:val="20"/>
        </w:rPr>
      </w:pPr>
      <w:r>
        <w:rPr>
          <w:rFonts w:hint="eastAsia"/>
          <w:sz w:val="20"/>
        </w:rPr>
        <w:lastRenderedPageBreak/>
        <w:t>O</w:t>
      </w:r>
      <w:r>
        <w:rPr>
          <w:sz w:val="20"/>
        </w:rPr>
        <w:t>bservation 2: To train the additional denoising function of the AI model for CSI compression, obtaining a training dataset with pairs can be required.</w:t>
      </w:r>
    </w:p>
    <w:p w14:paraId="76AB7CF6" w14:textId="77777777" w:rsidR="008F7974" w:rsidRDefault="00000000">
      <w:pPr>
        <w:pStyle w:val="maintext"/>
        <w:ind w:firstLine="400"/>
        <w:rPr>
          <w:sz w:val="20"/>
        </w:rPr>
      </w:pPr>
      <w:r>
        <w:rPr>
          <w:rFonts w:hint="eastAsia"/>
          <w:sz w:val="20"/>
        </w:rPr>
        <w:t>O</w:t>
      </w:r>
      <w:r>
        <w:rPr>
          <w:sz w:val="20"/>
        </w:rPr>
        <w:t>bservation 3: AI/ML-based CSI prediction experiences a degradation in performance as the prediction time moves away from the present time.</w:t>
      </w:r>
    </w:p>
    <w:p w14:paraId="2BE5F2B6" w14:textId="77777777" w:rsidR="008F7974" w:rsidRDefault="008F7974">
      <w:pPr>
        <w:rPr>
          <w:i/>
          <w:iCs/>
          <w:sz w:val="20"/>
          <w:szCs w:val="20"/>
          <w:u w:val="single"/>
          <w:lang w:val="en-GB"/>
        </w:rPr>
      </w:pPr>
    </w:p>
    <w:p w14:paraId="2F9D0802" w14:textId="77777777" w:rsidR="008F7974" w:rsidRDefault="00000000">
      <w:pPr>
        <w:rPr>
          <w:b/>
          <w:bCs/>
          <w:i/>
          <w:iCs/>
          <w:u w:val="single"/>
          <w:lang w:val="en-GB"/>
        </w:rPr>
      </w:pPr>
      <w:r>
        <w:rPr>
          <w:b/>
          <w:bCs/>
          <w:i/>
          <w:iCs/>
          <w:u w:val="single"/>
          <w:lang w:val="en-GB"/>
        </w:rPr>
        <w:t xml:space="preserve">AT&amp;T </w:t>
      </w:r>
    </w:p>
    <w:p w14:paraId="3649110A" w14:textId="77777777" w:rsidR="008F7974" w:rsidRDefault="008F7974">
      <w:pPr>
        <w:rPr>
          <w:i/>
          <w:iCs/>
          <w:sz w:val="20"/>
          <w:szCs w:val="20"/>
          <w:u w:val="single"/>
          <w:lang w:val="en-GB"/>
        </w:rPr>
      </w:pPr>
    </w:p>
    <w:p w14:paraId="2C1F7E15" w14:textId="77777777" w:rsidR="008F7974" w:rsidRDefault="00000000">
      <w:pPr>
        <w:rPr>
          <w:bCs/>
          <w:sz w:val="20"/>
          <w:szCs w:val="20"/>
        </w:rPr>
      </w:pPr>
      <w:r>
        <w:rPr>
          <w:bCs/>
          <w:sz w:val="20"/>
          <w:szCs w:val="20"/>
        </w:rPr>
        <w:t>Proposal 1: For time domain CSI prediction using UE sided model, study the following aspects regarding specification impact including their necessity.</w:t>
      </w:r>
    </w:p>
    <w:p w14:paraId="4F34B01D"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NW side performance monitoring for model/functionality selection/activation/ deactivation/switching/</w:t>
      </w:r>
      <w:proofErr w:type="gramStart"/>
      <w:r>
        <w:rPr>
          <w:rFonts w:cs="Times New Roman"/>
          <w:bCs/>
          <w:sz w:val="20"/>
        </w:rPr>
        <w:t>fallback</w:t>
      </w:r>
      <w:proofErr w:type="gramEnd"/>
    </w:p>
    <w:p w14:paraId="33552320"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Configuration signalling from gNB to UE for measurement</w:t>
      </w:r>
    </w:p>
    <w:p w14:paraId="64314D40"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UE reporting to NW</w:t>
      </w:r>
    </w:p>
    <w:p w14:paraId="526D8D28"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NW trigged UE LCM operations</w:t>
      </w:r>
    </w:p>
    <w:p w14:paraId="4FCD0981"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UE side performance monitoring for model/functionality selection/activation/ deactivation/switching/</w:t>
      </w:r>
      <w:proofErr w:type="gramStart"/>
      <w:r>
        <w:rPr>
          <w:rFonts w:cs="Times New Roman"/>
          <w:bCs/>
          <w:sz w:val="20"/>
        </w:rPr>
        <w:t>fallback</w:t>
      </w:r>
      <w:proofErr w:type="gramEnd"/>
    </w:p>
    <w:p w14:paraId="07F268C4"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Indication/report from UE to gNB for performance monitoring</w:t>
      </w:r>
    </w:p>
    <w:p w14:paraId="79A9E4F1"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Configuration/signalling from gNB to UE for performance monitoring</w:t>
      </w:r>
    </w:p>
    <w:p w14:paraId="05C0E52B"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Note: Network may configure a threshold to facilitate UE to perform model monitoring. </w:t>
      </w:r>
    </w:p>
    <w:p w14:paraId="54246096" w14:textId="77777777" w:rsidR="008F7974" w:rsidRDefault="008F7974">
      <w:pPr>
        <w:rPr>
          <w:bCs/>
          <w:sz w:val="20"/>
          <w:szCs w:val="20"/>
        </w:rPr>
      </w:pPr>
    </w:p>
    <w:p w14:paraId="129A3CA7" w14:textId="77777777" w:rsidR="008F7974" w:rsidRDefault="00000000">
      <w:pPr>
        <w:rPr>
          <w:bCs/>
          <w:sz w:val="20"/>
          <w:szCs w:val="20"/>
        </w:rPr>
      </w:pPr>
      <w:r>
        <w:rPr>
          <w:bCs/>
          <w:sz w:val="20"/>
          <w:szCs w:val="20"/>
        </w:rPr>
        <w:t xml:space="preserve">Proposal 2: For time domain CSI prediction using UE sided model, for NW-side monitoring, further study the necessity, </w:t>
      </w:r>
      <w:proofErr w:type="gramStart"/>
      <w:r>
        <w:rPr>
          <w:bCs/>
          <w:sz w:val="20"/>
          <w:szCs w:val="20"/>
        </w:rPr>
        <w:t>feasibility</w:t>
      </w:r>
      <w:proofErr w:type="gramEnd"/>
      <w:r>
        <w:rPr>
          <w:bCs/>
          <w:sz w:val="20"/>
          <w:szCs w:val="20"/>
        </w:rPr>
        <w:t xml:space="preserve"> and potential specification impact to enable performance monitoring using an existing CSI feedback scheme as the reference.</w:t>
      </w:r>
    </w:p>
    <w:p w14:paraId="42158432"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The association between AI/ML scheme and existing CSI feedback scheme for monitoring</w:t>
      </w:r>
    </w:p>
    <w:p w14:paraId="4E7D4E7A"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Note: The metric for monitoring and comparison includes intermediate KPI and eventual KPI.</w:t>
      </w:r>
    </w:p>
    <w:p w14:paraId="38386FC5"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Other aspects are not precluded.</w:t>
      </w:r>
    </w:p>
    <w:p w14:paraId="68249D0C" w14:textId="77777777" w:rsidR="008F7974" w:rsidRDefault="00000000">
      <w:pPr>
        <w:rPr>
          <w:bCs/>
          <w:sz w:val="20"/>
          <w:szCs w:val="20"/>
        </w:rPr>
      </w:pPr>
      <w:r>
        <w:rPr>
          <w:bCs/>
          <w:sz w:val="20"/>
          <w:szCs w:val="20"/>
        </w:rPr>
        <w:t xml:space="preserve">Proposal 3: For time domain CSI prediction using UE sided model, study specification impact needed to support the co-existence and fallback between AI/ML model and legacy </w:t>
      </w:r>
      <w:proofErr w:type="gramStart"/>
      <w:r>
        <w:rPr>
          <w:bCs/>
          <w:sz w:val="20"/>
          <w:szCs w:val="20"/>
        </w:rPr>
        <w:t>non AI</w:t>
      </w:r>
      <w:proofErr w:type="gramEnd"/>
      <w:r>
        <w:rPr>
          <w:bCs/>
          <w:sz w:val="20"/>
          <w:szCs w:val="20"/>
        </w:rPr>
        <w:t xml:space="preserve">/ML based CSI feedback mode. </w:t>
      </w:r>
    </w:p>
    <w:p w14:paraId="5FA9D64F" w14:textId="77777777" w:rsidR="008F7974" w:rsidRDefault="008F7974">
      <w:pPr>
        <w:rPr>
          <w:bCs/>
          <w:sz w:val="20"/>
          <w:szCs w:val="20"/>
        </w:rPr>
      </w:pPr>
    </w:p>
    <w:p w14:paraId="118F85B2" w14:textId="77777777" w:rsidR="008F7974" w:rsidRDefault="00000000">
      <w:pPr>
        <w:rPr>
          <w:bCs/>
          <w:sz w:val="20"/>
          <w:szCs w:val="20"/>
        </w:rPr>
      </w:pPr>
      <w:r>
        <w:rPr>
          <w:bCs/>
          <w:sz w:val="20"/>
          <w:szCs w:val="20"/>
        </w:rPr>
        <w:t>Proposal 4: For time domain CSI prediction using UE sided model, study potential specification impact related to assistance signaling and procedure for model performance monitoring.</w:t>
      </w:r>
    </w:p>
    <w:p w14:paraId="4A08ADD8" w14:textId="77777777" w:rsidR="008F7974" w:rsidRDefault="008F7974">
      <w:pPr>
        <w:rPr>
          <w:bCs/>
          <w:sz w:val="20"/>
          <w:szCs w:val="20"/>
        </w:rPr>
      </w:pPr>
    </w:p>
    <w:p w14:paraId="4A020971" w14:textId="77777777" w:rsidR="008F7974" w:rsidRDefault="00000000">
      <w:pPr>
        <w:rPr>
          <w:bCs/>
          <w:sz w:val="20"/>
          <w:szCs w:val="20"/>
        </w:rPr>
      </w:pPr>
      <w:r>
        <w:rPr>
          <w:bCs/>
          <w:sz w:val="20"/>
          <w:szCs w:val="20"/>
        </w:rPr>
        <w:t>Proposal 5: For time domain CSI prediction using UE sided model, study at least the following options for performance monitoring metrics/methods:</w:t>
      </w:r>
    </w:p>
    <w:p w14:paraId="4B3102F3"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Intermediate KPIs as monitoring metrics (e.g., SGCS)</w:t>
      </w:r>
    </w:p>
    <w:p w14:paraId="324B0862"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Eventual KPIs (e.g., Throughput, hypothetical BLER, BLER, NACK/ACK).</w:t>
      </w:r>
    </w:p>
    <w:p w14:paraId="038D64DB"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Legacy CSI based monitoring: schemes using additional legacy CSI reporting.</w:t>
      </w:r>
    </w:p>
    <w:p w14:paraId="6262E373"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Other monitoring solutions, at least including the following option:</w:t>
      </w:r>
    </w:p>
    <w:p w14:paraId="06BC8DF8"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Input or Output data-based monitoring: such as data drift between training dataset and observed dataset and out-of-distribution detection.</w:t>
      </w:r>
    </w:p>
    <w:p w14:paraId="0A9F18BF" w14:textId="77777777" w:rsidR="008F7974" w:rsidRDefault="008F7974">
      <w:pPr>
        <w:rPr>
          <w:bCs/>
          <w:sz w:val="20"/>
          <w:szCs w:val="20"/>
        </w:rPr>
      </w:pPr>
    </w:p>
    <w:p w14:paraId="14850CF7" w14:textId="77777777" w:rsidR="008F7974" w:rsidRDefault="00000000">
      <w:pPr>
        <w:rPr>
          <w:bCs/>
          <w:sz w:val="20"/>
          <w:szCs w:val="20"/>
        </w:rPr>
      </w:pPr>
      <w:r>
        <w:rPr>
          <w:bCs/>
          <w:sz w:val="20"/>
          <w:szCs w:val="20"/>
        </w:rPr>
        <w:t>Proposal 6: For time domain CSI prediction using UE sided model, for UE-side monitoring, further study potential specification impact on triggering and means for reporting the monitoring metrics, including periodic/semi-persistent and aperiodic reporting, and other reporting initiated from UE.</w:t>
      </w:r>
    </w:p>
    <w:p w14:paraId="4F4F0E56" w14:textId="77777777" w:rsidR="008F7974" w:rsidRDefault="008F7974">
      <w:pPr>
        <w:rPr>
          <w:bCs/>
          <w:sz w:val="20"/>
          <w:szCs w:val="20"/>
        </w:rPr>
      </w:pPr>
    </w:p>
    <w:p w14:paraId="26E5D255" w14:textId="77777777" w:rsidR="008F7974" w:rsidRDefault="00000000">
      <w:pPr>
        <w:spacing w:after="60" w:line="288" w:lineRule="auto"/>
        <w:rPr>
          <w:rFonts w:eastAsia="Malgun Gothic"/>
          <w:bCs/>
          <w:sz w:val="20"/>
          <w:szCs w:val="20"/>
          <w:lang w:val="en-GB" w:eastAsia="ko-KR"/>
        </w:rPr>
      </w:pPr>
      <w:r>
        <w:rPr>
          <w:rFonts w:eastAsia="Malgun Gothic"/>
          <w:bCs/>
          <w:sz w:val="20"/>
          <w:szCs w:val="20"/>
          <w:lang w:val="en-GB" w:eastAsia="ko-KR"/>
        </w:rPr>
        <w:t xml:space="preserve">Proposal 7: For the UE sided CSI prediction, study the following specification impacts for the following </w:t>
      </w:r>
      <w:proofErr w:type="gramStart"/>
      <w:r>
        <w:rPr>
          <w:rFonts w:eastAsia="Malgun Gothic"/>
          <w:bCs/>
          <w:sz w:val="20"/>
          <w:szCs w:val="20"/>
          <w:lang w:val="en-GB" w:eastAsia="ko-KR"/>
        </w:rPr>
        <w:t>aspects</w:t>
      </w:r>
      <w:proofErr w:type="gramEnd"/>
    </w:p>
    <w:p w14:paraId="59C2DF98" w14:textId="77777777" w:rsidR="008F7974" w:rsidRDefault="00000000">
      <w:pPr>
        <w:numPr>
          <w:ilvl w:val="0"/>
          <w:numId w:val="114"/>
        </w:numPr>
        <w:spacing w:before="60" w:after="60" w:line="288" w:lineRule="auto"/>
        <w:jc w:val="both"/>
        <w:rPr>
          <w:rFonts w:eastAsia="Malgun Gothic"/>
          <w:bCs/>
          <w:sz w:val="20"/>
          <w:szCs w:val="20"/>
          <w:lang w:val="en-GB" w:eastAsia="ko-KR"/>
        </w:rPr>
      </w:pPr>
      <w:r>
        <w:rPr>
          <w:rFonts w:eastAsia="Malgun Gothic"/>
          <w:bCs/>
          <w:sz w:val="20"/>
          <w:szCs w:val="20"/>
          <w:lang w:val="en-GB" w:eastAsia="ko-KR"/>
        </w:rPr>
        <w:t>Reporting model capability of CSI prediction (processing time, max future predicted time step, etc)</w:t>
      </w:r>
    </w:p>
    <w:p w14:paraId="2408A675" w14:textId="77777777" w:rsidR="008F7974" w:rsidRDefault="00000000">
      <w:pPr>
        <w:numPr>
          <w:ilvl w:val="0"/>
          <w:numId w:val="114"/>
        </w:numPr>
        <w:spacing w:before="60" w:after="60" w:line="288" w:lineRule="auto"/>
        <w:jc w:val="both"/>
        <w:rPr>
          <w:rFonts w:eastAsia="Malgun Gothic"/>
          <w:bCs/>
          <w:sz w:val="20"/>
          <w:szCs w:val="20"/>
          <w:lang w:val="en-GB" w:eastAsia="ko-KR"/>
        </w:rPr>
      </w:pPr>
      <w:r>
        <w:rPr>
          <w:rFonts w:eastAsia="Malgun Gothic"/>
          <w:bCs/>
          <w:sz w:val="20"/>
          <w:szCs w:val="20"/>
          <w:lang w:val="en-GB" w:eastAsia="ko-KR"/>
        </w:rPr>
        <w:t>gNB and UE’s alignment on prediction related time domain configuration information</w:t>
      </w:r>
    </w:p>
    <w:p w14:paraId="7AE6A0FB" w14:textId="77777777" w:rsidR="008F7974" w:rsidRDefault="00000000">
      <w:pPr>
        <w:numPr>
          <w:ilvl w:val="0"/>
          <w:numId w:val="114"/>
        </w:numPr>
        <w:spacing w:before="60" w:after="60" w:line="288" w:lineRule="auto"/>
        <w:jc w:val="both"/>
        <w:rPr>
          <w:rFonts w:eastAsia="Malgun Gothic"/>
          <w:bCs/>
          <w:sz w:val="20"/>
          <w:szCs w:val="20"/>
          <w:lang w:val="en-GB" w:eastAsia="ko-KR"/>
        </w:rPr>
      </w:pPr>
      <w:r>
        <w:rPr>
          <w:rFonts w:eastAsia="Malgun Gothic"/>
          <w:bCs/>
          <w:sz w:val="20"/>
          <w:szCs w:val="20"/>
          <w:lang w:val="en-GB" w:eastAsia="ko-KR"/>
        </w:rPr>
        <w:lastRenderedPageBreak/>
        <w:t>CSI reporting (e.g., Batch CSI report for current and past CSI) and CSI-RS configurations</w:t>
      </w:r>
    </w:p>
    <w:p w14:paraId="7CBAAC26" w14:textId="77777777" w:rsidR="008F7974" w:rsidRDefault="008F7974">
      <w:pPr>
        <w:rPr>
          <w:bCs/>
          <w:sz w:val="20"/>
          <w:szCs w:val="20"/>
        </w:rPr>
      </w:pPr>
    </w:p>
    <w:p w14:paraId="206B2E75" w14:textId="77777777" w:rsidR="008F7974" w:rsidRDefault="00000000">
      <w:pPr>
        <w:rPr>
          <w:bCs/>
          <w:sz w:val="20"/>
          <w:szCs w:val="20"/>
        </w:rPr>
      </w:pPr>
      <w:r>
        <w:rPr>
          <w:bCs/>
          <w:sz w:val="20"/>
          <w:szCs w:val="20"/>
        </w:rPr>
        <w:t xml:space="preserve">Proposal 8: For time domain CSI prediction using UE sided model, study at least the following aspects, including their necessity/feasibility/potential specification impact, for data collection for AI/ML model training/inference/update/ monitoring:  </w:t>
      </w:r>
    </w:p>
    <w:p w14:paraId="4AE213B2"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Assistance signaling for UE’s data collection.  </w:t>
      </w:r>
    </w:p>
    <w:p w14:paraId="5E1A81A8"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Assistance signaling for gNB’s data collection.  </w:t>
      </w:r>
    </w:p>
    <w:p w14:paraId="39ECFCBF"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lang w:eastAsia="zh-CN"/>
        </w:rPr>
      </w:pPr>
      <w:r>
        <w:rPr>
          <w:rFonts w:cs="Times New Roman"/>
          <w:bCs/>
          <w:sz w:val="20"/>
        </w:rPr>
        <w:t xml:space="preserve">Delivery of the datasets.  </w:t>
      </w:r>
      <w:r>
        <w:rPr>
          <w:rFonts w:cs="Times New Roman"/>
          <w:bCs/>
          <w:sz w:val="20"/>
        </w:rPr>
        <w:tab/>
      </w:r>
      <w:r>
        <w:rPr>
          <w:rFonts w:cs="Times New Roman"/>
          <w:bCs/>
          <w:sz w:val="20"/>
          <w:lang w:eastAsia="zh-CN"/>
        </w:rPr>
        <w:tab/>
      </w:r>
    </w:p>
    <w:p w14:paraId="53A908BF" w14:textId="77777777" w:rsidR="008F7974" w:rsidRDefault="008F7974">
      <w:pPr>
        <w:rPr>
          <w:bCs/>
          <w:sz w:val="20"/>
          <w:szCs w:val="20"/>
        </w:rPr>
      </w:pPr>
    </w:p>
    <w:p w14:paraId="16C16DAB" w14:textId="77777777" w:rsidR="008F7974" w:rsidRDefault="00000000">
      <w:pPr>
        <w:rPr>
          <w:bCs/>
          <w:sz w:val="20"/>
          <w:szCs w:val="20"/>
        </w:rPr>
      </w:pPr>
      <w:r>
        <w:rPr>
          <w:bCs/>
          <w:sz w:val="20"/>
          <w:szCs w:val="20"/>
        </w:rPr>
        <w:t>Proposal 9: For time domain CSI prediction using UE sided model, study the necessity, feasibility, and potential specification impact of UE side data collection enhancement including at least,</w:t>
      </w:r>
    </w:p>
    <w:p w14:paraId="1598EA47"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Enhancement of CSI-RS configuration</w:t>
      </w:r>
    </w:p>
    <w:p w14:paraId="26605F44"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Assistance information for UE data collection for categorizing the data in forms of ID for the purpose of differentiating characteristics of data due to specific configuration, scenarios, site etc.</w:t>
      </w:r>
    </w:p>
    <w:p w14:paraId="5A337364"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The provision of assistance information needs to consider feasibility of disclosing proprietary information to the other side.</w:t>
      </w:r>
    </w:p>
    <w:p w14:paraId="02DEAC4F"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Signaling for triggering the data collection</w:t>
      </w:r>
    </w:p>
    <w:p w14:paraId="3384F22C" w14:textId="77777777" w:rsidR="008F7974" w:rsidRDefault="008F7974">
      <w:pPr>
        <w:pStyle w:val="maintext"/>
        <w:tabs>
          <w:tab w:val="left" w:pos="720"/>
          <w:tab w:val="left" w:pos="1440"/>
          <w:tab w:val="left" w:pos="2160"/>
          <w:tab w:val="left" w:pos="2880"/>
          <w:tab w:val="left" w:pos="3310"/>
        </w:tabs>
        <w:ind w:firstLineChars="0" w:firstLine="0"/>
        <w:rPr>
          <w:rFonts w:cs="Times New Roman"/>
          <w:bCs/>
          <w:sz w:val="20"/>
          <w:lang w:eastAsia="zh-CN"/>
        </w:rPr>
      </w:pPr>
    </w:p>
    <w:p w14:paraId="0E4B408E" w14:textId="77777777" w:rsidR="008F7974" w:rsidRDefault="00000000">
      <w:pPr>
        <w:pStyle w:val="maintext"/>
        <w:tabs>
          <w:tab w:val="left" w:pos="720"/>
          <w:tab w:val="left" w:pos="1440"/>
          <w:tab w:val="left" w:pos="2160"/>
          <w:tab w:val="left" w:pos="2880"/>
          <w:tab w:val="left" w:pos="3310"/>
        </w:tabs>
        <w:ind w:firstLineChars="0" w:firstLine="0"/>
        <w:rPr>
          <w:rFonts w:cs="Times New Roman"/>
          <w:bCs/>
          <w:sz w:val="20"/>
        </w:rPr>
      </w:pPr>
      <w:r>
        <w:rPr>
          <w:rFonts w:cs="Times New Roman"/>
          <w:bCs/>
          <w:sz w:val="20"/>
          <w:lang w:eastAsia="zh-CN"/>
        </w:rPr>
        <w:t xml:space="preserve">Proposal 10: For time domain CSI prediction using UE sided model, study </w:t>
      </w:r>
      <w:r>
        <w:rPr>
          <w:rFonts w:cs="Times New Roman"/>
          <w:bCs/>
          <w:sz w:val="20"/>
        </w:rPr>
        <w:t xml:space="preserve">the necessity, feasibility, and potential specification impact for NW side data collection including at least:   </w:t>
      </w:r>
    </w:p>
    <w:p w14:paraId="77F84566"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Enhancement of SRS and/or CSI-RS measurement and/or CSI reporting</w:t>
      </w:r>
    </w:p>
    <w:p w14:paraId="0A8B54A4"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Contents of the ground-truth CSI including:  </w:t>
      </w:r>
    </w:p>
    <w:p w14:paraId="1E3AD15A"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Data sample type</w:t>
      </w:r>
    </w:p>
    <w:p w14:paraId="517E1EE5"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 xml:space="preserve">Data sample format </w:t>
      </w:r>
    </w:p>
    <w:p w14:paraId="6E740FAE" w14:textId="77777777" w:rsidR="008F7974" w:rsidRDefault="00000000">
      <w:pPr>
        <w:pStyle w:val="maintext"/>
        <w:numPr>
          <w:ilvl w:val="1"/>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58A73E7"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Latency requirement for data collection</w:t>
      </w:r>
    </w:p>
    <w:p w14:paraId="5B8D621F" w14:textId="77777777" w:rsidR="008F7974" w:rsidRDefault="00000000">
      <w:pPr>
        <w:pStyle w:val="maintext"/>
        <w:numPr>
          <w:ilvl w:val="0"/>
          <w:numId w:val="113"/>
        </w:numPr>
        <w:tabs>
          <w:tab w:val="left" w:pos="720"/>
          <w:tab w:val="left" w:pos="1440"/>
          <w:tab w:val="left" w:pos="2160"/>
          <w:tab w:val="left" w:pos="2880"/>
          <w:tab w:val="left" w:pos="3310"/>
        </w:tabs>
        <w:ind w:firstLineChars="0"/>
        <w:rPr>
          <w:rFonts w:cs="Times New Roman"/>
          <w:bCs/>
          <w:sz w:val="20"/>
        </w:rPr>
      </w:pPr>
      <w:r>
        <w:rPr>
          <w:rFonts w:cs="Times New Roman"/>
          <w:bCs/>
          <w:sz w:val="20"/>
        </w:rPr>
        <w:t>Signalling for triggering the data collection</w:t>
      </w:r>
    </w:p>
    <w:p w14:paraId="59FA2D2E" w14:textId="77777777" w:rsidR="008F7974" w:rsidRDefault="008F7974">
      <w:pPr>
        <w:pStyle w:val="maintext"/>
        <w:tabs>
          <w:tab w:val="left" w:pos="720"/>
          <w:tab w:val="left" w:pos="1440"/>
          <w:tab w:val="left" w:pos="2160"/>
          <w:tab w:val="left" w:pos="2880"/>
          <w:tab w:val="left" w:pos="3310"/>
        </w:tabs>
        <w:ind w:firstLineChars="0" w:firstLine="0"/>
        <w:rPr>
          <w:rFonts w:cs="Times New Roman"/>
          <w:bCs/>
          <w:sz w:val="20"/>
        </w:rPr>
      </w:pPr>
    </w:p>
    <w:p w14:paraId="6DA42975" w14:textId="77777777" w:rsidR="008F7974" w:rsidRDefault="00000000">
      <w:pPr>
        <w:pStyle w:val="maintext"/>
        <w:tabs>
          <w:tab w:val="left" w:pos="720"/>
          <w:tab w:val="left" w:pos="1440"/>
          <w:tab w:val="left" w:pos="2160"/>
          <w:tab w:val="left" w:pos="2880"/>
          <w:tab w:val="left" w:pos="3310"/>
        </w:tabs>
        <w:ind w:firstLineChars="0" w:firstLine="0"/>
        <w:rPr>
          <w:rFonts w:cs="Times New Roman"/>
          <w:bCs/>
          <w:sz w:val="20"/>
          <w:lang w:eastAsia="zh-CN"/>
        </w:rPr>
      </w:pPr>
      <w:r>
        <w:rPr>
          <w:rFonts w:cs="Times New Roman"/>
          <w:bCs/>
          <w:sz w:val="20"/>
          <w:lang w:eastAsia="zh-CN"/>
        </w:rPr>
        <w:t>Proposal 11: For time domain CSI prediction using UE sided model, regarding performance monitoring, study the necessity and potential spec impact(s) of the mechanism that facilitate UE to detect whether the functionality/model is suitable or no longer suitable.</w:t>
      </w:r>
    </w:p>
    <w:p w14:paraId="4DD74EFC" w14:textId="77777777" w:rsidR="008F7974" w:rsidRDefault="008F7974">
      <w:pPr>
        <w:pStyle w:val="maintext"/>
        <w:tabs>
          <w:tab w:val="left" w:pos="720"/>
          <w:tab w:val="left" w:pos="1440"/>
          <w:tab w:val="left" w:pos="2160"/>
          <w:tab w:val="left" w:pos="2880"/>
          <w:tab w:val="left" w:pos="3310"/>
        </w:tabs>
        <w:ind w:firstLineChars="0" w:firstLine="0"/>
        <w:rPr>
          <w:rFonts w:cs="Times New Roman"/>
          <w:bCs/>
          <w:sz w:val="20"/>
        </w:rPr>
      </w:pPr>
    </w:p>
    <w:p w14:paraId="57FDFF86" w14:textId="77777777" w:rsidR="008F7974" w:rsidRDefault="00000000">
      <w:pPr>
        <w:pStyle w:val="maintext"/>
        <w:ind w:firstLineChars="0" w:firstLine="0"/>
        <w:rPr>
          <w:rFonts w:cs="Times New Roman"/>
          <w:bCs/>
          <w:sz w:val="20"/>
          <w:lang w:val="en-US"/>
        </w:rPr>
      </w:pPr>
      <w:r>
        <w:rPr>
          <w:rFonts w:cs="Times New Roman"/>
          <w:bCs/>
          <w:sz w:val="20"/>
          <w:lang w:val="en-US"/>
        </w:rPr>
        <w:t>Proposal 12: For time domain CSI prediction using UE sided model, study the necessity and potential conditions/additional conditions for functionality(ies) and/or model(s) at least from the following aspects:</w:t>
      </w:r>
    </w:p>
    <w:p w14:paraId="464099B0" w14:textId="77777777" w:rsidR="008F7974" w:rsidRDefault="00000000">
      <w:pPr>
        <w:pStyle w:val="maintext"/>
        <w:numPr>
          <w:ilvl w:val="0"/>
          <w:numId w:val="115"/>
        </w:numPr>
        <w:ind w:firstLineChars="0"/>
        <w:rPr>
          <w:rFonts w:cs="Times New Roman"/>
          <w:bCs/>
          <w:sz w:val="20"/>
          <w:lang w:val="en-US"/>
        </w:rPr>
      </w:pPr>
      <w:r>
        <w:rPr>
          <w:rFonts w:cs="Times New Roman"/>
          <w:bCs/>
          <w:sz w:val="20"/>
          <w:lang w:val="en-US"/>
        </w:rPr>
        <w:t xml:space="preserve">information regarding model inference </w:t>
      </w:r>
    </w:p>
    <w:p w14:paraId="3754BEE5" w14:textId="77777777" w:rsidR="008F7974" w:rsidRDefault="00000000">
      <w:pPr>
        <w:pStyle w:val="maintext"/>
        <w:numPr>
          <w:ilvl w:val="0"/>
          <w:numId w:val="115"/>
        </w:numPr>
        <w:ind w:firstLineChars="0"/>
        <w:rPr>
          <w:rFonts w:cs="Times New Roman"/>
          <w:bCs/>
          <w:sz w:val="20"/>
          <w:lang w:val="en-US"/>
        </w:rPr>
      </w:pPr>
      <w:r>
        <w:rPr>
          <w:rFonts w:cs="Times New Roman"/>
          <w:bCs/>
          <w:sz w:val="20"/>
          <w:lang w:val="en-US"/>
        </w:rPr>
        <w:t>observation window, prediction time step.</w:t>
      </w:r>
    </w:p>
    <w:p w14:paraId="492C1562" w14:textId="77777777" w:rsidR="008F7974" w:rsidRDefault="00000000">
      <w:pPr>
        <w:pStyle w:val="maintext"/>
        <w:numPr>
          <w:ilvl w:val="0"/>
          <w:numId w:val="115"/>
        </w:numPr>
        <w:ind w:firstLineChars="0"/>
        <w:rPr>
          <w:rFonts w:cs="Times New Roman"/>
          <w:bCs/>
          <w:sz w:val="20"/>
          <w:lang w:val="en-US"/>
        </w:rPr>
      </w:pPr>
      <w:r>
        <w:rPr>
          <w:rFonts w:cs="Times New Roman"/>
          <w:bCs/>
          <w:sz w:val="20"/>
          <w:lang w:val="en-US"/>
        </w:rPr>
        <w:t>performance monitoring</w:t>
      </w:r>
    </w:p>
    <w:p w14:paraId="3B3D214D" w14:textId="77777777" w:rsidR="008F7974" w:rsidRDefault="00000000">
      <w:pPr>
        <w:pStyle w:val="maintext"/>
        <w:numPr>
          <w:ilvl w:val="0"/>
          <w:numId w:val="115"/>
        </w:numPr>
        <w:ind w:firstLineChars="0"/>
        <w:rPr>
          <w:rFonts w:cs="Times New Roman"/>
          <w:bCs/>
          <w:sz w:val="20"/>
          <w:lang w:val="en-US"/>
        </w:rPr>
      </w:pPr>
      <w:r>
        <w:rPr>
          <w:rFonts w:cs="Times New Roman"/>
          <w:bCs/>
          <w:sz w:val="20"/>
          <w:lang w:val="en-US"/>
        </w:rPr>
        <w:t>data collection</w:t>
      </w:r>
    </w:p>
    <w:p w14:paraId="33335280" w14:textId="77777777" w:rsidR="008F7974" w:rsidRDefault="00000000">
      <w:pPr>
        <w:pStyle w:val="maintext"/>
        <w:numPr>
          <w:ilvl w:val="0"/>
          <w:numId w:val="115"/>
        </w:numPr>
        <w:ind w:firstLineChars="0"/>
        <w:rPr>
          <w:rFonts w:cs="Times New Roman"/>
          <w:bCs/>
          <w:sz w:val="20"/>
          <w:lang w:val="en-US"/>
        </w:rPr>
      </w:pPr>
      <w:r>
        <w:rPr>
          <w:rFonts w:cs="Times New Roman"/>
          <w:bCs/>
          <w:sz w:val="20"/>
          <w:lang w:val="en-US"/>
        </w:rPr>
        <w:t>assistance information</w:t>
      </w:r>
    </w:p>
    <w:p w14:paraId="52F0D5EF" w14:textId="77777777" w:rsidR="008F7974" w:rsidRDefault="008F7974">
      <w:pPr>
        <w:pStyle w:val="maintext"/>
        <w:ind w:firstLineChars="0" w:firstLine="0"/>
        <w:rPr>
          <w:rFonts w:cs="Times New Roman"/>
          <w:bCs/>
          <w:sz w:val="20"/>
          <w:lang w:val="en-US"/>
        </w:rPr>
      </w:pPr>
    </w:p>
    <w:p w14:paraId="7C4C1F11" w14:textId="77777777" w:rsidR="008F7974" w:rsidRDefault="00000000">
      <w:pPr>
        <w:pStyle w:val="maintext"/>
        <w:ind w:firstLineChars="0" w:firstLine="0"/>
        <w:rPr>
          <w:rFonts w:cs="Times New Roman"/>
          <w:bCs/>
          <w:sz w:val="20"/>
          <w:lang w:val="en-US"/>
        </w:rPr>
      </w:pPr>
      <w:r>
        <w:rPr>
          <w:rFonts w:cs="Times New Roman"/>
          <w:bCs/>
          <w:sz w:val="20"/>
          <w:lang w:val="en-US"/>
        </w:rPr>
        <w:t xml:space="preserve">Proposal 13: For time domain CSI prediction using UE sided model, </w:t>
      </w:r>
      <w:proofErr w:type="gramStart"/>
      <w:r>
        <w:rPr>
          <w:rFonts w:cs="Times New Roman"/>
          <w:bCs/>
          <w:sz w:val="20"/>
          <w:lang w:val="en-US"/>
        </w:rPr>
        <w:t>study</w:t>
      </w:r>
      <w:proofErr w:type="gramEnd"/>
    </w:p>
    <w:p w14:paraId="0F50C8F0" w14:textId="77777777" w:rsidR="008F7974" w:rsidRDefault="00000000">
      <w:pPr>
        <w:pStyle w:val="maintext"/>
        <w:numPr>
          <w:ilvl w:val="0"/>
          <w:numId w:val="116"/>
        </w:numPr>
        <w:ind w:firstLineChars="0"/>
        <w:rPr>
          <w:rFonts w:cs="Times New Roman"/>
          <w:bCs/>
          <w:sz w:val="20"/>
          <w:lang w:val="en-US"/>
        </w:rPr>
      </w:pPr>
      <w:r>
        <w:rPr>
          <w:rFonts w:cs="Times New Roman"/>
          <w:bCs/>
          <w:sz w:val="20"/>
          <w:lang w:val="en-US"/>
        </w:rPr>
        <w:lastRenderedPageBreak/>
        <w:t>which aspects should be specified as conditions of a Feature/FG available for functionality-based LCM.</w:t>
      </w:r>
    </w:p>
    <w:p w14:paraId="2939591C" w14:textId="77777777" w:rsidR="008F7974" w:rsidRDefault="00000000">
      <w:pPr>
        <w:pStyle w:val="maintext"/>
        <w:numPr>
          <w:ilvl w:val="0"/>
          <w:numId w:val="116"/>
        </w:numPr>
        <w:ind w:firstLineChars="0"/>
        <w:rPr>
          <w:rFonts w:cs="Times New Roman"/>
          <w:bCs/>
          <w:sz w:val="20"/>
          <w:lang w:val="en-US"/>
        </w:rPr>
      </w:pPr>
      <w:r>
        <w:rPr>
          <w:rFonts w:cs="Times New Roman"/>
          <w:bCs/>
          <w:sz w:val="20"/>
          <w:lang w:val="en-US"/>
        </w:rPr>
        <w:t>which aspects should be considered as additional conditions, and how to include them into model description information during model identification for model ID-based LCM.</w:t>
      </w:r>
    </w:p>
    <w:p w14:paraId="181C4A4F" w14:textId="77777777" w:rsidR="008F7974" w:rsidRDefault="008F7974">
      <w:pPr>
        <w:rPr>
          <w:i/>
          <w:iCs/>
          <w:sz w:val="20"/>
          <w:szCs w:val="20"/>
          <w:u w:val="single"/>
          <w:lang w:val="en-GB"/>
        </w:rPr>
      </w:pPr>
    </w:p>
    <w:p w14:paraId="105B88F3" w14:textId="77777777" w:rsidR="008F7974" w:rsidRDefault="00000000">
      <w:pPr>
        <w:rPr>
          <w:b/>
          <w:bCs/>
          <w:i/>
          <w:iCs/>
          <w:u w:val="single"/>
          <w:lang w:val="en-GB"/>
        </w:rPr>
      </w:pPr>
      <w:r>
        <w:rPr>
          <w:b/>
          <w:bCs/>
          <w:i/>
          <w:iCs/>
          <w:u w:val="single"/>
          <w:lang w:val="en-GB"/>
        </w:rPr>
        <w:t>Lenovo</w:t>
      </w:r>
    </w:p>
    <w:p w14:paraId="22A19A5C" w14:textId="77777777" w:rsidR="008F7974" w:rsidRDefault="008F7974">
      <w:pPr>
        <w:rPr>
          <w:bCs/>
          <w:i/>
          <w:iCs/>
          <w:sz w:val="20"/>
          <w:szCs w:val="20"/>
          <w:u w:val="single"/>
          <w:lang w:val="en-GB"/>
        </w:rPr>
      </w:pPr>
    </w:p>
    <w:p w14:paraId="2CAB8B39" w14:textId="77777777" w:rsidR="008F7974" w:rsidRDefault="00000000">
      <w:pPr>
        <w:pStyle w:val="Proposal"/>
        <w:numPr>
          <w:ilvl w:val="0"/>
          <w:numId w:val="91"/>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Support discussion of the potential specification impact of AI-based CSI prediction</w:t>
      </w:r>
    </w:p>
    <w:p w14:paraId="4C08CE57" w14:textId="77777777" w:rsidR="008F7974" w:rsidRDefault="00000000">
      <w:pPr>
        <w:pStyle w:val="Proposal"/>
        <w:numPr>
          <w:ilvl w:val="0"/>
          <w:numId w:val="91"/>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CSI feedback for AI-based CSI prediction should follow the same format as legacy CSI feedback in terms of the spatial domain and frequency domain </w:t>
      </w:r>
      <w:proofErr w:type="gramStart"/>
      <w:r>
        <w:rPr>
          <w:b w:val="0"/>
          <w:bCs/>
        </w:rPr>
        <w:t>transformations</w:t>
      </w:r>
      <w:proofErr w:type="gramEnd"/>
    </w:p>
    <w:p w14:paraId="08E0C822" w14:textId="77777777" w:rsidR="008F7974" w:rsidRDefault="00000000">
      <w:pPr>
        <w:pStyle w:val="Proposal"/>
        <w:numPr>
          <w:ilvl w:val="0"/>
          <w:numId w:val="91"/>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observation window and prediction window in AI-based CSI prediction, reuse the definitions agreed in Rel-18 MIMO CSI enhancements for high </w:t>
      </w:r>
      <w:proofErr w:type="gramStart"/>
      <w:r>
        <w:rPr>
          <w:b w:val="0"/>
          <w:bCs/>
        </w:rPr>
        <w:t>speed</w:t>
      </w:r>
      <w:proofErr w:type="gramEnd"/>
    </w:p>
    <w:p w14:paraId="326A82BD" w14:textId="77777777" w:rsidR="008F7974" w:rsidRDefault="00000000">
      <w:pPr>
        <w:pStyle w:val="Proposal"/>
        <w:numPr>
          <w:ilvl w:val="0"/>
          <w:numId w:val="91"/>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Three intermediate KPI values are considered for CSI prediction sub-use case: (i) at the first slot of the prediction window, (ii) at the median slot of the prediction window, and (iii) at the last slot of the prediction </w:t>
      </w:r>
      <w:proofErr w:type="gramStart"/>
      <w:r>
        <w:rPr>
          <w:b w:val="0"/>
          <w:bCs/>
        </w:rPr>
        <w:t>window</w:t>
      </w:r>
      <w:proofErr w:type="gramEnd"/>
    </w:p>
    <w:p w14:paraId="3B2663F4" w14:textId="77777777" w:rsidR="008F7974" w:rsidRDefault="008F7974">
      <w:pPr>
        <w:rPr>
          <w:i/>
          <w:iCs/>
          <w:sz w:val="20"/>
          <w:szCs w:val="20"/>
          <w:u w:val="single"/>
          <w:lang w:val="en-GB"/>
        </w:rPr>
      </w:pPr>
    </w:p>
    <w:p w14:paraId="4AD55292" w14:textId="77777777" w:rsidR="008F7974" w:rsidRDefault="00000000">
      <w:pPr>
        <w:rPr>
          <w:b/>
          <w:bCs/>
          <w:i/>
          <w:iCs/>
          <w:u w:val="single"/>
          <w:lang w:val="en-GB"/>
        </w:rPr>
      </w:pPr>
      <w:r>
        <w:rPr>
          <w:b/>
          <w:bCs/>
          <w:i/>
          <w:iCs/>
          <w:u w:val="single"/>
          <w:lang w:val="en-GB"/>
        </w:rPr>
        <w:t>MediaTek</w:t>
      </w:r>
    </w:p>
    <w:p w14:paraId="74CD7717" w14:textId="77777777" w:rsidR="008F7974" w:rsidRDefault="008F7974">
      <w:pPr>
        <w:rPr>
          <w:bCs/>
          <w:i/>
          <w:iCs/>
          <w:sz w:val="20"/>
          <w:szCs w:val="20"/>
          <w:u w:val="single"/>
          <w:lang w:val="en-GB"/>
        </w:rPr>
      </w:pPr>
    </w:p>
    <w:p w14:paraId="095E9536" w14:textId="77777777" w:rsidR="008F7974" w:rsidRDefault="00000000">
      <w:pPr>
        <w:pStyle w:val="Observations"/>
        <w:numPr>
          <w:ilvl w:val="0"/>
          <w:numId w:val="117"/>
        </w:numPr>
        <w:rPr>
          <w:rFonts w:ascii="Times New Roman" w:hAnsi="Times New Roman"/>
          <w:b w:val="0"/>
          <w:bCs/>
          <w:sz w:val="20"/>
        </w:rPr>
      </w:pPr>
      <w:r>
        <w:rPr>
          <w:rFonts w:ascii="Times New Roman" w:hAnsi="Times New Roman"/>
          <w:b w:val="0"/>
          <w:bCs/>
          <w:sz w:val="20"/>
        </w:rPr>
        <w:t xml:space="preserve">For AI/ML-based CSI prediction, it is more practical to pre-collect the </w:t>
      </w:r>
      <w:r>
        <w:rPr>
          <w:rFonts w:ascii="Times New Roman" w:hAnsi="Times New Roman"/>
          <w:b w:val="0"/>
          <w:bCs/>
          <w:sz w:val="20"/>
          <w:lang w:eastAsia="zh-TW"/>
        </w:rPr>
        <w:t xml:space="preserve">data and pre-train the model </w:t>
      </w:r>
      <w:r>
        <w:rPr>
          <w:rFonts w:ascii="Times New Roman" w:hAnsi="Times New Roman"/>
          <w:b w:val="0"/>
          <w:bCs/>
          <w:sz w:val="20"/>
        </w:rPr>
        <w:t>rather than collecting/training it in real-time.</w:t>
      </w:r>
    </w:p>
    <w:p w14:paraId="0C8EE2CE" w14:textId="77777777" w:rsidR="008F7974" w:rsidRDefault="00000000">
      <w:pPr>
        <w:pStyle w:val="Observations"/>
        <w:rPr>
          <w:rFonts w:ascii="Times New Roman" w:hAnsi="Times New Roman"/>
          <w:b w:val="0"/>
          <w:bCs/>
          <w:sz w:val="20"/>
        </w:rPr>
      </w:pPr>
      <w:r>
        <w:rPr>
          <w:rFonts w:ascii="Times New Roman" w:hAnsi="Times New Roman"/>
          <w:b w:val="0"/>
          <w:bCs/>
          <w:sz w:val="20"/>
        </w:rPr>
        <w:t xml:space="preserve"> For AI/ML-based CSI prediction, the data collection for model training/inference/monitoring may not have any additional specification impact.</w:t>
      </w:r>
    </w:p>
    <w:p w14:paraId="609FB66D" w14:textId="77777777" w:rsidR="008F7974" w:rsidRDefault="008F7974">
      <w:pPr>
        <w:pStyle w:val="Observations"/>
        <w:numPr>
          <w:ilvl w:val="0"/>
          <w:numId w:val="0"/>
        </w:numPr>
        <w:rPr>
          <w:rFonts w:ascii="Times New Roman" w:hAnsi="Times New Roman"/>
          <w:b w:val="0"/>
          <w:bCs/>
        </w:rPr>
      </w:pPr>
    </w:p>
    <w:p w14:paraId="6A265946" w14:textId="77777777" w:rsidR="008F7974" w:rsidRDefault="008F7974">
      <w:pPr>
        <w:pStyle w:val="Observations"/>
        <w:numPr>
          <w:ilvl w:val="0"/>
          <w:numId w:val="0"/>
        </w:numPr>
        <w:rPr>
          <w:rFonts w:ascii="Times New Roman" w:hAnsi="Times New Roman"/>
          <w:b w:val="0"/>
          <w:bCs/>
        </w:rPr>
      </w:pPr>
    </w:p>
    <w:p w14:paraId="5C3BBEED"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codebook-based feedback can serve as a baseline to minimize the specification impact.</w:t>
      </w:r>
    </w:p>
    <w:p w14:paraId="7B186488"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For</w:t>
      </w:r>
      <w:r>
        <w:rPr>
          <w:b w:val="0"/>
          <w:bCs/>
        </w:rPr>
        <w:t xml:space="preserve"> AI/ML-based CSI prediction, only </w:t>
      </w:r>
      <w:r>
        <w:rPr>
          <w:b w:val="0"/>
          <w:bCs/>
          <w:lang w:eastAsia="zh-TW"/>
        </w:rPr>
        <w:t>consider</w:t>
      </w:r>
      <w:r>
        <w:rPr>
          <w:b w:val="0"/>
          <w:bCs/>
        </w:rPr>
        <w:t xml:space="preserve"> UE-side training, including the UE-side OTT server, </w:t>
      </w:r>
      <w:r>
        <w:rPr>
          <w:b w:val="0"/>
          <w:bCs/>
          <w:lang w:eastAsia="zh-TW"/>
        </w:rPr>
        <w:t>to avoid model transfer process.</w:t>
      </w:r>
    </w:p>
    <w:p w14:paraId="71D5BED2"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de-prioritize the discussions regarding the potential specification impact for model training, as well as data collection for model training.</w:t>
      </w:r>
    </w:p>
    <w:p w14:paraId="30068396"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pre-defined the applicable conditions and corresponding model/functionality IDs.</w:t>
      </w:r>
    </w:p>
    <w:p w14:paraId="04F2F0BB"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lang w:val="en-US"/>
        </w:rPr>
      </w:pPr>
      <w:r>
        <w:rPr>
          <w:b w:val="0"/>
          <w:bCs/>
        </w:rPr>
        <w:t xml:space="preserve">For AI/ML-based CSI prediction, UE needs to report the prediction capability to NW. The prediction capability can be the same format as the </w:t>
      </w:r>
      <m:oMath>
        <m:sSub>
          <m:sSubPr>
            <m:ctrlPr>
              <w:rPr>
                <w:rFonts w:ascii="Cambria Math" w:hAnsi="Cambria Math"/>
                <w:b w:val="0"/>
                <w:bCs/>
                <w:i/>
                <w:iCs/>
                <w:lang w:val="en-US" w:eastAsia="zh-TW"/>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bCs/>
          <w:lang w:eastAsia="zh-TW"/>
        </w:rPr>
        <w:t xml:space="preserve"> value</w:t>
      </w:r>
      <w:r>
        <w:rPr>
          <w:b w:val="0"/>
          <w:bCs/>
        </w:rPr>
        <w:t xml:space="preserve"> defined in </w:t>
      </w:r>
      <w:r>
        <w:rPr>
          <w:b w:val="0"/>
          <w:bCs/>
          <w:lang w:val="en-US"/>
        </w:rPr>
        <w:t>the Rel-18 MIMO</w:t>
      </w:r>
      <w:r>
        <w:rPr>
          <w:b w:val="0"/>
          <w:bCs/>
          <w:lang w:val="en-US" w:eastAsia="zh-TW"/>
        </w:rPr>
        <w:t xml:space="preserve">. To distinguish between AI and non-AI capabilities, an extra bit can be added to the existing </w:t>
      </w:r>
      <m:oMath>
        <m:sSub>
          <m:sSubPr>
            <m:ctrlPr>
              <w:rPr>
                <w:rFonts w:ascii="Cambria Math" w:hAnsi="Cambria Math"/>
                <w:b w:val="0"/>
                <w:bCs/>
                <w:i/>
                <w:iCs/>
                <w:lang w:val="en-US" w:eastAsia="zh-TW"/>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bCs/>
          <w:lang w:val="en-US" w:eastAsia="zh-TW"/>
        </w:rPr>
        <w:t xml:space="preserve"> value.</w:t>
      </w:r>
    </w:p>
    <w:p w14:paraId="7709E43C"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lang w:val="en-US"/>
        </w:rPr>
      </w:pPr>
      <w:r>
        <w:rPr>
          <w:b w:val="0"/>
          <w:bCs/>
        </w:rPr>
        <w:t xml:space="preserve"> For AI/ML-based CSI prediction, UE needs to report the model monitoring related capabilities to NW. For example, one bit to indicate whether it supports model fine-tuning, one bit to indicate whether it supports non-AI based CSI prediction.</w:t>
      </w:r>
    </w:p>
    <w:p w14:paraId="5185DBBD"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the supported model/functionality IDs of UE should be reported to NW if the model inference and model monitoring process is determined on the NW side.</w:t>
      </w:r>
    </w:p>
    <w:p w14:paraId="174BCAF0"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we support using a hybrid model monitoring approach where the UE is responsible for calculating monitoring metrics, while the NW handles determining model adjustments.</w:t>
      </w:r>
    </w:p>
    <w:p w14:paraId="51B51488"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NW needs to send a triggering signal for monitoring purpose. </w:t>
      </w:r>
      <w:r>
        <w:rPr>
          <w:b w:val="0"/>
          <w:bCs/>
          <w:lang w:eastAsia="zh-TW"/>
        </w:rPr>
        <w:t>W</w:t>
      </w:r>
      <w:r>
        <w:rPr>
          <w:b w:val="0"/>
          <w:bCs/>
        </w:rPr>
        <w:t>hen and how long should trigger should be further studied.</w:t>
      </w:r>
    </w:p>
    <w:p w14:paraId="2AE179DA"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lastRenderedPageBreak/>
        <w:t xml:space="preserve"> For AI/ML-based CSI prediction, the intermediate-KPI-based model monitoring can be the baseline.</w:t>
      </w:r>
    </w:p>
    <w:p w14:paraId="270C6EDF"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the time-domain-channel-properties (TDCP) or the UE speed from GNSS can be reported as assistance information for the model </w:t>
      </w:r>
      <w:r>
        <w:rPr>
          <w:b w:val="0"/>
          <w:bCs/>
          <w:lang w:eastAsia="zh-TW"/>
        </w:rPr>
        <w:t xml:space="preserve">switching </w:t>
      </w:r>
      <w:r>
        <w:rPr>
          <w:b w:val="0"/>
          <w:bCs/>
        </w:rPr>
        <w:t>purpose.</w:t>
      </w:r>
    </w:p>
    <w:p w14:paraId="23063037"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Performance metrics should be calculated </w:t>
      </w:r>
      <w:r>
        <w:rPr>
          <w:b w:val="0"/>
          <w:bCs/>
          <w:lang w:eastAsia="zh-TW"/>
        </w:rPr>
        <w:t xml:space="preserve">only </w:t>
      </w:r>
      <w:r>
        <w:rPr>
          <w:b w:val="0"/>
          <w:bCs/>
        </w:rPr>
        <w:t>based on the predicted CSI-RS that has the same intervals as the CSI-RS periodicity.</w:t>
      </w:r>
    </w:p>
    <w:p w14:paraId="3F74613B"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For model monitoring purpose, the g</w:t>
      </w:r>
      <w:r>
        <w:rPr>
          <w:b w:val="0"/>
          <w:bCs/>
        </w:rPr>
        <w:t>round truth CSI-RS should be configured if the NW configures the aperiodic CSI-RS.</w:t>
      </w:r>
    </w:p>
    <w:p w14:paraId="6EC2F790"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w:t>
      </w:r>
      <w:r>
        <w:rPr>
          <w:b w:val="0"/>
          <w:bCs/>
        </w:rPr>
        <w:t xml:space="preserve">For AI/ML-based CSI prediction, study </w:t>
      </w:r>
      <w:r>
        <w:rPr>
          <w:b w:val="0"/>
          <w:bCs/>
          <w:lang w:eastAsia="zh-TW"/>
        </w:rPr>
        <w:t>the decision</w:t>
      </w:r>
      <w:r>
        <w:rPr>
          <w:b w:val="0"/>
          <w:bCs/>
        </w:rPr>
        <w:t xml:space="preserve"> mechanism of the model monitoring process.</w:t>
      </w:r>
    </w:p>
    <w:p w14:paraId="48A03511"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propose the difference between the intermediate-KPI values from the last time and the current time as a model monitoring criterion.</w:t>
      </w:r>
      <w:r>
        <w:rPr>
          <w:rFonts w:eastAsiaTheme="minorEastAsia"/>
          <w:b w:val="0"/>
          <w:bCs/>
        </w:rPr>
        <w:t xml:space="preserve"> </w:t>
      </w:r>
      <w:r>
        <w:rPr>
          <w:b w:val="0"/>
          <w:bCs/>
        </w:rPr>
        <w:t xml:space="preserve">For example,  </w:t>
      </w:r>
      <m:oMath>
        <m:d>
          <m:dPr>
            <m:begChr m:val="|"/>
            <m:endChr m:val="|"/>
            <m:ctrlPr>
              <w:rPr>
                <w:rFonts w:ascii="Cambria Math" w:eastAsiaTheme="minorEastAsia" w:hAnsi="Cambria Math"/>
                <w:b w:val="0"/>
                <w:bCs/>
                <w:i/>
              </w:rPr>
            </m:ctrlPr>
          </m:dPr>
          <m:e>
            <m:sSub>
              <m:sSubPr>
                <m:ctrlPr>
                  <w:rPr>
                    <w:rFonts w:ascii="Cambria Math" w:hAnsi="Cambria Math"/>
                    <w:b w:val="0"/>
                    <w:bCs/>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rPr>
          <w:b w:val="0"/>
          <w:bCs/>
        </w:rPr>
        <w:t>.</w:t>
      </w:r>
    </w:p>
    <w:p w14:paraId="45209A6D"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a fallback mechanism can be implemented by reducing the number of predicted CSI instances.</w:t>
      </w:r>
    </w:p>
    <w:p w14:paraId="0ED12BDB" w14:textId="77777777" w:rsidR="008F7974" w:rsidRDefault="00000000">
      <w:pPr>
        <w:pStyle w:val="Proposal"/>
        <w:numPr>
          <w:ilvl w:val="0"/>
          <w:numId w:val="30"/>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study the procedure of attributed-based model switching. For example, TDCP-based or GNSS-based model switching.</w:t>
      </w:r>
    </w:p>
    <w:p w14:paraId="098C2563" w14:textId="77777777" w:rsidR="008F7974" w:rsidRDefault="008F7974">
      <w:pPr>
        <w:pStyle w:val="Observations"/>
        <w:numPr>
          <w:ilvl w:val="0"/>
          <w:numId w:val="0"/>
        </w:numPr>
        <w:rPr>
          <w:rFonts w:ascii="Times New Roman" w:hAnsi="Times New Roman"/>
          <w:b w:val="0"/>
          <w:bCs/>
        </w:rPr>
      </w:pPr>
    </w:p>
    <w:p w14:paraId="6082FC9D" w14:textId="77777777" w:rsidR="008F7974" w:rsidRDefault="008F7974">
      <w:pPr>
        <w:pStyle w:val="Observations"/>
        <w:numPr>
          <w:ilvl w:val="0"/>
          <w:numId w:val="0"/>
        </w:numPr>
      </w:pPr>
    </w:p>
    <w:p w14:paraId="1C21EEFA" w14:textId="77777777" w:rsidR="008F7974" w:rsidRDefault="008F7974">
      <w:pPr>
        <w:rPr>
          <w:i/>
          <w:iCs/>
          <w:sz w:val="20"/>
          <w:szCs w:val="20"/>
          <w:u w:val="single"/>
          <w:lang w:val="en-GB"/>
        </w:rPr>
      </w:pPr>
    </w:p>
    <w:p w14:paraId="5CD99B6D" w14:textId="77777777" w:rsidR="008F7974" w:rsidRDefault="00000000">
      <w:pPr>
        <w:pStyle w:val="Heading1"/>
      </w:pPr>
      <w:r>
        <w:t>Appendix 4: Previous meeting agreements</w:t>
      </w:r>
    </w:p>
    <w:p w14:paraId="232C7DB1" w14:textId="77777777" w:rsidR="008F7974" w:rsidRDefault="00000000">
      <w:pPr>
        <w:pStyle w:val="Heading2"/>
        <w:numPr>
          <w:ilvl w:val="0"/>
          <w:numId w:val="0"/>
        </w:numPr>
        <w:ind w:left="576" w:hanging="576"/>
        <w:rPr>
          <w:sz w:val="20"/>
          <w:szCs w:val="20"/>
        </w:rPr>
      </w:pPr>
      <w:bookmarkStart w:id="66" w:name="_Toc104974217"/>
      <w:r>
        <w:rPr>
          <w:sz w:val="20"/>
          <w:szCs w:val="20"/>
        </w:rPr>
        <w:t>RAN1 #109e</w:t>
      </w:r>
      <w:bookmarkEnd w:id="66"/>
    </w:p>
    <w:p w14:paraId="7CDEA1A6" w14:textId="77777777" w:rsidR="008F7974" w:rsidRDefault="00000000">
      <w:pPr>
        <w:shd w:val="clear" w:color="auto" w:fill="FFFFFF"/>
        <w:rPr>
          <w:sz w:val="20"/>
          <w:szCs w:val="20"/>
          <w:highlight w:val="green"/>
        </w:rPr>
      </w:pPr>
      <w:r>
        <w:rPr>
          <w:sz w:val="20"/>
          <w:szCs w:val="20"/>
          <w:highlight w:val="green"/>
        </w:rPr>
        <w:t xml:space="preserve">Agreement </w:t>
      </w:r>
    </w:p>
    <w:p w14:paraId="03EC5FE9" w14:textId="77777777" w:rsidR="008F7974" w:rsidRDefault="00000000">
      <w:pPr>
        <w:shd w:val="clear" w:color="auto" w:fill="FFFFFF"/>
        <w:rPr>
          <w:sz w:val="20"/>
          <w:szCs w:val="20"/>
        </w:rPr>
      </w:pPr>
      <w:r>
        <w:rPr>
          <w:sz w:val="20"/>
          <w:szCs w:val="20"/>
        </w:rPr>
        <w:t>Spatial-frequency domain CSI compression using two-sided AI model is selected as one representative sub use case. </w:t>
      </w:r>
    </w:p>
    <w:p w14:paraId="1E2811D6" w14:textId="77777777" w:rsidR="008F7974" w:rsidRDefault="00000000">
      <w:pPr>
        <w:numPr>
          <w:ilvl w:val="1"/>
          <w:numId w:val="118"/>
        </w:numPr>
        <w:shd w:val="clear" w:color="auto" w:fill="FFFFFF"/>
        <w:tabs>
          <w:tab w:val="left" w:pos="840"/>
        </w:tabs>
        <w:rPr>
          <w:sz w:val="20"/>
          <w:szCs w:val="20"/>
        </w:rPr>
      </w:pPr>
      <w:r>
        <w:rPr>
          <w:sz w:val="20"/>
          <w:szCs w:val="20"/>
        </w:rPr>
        <w:t>Note: Study of other sub use cases is not precluded.</w:t>
      </w:r>
    </w:p>
    <w:p w14:paraId="02410E52" w14:textId="77777777" w:rsidR="008F7974" w:rsidRDefault="00000000">
      <w:pPr>
        <w:numPr>
          <w:ilvl w:val="1"/>
          <w:numId w:val="118"/>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14CF0F85" w14:textId="77777777" w:rsidR="008F7974" w:rsidRDefault="008F7974">
      <w:pPr>
        <w:shd w:val="clear" w:color="auto" w:fill="FFFFFF"/>
        <w:rPr>
          <w:rFonts w:eastAsia="DengXian"/>
          <w:sz w:val="20"/>
          <w:szCs w:val="20"/>
        </w:rPr>
      </w:pPr>
    </w:p>
    <w:p w14:paraId="66932FD7" w14:textId="77777777" w:rsidR="008F7974" w:rsidRDefault="00000000">
      <w:pPr>
        <w:shd w:val="clear" w:color="auto" w:fill="FFFFFF"/>
        <w:rPr>
          <w:rFonts w:eastAsia="DengXian"/>
          <w:sz w:val="20"/>
          <w:szCs w:val="20"/>
        </w:rPr>
      </w:pPr>
      <w:r>
        <w:rPr>
          <w:rFonts w:eastAsia="DengXian"/>
          <w:sz w:val="20"/>
          <w:szCs w:val="20"/>
        </w:rPr>
        <w:t>Conclusion</w:t>
      </w:r>
    </w:p>
    <w:p w14:paraId="379F49BC" w14:textId="77777777" w:rsidR="008F7974" w:rsidRDefault="00000000">
      <w:pPr>
        <w:numPr>
          <w:ilvl w:val="0"/>
          <w:numId w:val="119"/>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74DC8A16" w14:textId="77777777" w:rsidR="008F7974" w:rsidRDefault="00000000">
      <w:pPr>
        <w:numPr>
          <w:ilvl w:val="0"/>
          <w:numId w:val="119"/>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4BAA5132" w14:textId="77777777" w:rsidR="008F7974" w:rsidRDefault="00000000">
      <w:pPr>
        <w:numPr>
          <w:ilvl w:val="0"/>
          <w:numId w:val="119"/>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5FF9D7E2" w14:textId="77777777" w:rsidR="008F7974" w:rsidRDefault="00000000">
      <w:pPr>
        <w:numPr>
          <w:ilvl w:val="0"/>
          <w:numId w:val="119"/>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0EDBE873" w14:textId="77777777" w:rsidR="008F7974" w:rsidRDefault="00000000">
      <w:pPr>
        <w:numPr>
          <w:ilvl w:val="0"/>
          <w:numId w:val="119"/>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2571341C" w14:textId="77777777" w:rsidR="008F7974" w:rsidRDefault="00000000">
      <w:pPr>
        <w:numPr>
          <w:ilvl w:val="0"/>
          <w:numId w:val="119"/>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02E8CFB9" w14:textId="77777777" w:rsidR="008F7974" w:rsidRDefault="008F7974">
      <w:pPr>
        <w:rPr>
          <w:sz w:val="20"/>
          <w:szCs w:val="20"/>
        </w:rPr>
      </w:pPr>
    </w:p>
    <w:p w14:paraId="38758C80" w14:textId="77777777" w:rsidR="008F7974" w:rsidRDefault="00000000">
      <w:pPr>
        <w:pStyle w:val="Heading2"/>
        <w:numPr>
          <w:ilvl w:val="0"/>
          <w:numId w:val="0"/>
        </w:numPr>
        <w:ind w:left="576" w:hanging="576"/>
        <w:rPr>
          <w:sz w:val="20"/>
          <w:szCs w:val="20"/>
        </w:rPr>
      </w:pPr>
      <w:bookmarkStart w:id="67" w:name="_Toc104974218"/>
      <w:r>
        <w:rPr>
          <w:sz w:val="20"/>
          <w:szCs w:val="20"/>
        </w:rPr>
        <w:t>RAN1 110</w:t>
      </w:r>
      <w:bookmarkEnd w:id="67"/>
    </w:p>
    <w:p w14:paraId="109BEF5C" w14:textId="77777777" w:rsidR="008F7974" w:rsidRDefault="00000000">
      <w:pPr>
        <w:pStyle w:val="3GPPNormalText"/>
        <w:rPr>
          <w:b/>
          <w:bCs/>
          <w:i/>
          <w:iCs/>
          <w:sz w:val="20"/>
          <w:szCs w:val="20"/>
          <w:highlight w:val="green"/>
          <w:lang w:val="en-US"/>
        </w:rPr>
      </w:pPr>
      <w:r>
        <w:rPr>
          <w:sz w:val="20"/>
          <w:szCs w:val="20"/>
          <w:highlight w:val="green"/>
          <w:lang w:val="en-US"/>
        </w:rPr>
        <w:t>Agreement</w:t>
      </w:r>
    </w:p>
    <w:p w14:paraId="493A5345" w14:textId="77777777" w:rsidR="008F7974" w:rsidRDefault="00000000">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5D995668" w14:textId="77777777" w:rsidR="008F7974" w:rsidRDefault="00000000">
      <w:pPr>
        <w:pStyle w:val="ListParagraph"/>
        <w:numPr>
          <w:ilvl w:val="0"/>
          <w:numId w:val="120"/>
        </w:numPr>
        <w:tabs>
          <w:tab w:val="left" w:pos="-420"/>
          <w:tab w:val="left" w:pos="1440"/>
        </w:tabs>
        <w:ind w:leftChars="0"/>
        <w:rPr>
          <w:rFonts w:ascii="Times New Roman" w:hAnsi="Times New Roman"/>
          <w:szCs w:val="20"/>
        </w:rPr>
      </w:pPr>
      <w:r>
        <w:rPr>
          <w:rFonts w:ascii="Times New Roman" w:hAnsi="Times New Roman"/>
          <w:szCs w:val="20"/>
        </w:rPr>
        <w:lastRenderedPageBreak/>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5E94B38A" w14:textId="77777777" w:rsidR="008F7974" w:rsidRDefault="00000000">
      <w:pPr>
        <w:pStyle w:val="ListParagraph"/>
        <w:numPr>
          <w:ilvl w:val="0"/>
          <w:numId w:val="120"/>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09B89438" w14:textId="77777777" w:rsidR="008F7974" w:rsidRDefault="00000000">
      <w:pPr>
        <w:pStyle w:val="ListParagraph"/>
        <w:numPr>
          <w:ilvl w:val="0"/>
          <w:numId w:val="120"/>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091AEF14" w14:textId="77777777" w:rsidR="008F7974" w:rsidRDefault="00000000">
      <w:pPr>
        <w:pStyle w:val="ListParagraph"/>
        <w:numPr>
          <w:ilvl w:val="0"/>
          <w:numId w:val="121"/>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695297B9" w14:textId="77777777" w:rsidR="008F7974" w:rsidRDefault="00000000">
      <w:pPr>
        <w:numPr>
          <w:ilvl w:val="0"/>
          <w:numId w:val="122"/>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20937CA9" w14:textId="77777777" w:rsidR="008F7974" w:rsidRDefault="00000000">
      <w:pPr>
        <w:numPr>
          <w:ilvl w:val="0"/>
          <w:numId w:val="122"/>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55221AD0" w14:textId="77777777" w:rsidR="008F7974" w:rsidRDefault="008F7974">
      <w:pPr>
        <w:rPr>
          <w:rFonts w:eastAsia="DengXian"/>
          <w:iCs/>
          <w:color w:val="000000"/>
          <w:sz w:val="20"/>
          <w:szCs w:val="20"/>
        </w:rPr>
      </w:pPr>
    </w:p>
    <w:p w14:paraId="186B78FA" w14:textId="77777777" w:rsidR="008F7974" w:rsidRDefault="00000000">
      <w:pPr>
        <w:pStyle w:val="3GPPNormalText"/>
        <w:rPr>
          <w:b/>
          <w:bCs/>
          <w:sz w:val="20"/>
          <w:szCs w:val="20"/>
          <w:lang w:val="en-US"/>
        </w:rPr>
      </w:pPr>
      <w:r>
        <w:rPr>
          <w:b/>
          <w:bCs/>
          <w:sz w:val="20"/>
          <w:szCs w:val="20"/>
          <w:lang w:val="en-US"/>
        </w:rPr>
        <w:t>Conclusion</w:t>
      </w:r>
    </w:p>
    <w:p w14:paraId="6E0CD95F" w14:textId="77777777" w:rsidR="008F7974" w:rsidRDefault="00000000">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7DFC0772" w14:textId="77777777" w:rsidR="008F7974" w:rsidRDefault="008F7974">
      <w:pPr>
        <w:rPr>
          <w:sz w:val="20"/>
          <w:szCs w:val="20"/>
        </w:rPr>
      </w:pPr>
    </w:p>
    <w:p w14:paraId="48B69D05" w14:textId="77777777" w:rsidR="008F7974" w:rsidRDefault="00000000">
      <w:pPr>
        <w:pStyle w:val="3GPPNormalText"/>
        <w:rPr>
          <w:b/>
          <w:bCs/>
          <w:sz w:val="20"/>
          <w:szCs w:val="20"/>
          <w:lang w:val="en-US"/>
        </w:rPr>
      </w:pPr>
      <w:r>
        <w:rPr>
          <w:b/>
          <w:bCs/>
          <w:sz w:val="20"/>
          <w:szCs w:val="20"/>
          <w:lang w:val="en-US"/>
        </w:rPr>
        <w:t>Conclusion</w:t>
      </w:r>
    </w:p>
    <w:p w14:paraId="20B2A55B" w14:textId="77777777" w:rsidR="008F7974" w:rsidRDefault="00000000">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007E540D" w14:textId="77777777" w:rsidR="008F7974" w:rsidRDefault="008F7974">
      <w:pPr>
        <w:rPr>
          <w:rFonts w:eastAsia="DengXian"/>
          <w:iCs/>
          <w:color w:val="000000"/>
          <w:sz w:val="20"/>
          <w:szCs w:val="20"/>
        </w:rPr>
      </w:pPr>
    </w:p>
    <w:p w14:paraId="096B2ED9" w14:textId="77777777" w:rsidR="008F7974" w:rsidRDefault="00000000">
      <w:pPr>
        <w:rPr>
          <w:iCs/>
          <w:color w:val="000000"/>
          <w:sz w:val="20"/>
          <w:szCs w:val="20"/>
          <w:highlight w:val="green"/>
        </w:rPr>
      </w:pPr>
      <w:r>
        <w:rPr>
          <w:iCs/>
          <w:color w:val="000000"/>
          <w:sz w:val="20"/>
          <w:szCs w:val="20"/>
          <w:highlight w:val="green"/>
        </w:rPr>
        <w:t>Agreement</w:t>
      </w:r>
    </w:p>
    <w:p w14:paraId="6FF0F02E" w14:textId="77777777" w:rsidR="008F7974" w:rsidRDefault="00000000">
      <w:pPr>
        <w:rPr>
          <w:iCs/>
          <w:color w:val="000000"/>
          <w:sz w:val="20"/>
          <w:szCs w:val="20"/>
        </w:rPr>
      </w:pPr>
      <w:r>
        <w:rPr>
          <w:iCs/>
          <w:color w:val="000000"/>
          <w:sz w:val="20"/>
          <w:szCs w:val="20"/>
        </w:rPr>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093B06A5" w14:textId="77777777" w:rsidR="008F7974" w:rsidRDefault="00000000">
      <w:pPr>
        <w:pStyle w:val="ListParagraph"/>
        <w:numPr>
          <w:ilvl w:val="0"/>
          <w:numId w:val="123"/>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387A8F6E" w14:textId="77777777" w:rsidR="008F7974" w:rsidRDefault="00000000">
      <w:pPr>
        <w:pStyle w:val="ListParagraph"/>
        <w:numPr>
          <w:ilvl w:val="0"/>
          <w:numId w:val="123"/>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50DD3E3C" w14:textId="77777777" w:rsidR="008F7974" w:rsidRDefault="00000000">
      <w:pPr>
        <w:pStyle w:val="ListParagraph"/>
        <w:numPr>
          <w:ilvl w:val="0"/>
          <w:numId w:val="123"/>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2A96461" w14:textId="77777777" w:rsidR="008F7974" w:rsidRDefault="008F7974">
      <w:pPr>
        <w:rPr>
          <w:rFonts w:eastAsia="DengXian"/>
          <w:iCs/>
          <w:color w:val="000000"/>
          <w:sz w:val="20"/>
          <w:szCs w:val="20"/>
        </w:rPr>
      </w:pPr>
    </w:p>
    <w:p w14:paraId="477CBC3F" w14:textId="77777777" w:rsidR="008F7974" w:rsidRDefault="00000000">
      <w:pPr>
        <w:pStyle w:val="3GPPNormalText"/>
        <w:rPr>
          <w:b/>
          <w:bCs/>
          <w:i/>
          <w:iCs/>
          <w:sz w:val="20"/>
          <w:szCs w:val="20"/>
          <w:highlight w:val="green"/>
        </w:rPr>
      </w:pPr>
      <w:r>
        <w:rPr>
          <w:sz w:val="20"/>
          <w:szCs w:val="20"/>
          <w:highlight w:val="green"/>
        </w:rPr>
        <w:t>Agreement</w:t>
      </w:r>
    </w:p>
    <w:p w14:paraId="174EA304" w14:textId="77777777" w:rsidR="008F7974" w:rsidRDefault="00000000">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3ED09A08" w14:textId="77777777" w:rsidR="008F7974" w:rsidRDefault="00000000">
      <w:pPr>
        <w:pStyle w:val="ListParagraph"/>
        <w:numPr>
          <w:ilvl w:val="0"/>
          <w:numId w:val="124"/>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63B20CFB" w14:textId="77777777" w:rsidR="008F7974" w:rsidRDefault="008F7974">
      <w:pPr>
        <w:rPr>
          <w:sz w:val="20"/>
          <w:szCs w:val="20"/>
        </w:rPr>
      </w:pPr>
    </w:p>
    <w:p w14:paraId="40A8DE7D" w14:textId="77777777" w:rsidR="008F7974" w:rsidRDefault="00000000">
      <w:pPr>
        <w:pStyle w:val="3GPPNormalText"/>
        <w:rPr>
          <w:b/>
          <w:bCs/>
          <w:i/>
          <w:iCs/>
          <w:sz w:val="20"/>
          <w:szCs w:val="20"/>
          <w:highlight w:val="green"/>
          <w:lang w:val="en-US"/>
        </w:rPr>
      </w:pPr>
      <w:r>
        <w:rPr>
          <w:sz w:val="20"/>
          <w:szCs w:val="20"/>
          <w:highlight w:val="green"/>
          <w:lang w:val="en-US"/>
        </w:rPr>
        <w:t>Agreement</w:t>
      </w:r>
    </w:p>
    <w:p w14:paraId="296C2B11" w14:textId="77777777" w:rsidR="008F7974" w:rsidRDefault="00000000">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35BCF3DB" w14:textId="77777777" w:rsidR="008F7974" w:rsidRDefault="00000000">
      <w:pPr>
        <w:pStyle w:val="ListParagraph"/>
        <w:numPr>
          <w:ilvl w:val="0"/>
          <w:numId w:val="125"/>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2CE3F9BE" w14:textId="77777777" w:rsidR="008F7974" w:rsidRDefault="00000000">
      <w:pPr>
        <w:pStyle w:val="ListParagraph"/>
        <w:numPr>
          <w:ilvl w:val="0"/>
          <w:numId w:val="125"/>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gNB’s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40F0B80E" w14:textId="77777777" w:rsidR="008F7974" w:rsidRDefault="00000000">
      <w:pPr>
        <w:pStyle w:val="ListParagraph"/>
        <w:numPr>
          <w:ilvl w:val="0"/>
          <w:numId w:val="125"/>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6DD1B63E" w14:textId="77777777" w:rsidR="008F7974" w:rsidRDefault="008F7974">
      <w:pPr>
        <w:rPr>
          <w:sz w:val="20"/>
          <w:szCs w:val="20"/>
          <w:lang w:val="en-GB" w:eastAsia="en-US"/>
        </w:rPr>
      </w:pPr>
    </w:p>
    <w:p w14:paraId="21495B77" w14:textId="77777777" w:rsidR="008F7974" w:rsidRDefault="008F7974">
      <w:pPr>
        <w:rPr>
          <w:sz w:val="20"/>
          <w:szCs w:val="20"/>
        </w:rPr>
      </w:pPr>
    </w:p>
    <w:p w14:paraId="1646B049" w14:textId="77777777" w:rsidR="008F7974" w:rsidRDefault="00000000">
      <w:pPr>
        <w:pStyle w:val="Heading2"/>
        <w:numPr>
          <w:ilvl w:val="0"/>
          <w:numId w:val="0"/>
        </w:numPr>
        <w:ind w:left="576" w:hanging="576"/>
        <w:rPr>
          <w:sz w:val="20"/>
          <w:szCs w:val="20"/>
        </w:rPr>
      </w:pPr>
      <w:r>
        <w:rPr>
          <w:sz w:val="20"/>
          <w:szCs w:val="20"/>
        </w:rPr>
        <w:lastRenderedPageBreak/>
        <w:t>RAN1 #110bis-e</w:t>
      </w:r>
    </w:p>
    <w:p w14:paraId="30E5A202" w14:textId="77777777" w:rsidR="008F7974" w:rsidRDefault="00000000">
      <w:pPr>
        <w:rPr>
          <w:sz w:val="20"/>
          <w:szCs w:val="20"/>
        </w:rPr>
      </w:pPr>
      <w:r>
        <w:rPr>
          <w:sz w:val="20"/>
          <w:szCs w:val="20"/>
        </w:rPr>
        <w:t xml:space="preserve">Conclusion </w:t>
      </w:r>
    </w:p>
    <w:p w14:paraId="7484F71F" w14:textId="77777777" w:rsidR="008F7974" w:rsidRDefault="00000000">
      <w:pPr>
        <w:rPr>
          <w:sz w:val="20"/>
          <w:szCs w:val="20"/>
        </w:rPr>
      </w:pPr>
      <w:r>
        <w:rPr>
          <w:sz w:val="20"/>
          <w:szCs w:val="20"/>
        </w:rPr>
        <w:t>Joint CSI prediction and CSI compression is NOT selected as one representative sub-use case for CSI feedback enhancement use case.</w:t>
      </w:r>
    </w:p>
    <w:p w14:paraId="2C095CA5" w14:textId="77777777" w:rsidR="008F7974" w:rsidRDefault="00000000">
      <w:pPr>
        <w:rPr>
          <w:sz w:val="20"/>
          <w:szCs w:val="20"/>
        </w:rPr>
      </w:pPr>
      <w:r>
        <w:rPr>
          <w:sz w:val="20"/>
          <w:szCs w:val="20"/>
        </w:rPr>
        <w:t>Conclusion</w:t>
      </w:r>
    </w:p>
    <w:p w14:paraId="7E33ED7F" w14:textId="77777777" w:rsidR="008F7974" w:rsidRDefault="00000000">
      <w:pPr>
        <w:rPr>
          <w:sz w:val="20"/>
          <w:szCs w:val="20"/>
        </w:rPr>
      </w:pPr>
      <w:r>
        <w:rPr>
          <w:sz w:val="20"/>
          <w:szCs w:val="20"/>
        </w:rPr>
        <w:t>CSI accuracy enhancement based on traditional codebook design is NOT selected as one representative sub-use case for CSI feedback enhancement use case.</w:t>
      </w:r>
    </w:p>
    <w:p w14:paraId="292B0CE3" w14:textId="77777777" w:rsidR="008F7974" w:rsidRDefault="00000000">
      <w:pPr>
        <w:rPr>
          <w:rFonts w:eastAsia="DengXian"/>
          <w:sz w:val="20"/>
          <w:szCs w:val="20"/>
        </w:rPr>
      </w:pPr>
      <w:r>
        <w:rPr>
          <w:rFonts w:eastAsia="DengXian"/>
          <w:sz w:val="20"/>
          <w:szCs w:val="20"/>
        </w:rPr>
        <w:t>Conclusion</w:t>
      </w:r>
    </w:p>
    <w:p w14:paraId="739A1BBB" w14:textId="77777777" w:rsidR="008F7974" w:rsidRDefault="00000000">
      <w:pPr>
        <w:rPr>
          <w:sz w:val="20"/>
          <w:szCs w:val="20"/>
        </w:rPr>
      </w:pPr>
      <w:r>
        <w:rPr>
          <w:sz w:val="20"/>
          <w:szCs w:val="20"/>
        </w:rPr>
        <w:t xml:space="preserve">Temporal-spatial-frequency domain CSI compression using two-sided model is NOT selected as one representative sub-use case for CSI enhancement use case. </w:t>
      </w:r>
    </w:p>
    <w:p w14:paraId="7A26C8C5" w14:textId="77777777" w:rsidR="008F7974" w:rsidRDefault="00000000">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3CF126E0" w14:textId="77777777" w:rsidR="008F7974" w:rsidRDefault="008F7974">
      <w:pPr>
        <w:rPr>
          <w:rFonts w:eastAsia="DengXian"/>
          <w:sz w:val="20"/>
          <w:szCs w:val="20"/>
        </w:rPr>
      </w:pPr>
    </w:p>
    <w:p w14:paraId="0A6D3C37" w14:textId="77777777" w:rsidR="008F7974" w:rsidRDefault="00000000">
      <w:pPr>
        <w:rPr>
          <w:rFonts w:eastAsia="DengXian"/>
          <w:b/>
          <w:bCs/>
          <w:i/>
          <w:iCs/>
          <w:sz w:val="20"/>
          <w:szCs w:val="20"/>
          <w:highlight w:val="green"/>
        </w:rPr>
      </w:pPr>
      <w:r>
        <w:rPr>
          <w:rFonts w:eastAsia="DengXian"/>
          <w:b/>
          <w:bCs/>
          <w:i/>
          <w:iCs/>
          <w:sz w:val="20"/>
          <w:szCs w:val="20"/>
          <w:highlight w:val="green"/>
        </w:rPr>
        <w:t>Agreement</w:t>
      </w:r>
    </w:p>
    <w:p w14:paraId="1BABBF7B" w14:textId="77777777" w:rsidR="008F7974" w:rsidRDefault="00000000">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26DD9FB0" w14:textId="77777777" w:rsidR="008F7974" w:rsidRDefault="00000000">
      <w:pPr>
        <w:pStyle w:val="ListParagraph"/>
        <w:numPr>
          <w:ilvl w:val="0"/>
          <w:numId w:val="27"/>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1F43D9CA" w14:textId="77777777" w:rsidR="008F7974" w:rsidRDefault="00000000">
      <w:pPr>
        <w:pStyle w:val="ListParagraph"/>
        <w:numPr>
          <w:ilvl w:val="0"/>
          <w:numId w:val="27"/>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0906CC5D" w14:textId="77777777" w:rsidR="008F7974" w:rsidRDefault="008F7974">
      <w:pPr>
        <w:rPr>
          <w:sz w:val="20"/>
          <w:szCs w:val="20"/>
        </w:rPr>
      </w:pPr>
    </w:p>
    <w:p w14:paraId="64DAC52E" w14:textId="77777777" w:rsidR="008F7974" w:rsidRDefault="00000000">
      <w:pPr>
        <w:rPr>
          <w:rFonts w:eastAsia="DengXian"/>
          <w:b/>
          <w:bCs/>
          <w:i/>
          <w:iCs/>
          <w:sz w:val="20"/>
          <w:szCs w:val="20"/>
          <w:highlight w:val="green"/>
        </w:rPr>
      </w:pPr>
      <w:r>
        <w:rPr>
          <w:rFonts w:eastAsia="DengXian"/>
          <w:b/>
          <w:bCs/>
          <w:i/>
          <w:iCs/>
          <w:sz w:val="20"/>
          <w:szCs w:val="20"/>
          <w:highlight w:val="green"/>
        </w:rPr>
        <w:t>Agreement</w:t>
      </w:r>
    </w:p>
    <w:p w14:paraId="37CB54CC" w14:textId="77777777" w:rsidR="008F7974" w:rsidRDefault="00000000">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0E80DCD8" w14:textId="77777777" w:rsidR="008F7974" w:rsidRDefault="008F7974">
      <w:pPr>
        <w:rPr>
          <w:rFonts w:eastAsia="Malgun Gothic"/>
          <w:b/>
          <w:bCs/>
          <w:i/>
          <w:iCs/>
          <w:sz w:val="20"/>
          <w:szCs w:val="20"/>
        </w:rPr>
      </w:pPr>
    </w:p>
    <w:p w14:paraId="00A50FEE" w14:textId="77777777" w:rsidR="008F7974" w:rsidRDefault="00000000">
      <w:pPr>
        <w:rPr>
          <w:rFonts w:eastAsia="DengXian"/>
          <w:b/>
          <w:bCs/>
          <w:i/>
          <w:iCs/>
          <w:sz w:val="20"/>
          <w:szCs w:val="20"/>
          <w:highlight w:val="green"/>
        </w:rPr>
      </w:pPr>
      <w:r>
        <w:rPr>
          <w:rFonts w:eastAsia="DengXian"/>
          <w:b/>
          <w:bCs/>
          <w:i/>
          <w:iCs/>
          <w:sz w:val="20"/>
          <w:szCs w:val="20"/>
          <w:highlight w:val="green"/>
        </w:rPr>
        <w:t>Agreement</w:t>
      </w:r>
    </w:p>
    <w:p w14:paraId="5760DF8C" w14:textId="77777777" w:rsidR="008F7974" w:rsidRDefault="00000000">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3A6CDFA5" w14:textId="77777777" w:rsidR="008F7974" w:rsidRDefault="008F7974">
      <w:pPr>
        <w:rPr>
          <w:rFonts w:eastAsia="DengXian"/>
          <w:sz w:val="20"/>
          <w:szCs w:val="20"/>
        </w:rPr>
      </w:pPr>
    </w:p>
    <w:p w14:paraId="7DCC7D74" w14:textId="77777777" w:rsidR="008F7974" w:rsidRDefault="00000000">
      <w:pPr>
        <w:rPr>
          <w:rFonts w:eastAsia="DengXian"/>
          <w:b/>
          <w:bCs/>
          <w:i/>
          <w:iCs/>
          <w:sz w:val="20"/>
          <w:szCs w:val="20"/>
        </w:rPr>
      </w:pPr>
      <w:r>
        <w:rPr>
          <w:rFonts w:eastAsia="DengXian"/>
          <w:b/>
          <w:bCs/>
          <w:i/>
          <w:iCs/>
          <w:sz w:val="20"/>
          <w:szCs w:val="20"/>
          <w:highlight w:val="green"/>
        </w:rPr>
        <w:t>Agreement</w:t>
      </w:r>
    </w:p>
    <w:p w14:paraId="28F5B40B" w14:textId="77777777" w:rsidR="008F7974" w:rsidRDefault="00000000">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7508C8DC" w14:textId="77777777" w:rsidR="008F7974" w:rsidRDefault="00000000">
      <w:pPr>
        <w:numPr>
          <w:ilvl w:val="0"/>
          <w:numId w:val="80"/>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6D0E88F8" w14:textId="77777777" w:rsidR="008F7974" w:rsidRDefault="00000000">
      <w:pPr>
        <w:numPr>
          <w:ilvl w:val="0"/>
          <w:numId w:val="80"/>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61A98568" w14:textId="77777777" w:rsidR="008F7974" w:rsidRDefault="00000000">
      <w:pPr>
        <w:numPr>
          <w:ilvl w:val="0"/>
          <w:numId w:val="80"/>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3F6FD59A" w14:textId="77777777" w:rsidR="008F7974" w:rsidRDefault="00000000">
      <w:pPr>
        <w:numPr>
          <w:ilvl w:val="0"/>
          <w:numId w:val="80"/>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40624139" w14:textId="77777777" w:rsidR="008F7974" w:rsidRDefault="00000000">
      <w:pPr>
        <w:numPr>
          <w:ilvl w:val="1"/>
          <w:numId w:val="126"/>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146CFE1A" w14:textId="77777777" w:rsidR="008F7974" w:rsidRDefault="008F7974">
      <w:pPr>
        <w:rPr>
          <w:rFonts w:eastAsia="DengXian"/>
          <w:sz w:val="20"/>
          <w:szCs w:val="20"/>
        </w:rPr>
      </w:pPr>
    </w:p>
    <w:p w14:paraId="345CEF7B" w14:textId="77777777" w:rsidR="008F7974" w:rsidRDefault="00000000">
      <w:pPr>
        <w:tabs>
          <w:tab w:val="left" w:pos="990"/>
        </w:tabs>
        <w:rPr>
          <w:rFonts w:eastAsia="DengXian"/>
          <w:b/>
          <w:bCs/>
          <w:i/>
          <w:iCs/>
          <w:sz w:val="20"/>
          <w:szCs w:val="20"/>
          <w:highlight w:val="green"/>
        </w:rPr>
      </w:pPr>
      <w:r>
        <w:rPr>
          <w:rFonts w:eastAsia="DengXian"/>
          <w:b/>
          <w:bCs/>
          <w:i/>
          <w:iCs/>
          <w:sz w:val="20"/>
          <w:szCs w:val="20"/>
          <w:highlight w:val="green"/>
        </w:rPr>
        <w:t>Agreement</w:t>
      </w:r>
    </w:p>
    <w:p w14:paraId="6C5C18D3" w14:textId="77777777" w:rsidR="008F7974" w:rsidRDefault="00000000">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24313A02" w14:textId="77777777" w:rsidR="008F7974" w:rsidRDefault="00000000">
      <w:pPr>
        <w:pStyle w:val="ListParagraph"/>
        <w:numPr>
          <w:ilvl w:val="0"/>
          <w:numId w:val="127"/>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0F8B332D" w14:textId="77777777" w:rsidR="008F7974" w:rsidRDefault="00000000">
      <w:pPr>
        <w:pStyle w:val="Heading2"/>
        <w:numPr>
          <w:ilvl w:val="0"/>
          <w:numId w:val="0"/>
        </w:numPr>
        <w:ind w:left="576" w:hanging="576"/>
        <w:rPr>
          <w:sz w:val="20"/>
          <w:szCs w:val="20"/>
        </w:rPr>
      </w:pPr>
      <w:r>
        <w:rPr>
          <w:sz w:val="20"/>
          <w:szCs w:val="20"/>
        </w:rPr>
        <w:t>RAN1 #111</w:t>
      </w:r>
    </w:p>
    <w:p w14:paraId="6A36EDA8" w14:textId="77777777" w:rsidR="008F7974" w:rsidRDefault="00000000">
      <w:pPr>
        <w:rPr>
          <w:rFonts w:eastAsia="DengXian"/>
          <w:b/>
          <w:bCs/>
          <w:sz w:val="20"/>
          <w:szCs w:val="20"/>
          <w:highlight w:val="green"/>
        </w:rPr>
      </w:pPr>
      <w:r>
        <w:rPr>
          <w:rFonts w:eastAsia="DengXian"/>
          <w:b/>
          <w:bCs/>
          <w:sz w:val="20"/>
          <w:szCs w:val="20"/>
          <w:highlight w:val="green"/>
        </w:rPr>
        <w:t>Agreement</w:t>
      </w:r>
    </w:p>
    <w:p w14:paraId="58483B98" w14:textId="77777777" w:rsidR="008F7974" w:rsidRDefault="00000000">
      <w:pPr>
        <w:rPr>
          <w:rFonts w:eastAsia="DengXian"/>
          <w:sz w:val="20"/>
          <w:szCs w:val="20"/>
        </w:rPr>
      </w:pPr>
      <w:r>
        <w:rPr>
          <w:rFonts w:eastAsia="DengXian"/>
          <w:sz w:val="20"/>
          <w:szCs w:val="20"/>
        </w:rPr>
        <w:lastRenderedPageBreak/>
        <w:t xml:space="preserve">Time domain CSI prediction using UE sided model is selected as a representative sub-use case for CSI enhancement.   </w:t>
      </w:r>
    </w:p>
    <w:p w14:paraId="66230FD5" w14:textId="77777777" w:rsidR="008F7974" w:rsidRDefault="00000000">
      <w:pPr>
        <w:rPr>
          <w:rFonts w:eastAsia="DengXian"/>
          <w:sz w:val="20"/>
          <w:szCs w:val="20"/>
        </w:rPr>
      </w:pPr>
      <w:r>
        <w:rPr>
          <w:rFonts w:eastAsia="DengXian"/>
          <w:sz w:val="20"/>
          <w:szCs w:val="20"/>
        </w:rPr>
        <w:t>Note: Continue evaluation discussion in 9.2.2.1.</w:t>
      </w:r>
    </w:p>
    <w:p w14:paraId="6A234182" w14:textId="77777777" w:rsidR="008F7974" w:rsidRDefault="00000000">
      <w:pPr>
        <w:rPr>
          <w:rFonts w:eastAsia="DengXian"/>
          <w:sz w:val="20"/>
          <w:szCs w:val="20"/>
        </w:rPr>
      </w:pPr>
      <w:r>
        <w:rPr>
          <w:rFonts w:eastAsia="DengXian"/>
          <w:sz w:val="20"/>
          <w:szCs w:val="20"/>
        </w:rPr>
        <w:t>Note: RAN1 Defer potential specification impact discussion at 9.2.2.2 until the RAN1#112b-e, and RAN1 will revisit at RAN1#112b-e whether to defer futher till the end of R18 AI/ML SI.</w:t>
      </w:r>
    </w:p>
    <w:p w14:paraId="6594FDFA" w14:textId="77777777" w:rsidR="008F7974" w:rsidRDefault="00000000">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1FE05349" w14:textId="77777777" w:rsidR="008F7974" w:rsidRDefault="008F7974">
      <w:pPr>
        <w:rPr>
          <w:rFonts w:eastAsia="DengXian"/>
          <w:sz w:val="20"/>
          <w:szCs w:val="20"/>
        </w:rPr>
      </w:pPr>
    </w:p>
    <w:p w14:paraId="7BE7EDD5" w14:textId="77777777" w:rsidR="008F7974" w:rsidRDefault="00000000">
      <w:pPr>
        <w:rPr>
          <w:rFonts w:eastAsia="Malgun Gothic"/>
          <w:sz w:val="20"/>
          <w:szCs w:val="20"/>
        </w:rPr>
      </w:pPr>
      <w:r>
        <w:rPr>
          <w:rFonts w:eastAsia="Malgun Gothic"/>
          <w:sz w:val="20"/>
          <w:szCs w:val="20"/>
        </w:rPr>
        <w:t>Conclusion</w:t>
      </w:r>
    </w:p>
    <w:p w14:paraId="0B9C0E2D" w14:textId="77777777" w:rsidR="008F7974" w:rsidRDefault="00000000">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7CD88952" w14:textId="77777777" w:rsidR="008F7974" w:rsidRDefault="008F7974">
      <w:pPr>
        <w:rPr>
          <w:rFonts w:eastAsia="Malgun Gothic"/>
          <w:sz w:val="20"/>
          <w:szCs w:val="20"/>
        </w:rPr>
      </w:pPr>
    </w:p>
    <w:p w14:paraId="1A18F8BE" w14:textId="77777777" w:rsidR="008F7974" w:rsidRDefault="00000000">
      <w:pPr>
        <w:rPr>
          <w:rFonts w:eastAsia="Malgun Gothic"/>
          <w:sz w:val="20"/>
          <w:szCs w:val="20"/>
        </w:rPr>
      </w:pPr>
      <w:r>
        <w:rPr>
          <w:rFonts w:eastAsia="Malgun Gothic"/>
          <w:sz w:val="20"/>
          <w:szCs w:val="20"/>
        </w:rPr>
        <w:t xml:space="preserve">Note: </w:t>
      </w:r>
    </w:p>
    <w:p w14:paraId="4B0B3E81" w14:textId="77777777" w:rsidR="008F7974" w:rsidRDefault="00000000">
      <w:pPr>
        <w:numPr>
          <w:ilvl w:val="0"/>
          <w:numId w:val="128"/>
        </w:numPr>
        <w:rPr>
          <w:rFonts w:eastAsia="Malgun Gothic"/>
          <w:sz w:val="20"/>
          <w:szCs w:val="20"/>
        </w:rPr>
      </w:pPr>
      <w:r>
        <w:rPr>
          <w:rFonts w:eastAsia="Malgun Gothic"/>
          <w:sz w:val="20"/>
          <w:szCs w:val="20"/>
        </w:rPr>
        <w:t>To align terminology, output CSI assumed at UE in previous agreement will be referred as output-CSI-UE.</w:t>
      </w:r>
    </w:p>
    <w:p w14:paraId="0969BE86" w14:textId="77777777" w:rsidR="008F7974" w:rsidRDefault="00000000">
      <w:pPr>
        <w:numPr>
          <w:ilvl w:val="0"/>
          <w:numId w:val="128"/>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38BEBE1F" w14:textId="77777777" w:rsidR="008F7974" w:rsidRDefault="008F7974">
      <w:pPr>
        <w:rPr>
          <w:sz w:val="20"/>
          <w:szCs w:val="20"/>
          <w:lang w:eastAsia="en-US"/>
        </w:rPr>
      </w:pPr>
    </w:p>
    <w:p w14:paraId="089081E2" w14:textId="77777777" w:rsidR="008F7974" w:rsidRDefault="00000000">
      <w:pPr>
        <w:pStyle w:val="Heading2"/>
        <w:numPr>
          <w:ilvl w:val="0"/>
          <w:numId w:val="0"/>
        </w:numPr>
        <w:ind w:left="576" w:hanging="576"/>
        <w:rPr>
          <w:sz w:val="20"/>
          <w:szCs w:val="20"/>
        </w:rPr>
      </w:pPr>
      <w:r>
        <w:rPr>
          <w:sz w:val="20"/>
          <w:szCs w:val="20"/>
        </w:rPr>
        <w:t>RAN1 #112</w:t>
      </w:r>
    </w:p>
    <w:p w14:paraId="2AD36DAE" w14:textId="77777777" w:rsidR="008F7974" w:rsidRDefault="00000000">
      <w:pPr>
        <w:rPr>
          <w:i/>
          <w:iCs/>
          <w:sz w:val="20"/>
          <w:szCs w:val="20"/>
          <w:lang w:eastAsia="en-US"/>
        </w:rPr>
      </w:pPr>
      <w:r>
        <w:rPr>
          <w:i/>
          <w:iCs/>
          <w:sz w:val="20"/>
          <w:szCs w:val="20"/>
          <w:lang w:eastAsia="en-US"/>
        </w:rPr>
        <w:t>Agreement</w:t>
      </w:r>
    </w:p>
    <w:p w14:paraId="0C2376FE" w14:textId="77777777" w:rsidR="008F7974" w:rsidRDefault="00000000">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4798AC64" w14:textId="77777777" w:rsidR="008F7974" w:rsidRDefault="00000000">
      <w:pPr>
        <w:numPr>
          <w:ilvl w:val="0"/>
          <w:numId w:val="129"/>
        </w:numPr>
        <w:rPr>
          <w:sz w:val="20"/>
          <w:szCs w:val="20"/>
          <w:lang w:eastAsia="en-US"/>
        </w:rPr>
      </w:pPr>
      <w:r>
        <w:rPr>
          <w:sz w:val="20"/>
          <w:szCs w:val="20"/>
          <w:lang w:eastAsia="en-US"/>
        </w:rPr>
        <w:t>Option 1: Precoding matrix</w:t>
      </w:r>
    </w:p>
    <w:p w14:paraId="471A420F" w14:textId="77777777" w:rsidR="008F7974" w:rsidRDefault="00000000">
      <w:pPr>
        <w:numPr>
          <w:ilvl w:val="1"/>
          <w:numId w:val="130"/>
        </w:numPr>
        <w:rPr>
          <w:sz w:val="20"/>
          <w:szCs w:val="20"/>
          <w:lang w:eastAsia="en-US"/>
        </w:rPr>
      </w:pPr>
      <w:r>
        <w:rPr>
          <w:sz w:val="20"/>
          <w:szCs w:val="20"/>
          <w:lang w:eastAsia="en-US"/>
        </w:rPr>
        <w:t xml:space="preserve">1a: The precoding matrix in spatial-frequency domain </w:t>
      </w:r>
    </w:p>
    <w:p w14:paraId="55650919" w14:textId="77777777" w:rsidR="008F7974" w:rsidRDefault="00000000">
      <w:pPr>
        <w:numPr>
          <w:ilvl w:val="1"/>
          <w:numId w:val="130"/>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201AE125" w14:textId="77777777" w:rsidR="008F7974" w:rsidRDefault="00000000">
      <w:pPr>
        <w:numPr>
          <w:ilvl w:val="0"/>
          <w:numId w:val="130"/>
        </w:numPr>
        <w:rPr>
          <w:sz w:val="20"/>
          <w:szCs w:val="20"/>
          <w:lang w:eastAsia="en-US"/>
        </w:rPr>
      </w:pPr>
      <w:r>
        <w:rPr>
          <w:sz w:val="20"/>
          <w:szCs w:val="20"/>
          <w:lang w:eastAsia="en-US"/>
        </w:rPr>
        <w:t>Option 2: Explicit channel matrix (i.e., full Tx * Rx MIMO channel)</w:t>
      </w:r>
    </w:p>
    <w:p w14:paraId="423C12D8" w14:textId="77777777" w:rsidR="008F7974" w:rsidRDefault="00000000">
      <w:pPr>
        <w:numPr>
          <w:ilvl w:val="1"/>
          <w:numId w:val="130"/>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15ABD079" w14:textId="77777777" w:rsidR="008F7974" w:rsidRDefault="00000000">
      <w:pPr>
        <w:numPr>
          <w:ilvl w:val="1"/>
          <w:numId w:val="130"/>
        </w:numPr>
        <w:rPr>
          <w:sz w:val="20"/>
          <w:szCs w:val="20"/>
          <w:lang w:eastAsia="en-US"/>
        </w:rPr>
      </w:pPr>
      <w:r>
        <w:rPr>
          <w:sz w:val="20"/>
          <w:szCs w:val="20"/>
          <w:lang w:eastAsia="en-US"/>
        </w:rPr>
        <w:t xml:space="preserve">2b: raw channel is in </w:t>
      </w:r>
      <w:proofErr w:type="gramStart"/>
      <w:r>
        <w:rPr>
          <w:sz w:val="20"/>
          <w:szCs w:val="20"/>
          <w:lang w:eastAsia="en-US"/>
        </w:rPr>
        <w:t>angular-delay</w:t>
      </w:r>
      <w:proofErr w:type="gramEnd"/>
      <w:r>
        <w:rPr>
          <w:sz w:val="20"/>
          <w:szCs w:val="20"/>
          <w:lang w:eastAsia="en-US"/>
        </w:rPr>
        <w:t xml:space="preserve"> domain </w:t>
      </w:r>
    </w:p>
    <w:p w14:paraId="7B6969ED" w14:textId="77777777" w:rsidR="008F7974" w:rsidRDefault="00000000">
      <w:pPr>
        <w:numPr>
          <w:ilvl w:val="0"/>
          <w:numId w:val="130"/>
        </w:numPr>
        <w:rPr>
          <w:sz w:val="20"/>
          <w:szCs w:val="20"/>
          <w:lang w:eastAsia="en-US"/>
        </w:rPr>
      </w:pPr>
      <w:r>
        <w:rPr>
          <w:sz w:val="20"/>
          <w:szCs w:val="20"/>
          <w:lang w:eastAsia="en-US"/>
        </w:rPr>
        <w:t>Note: Whether Option 2 is also studied depends on the performance evaluations in 9.2.2.1.</w:t>
      </w:r>
    </w:p>
    <w:p w14:paraId="16119D3D" w14:textId="77777777" w:rsidR="008F7974" w:rsidRDefault="00000000">
      <w:pPr>
        <w:numPr>
          <w:ilvl w:val="0"/>
          <w:numId w:val="130"/>
        </w:numPr>
        <w:rPr>
          <w:sz w:val="20"/>
          <w:szCs w:val="20"/>
          <w:lang w:eastAsia="en-US"/>
        </w:rPr>
      </w:pPr>
      <w:r>
        <w:rPr>
          <w:sz w:val="20"/>
          <w:szCs w:val="20"/>
          <w:lang w:eastAsia="en-US"/>
        </w:rPr>
        <w:t>Note: RI and CQI will be discussed separately</w:t>
      </w:r>
    </w:p>
    <w:p w14:paraId="3CC9F59E" w14:textId="77777777" w:rsidR="008F7974" w:rsidRDefault="00000000">
      <w:pPr>
        <w:rPr>
          <w:sz w:val="20"/>
          <w:szCs w:val="20"/>
          <w:lang w:eastAsia="en-US"/>
        </w:rPr>
      </w:pPr>
      <w:r>
        <w:rPr>
          <w:sz w:val="20"/>
          <w:szCs w:val="20"/>
          <w:lang w:eastAsia="en-US"/>
        </w:rPr>
        <w:t xml:space="preserve"> </w:t>
      </w:r>
    </w:p>
    <w:p w14:paraId="2AE07AAD" w14:textId="77777777" w:rsidR="008F7974" w:rsidRDefault="00000000">
      <w:pPr>
        <w:rPr>
          <w:sz w:val="20"/>
          <w:szCs w:val="20"/>
          <w:lang w:eastAsia="en-US"/>
        </w:rPr>
      </w:pPr>
      <w:r>
        <w:rPr>
          <w:sz w:val="20"/>
          <w:szCs w:val="20"/>
          <w:lang w:eastAsia="en-US"/>
        </w:rPr>
        <w:t>Agreement</w:t>
      </w:r>
    </w:p>
    <w:p w14:paraId="00CF153F" w14:textId="77777777" w:rsidR="008F7974" w:rsidRDefault="00000000">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236EAF8F" w14:textId="77777777" w:rsidR="008F7974" w:rsidRDefault="00000000">
      <w:pPr>
        <w:numPr>
          <w:ilvl w:val="0"/>
          <w:numId w:val="131"/>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6851D817" w14:textId="77777777" w:rsidR="008F7974" w:rsidRDefault="00000000">
      <w:pPr>
        <w:numPr>
          <w:ilvl w:val="1"/>
          <w:numId w:val="132"/>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26DBD937" w14:textId="77777777" w:rsidR="008F7974" w:rsidRDefault="00000000">
      <w:pPr>
        <w:numPr>
          <w:ilvl w:val="1"/>
          <w:numId w:val="132"/>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5B28CF85" w14:textId="77777777" w:rsidR="008F7974" w:rsidRDefault="00000000">
      <w:pPr>
        <w:numPr>
          <w:ilvl w:val="1"/>
          <w:numId w:val="132"/>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47AE1887" w14:textId="77777777" w:rsidR="008F7974" w:rsidRDefault="00000000">
      <w:pPr>
        <w:numPr>
          <w:ilvl w:val="0"/>
          <w:numId w:val="131"/>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7CEFCC81" w14:textId="77777777" w:rsidR="008F7974" w:rsidRDefault="00000000">
      <w:pPr>
        <w:numPr>
          <w:ilvl w:val="1"/>
          <w:numId w:val="132"/>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16856C6C" w14:textId="77777777" w:rsidR="008F7974" w:rsidRDefault="00000000">
      <w:pPr>
        <w:numPr>
          <w:ilvl w:val="2"/>
          <w:numId w:val="132"/>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179D32F2" w14:textId="77777777" w:rsidR="008F7974" w:rsidRDefault="00000000">
      <w:pPr>
        <w:numPr>
          <w:ilvl w:val="1"/>
          <w:numId w:val="132"/>
        </w:numPr>
        <w:rPr>
          <w:sz w:val="20"/>
          <w:szCs w:val="20"/>
          <w:lang w:eastAsia="en-US"/>
        </w:rPr>
      </w:pPr>
      <w:r>
        <w:rPr>
          <w:sz w:val="20"/>
          <w:szCs w:val="20"/>
          <w:lang w:eastAsia="en-US"/>
        </w:rPr>
        <w:t xml:space="preserve">Option 2b: CQI is calculated using two stage approach, UE derive CQI using precoded CSI-RS transmitted with a reconstructed precoder.   </w:t>
      </w:r>
    </w:p>
    <w:p w14:paraId="04B81AE0" w14:textId="77777777" w:rsidR="008F7974" w:rsidRDefault="00000000">
      <w:pPr>
        <w:numPr>
          <w:ilvl w:val="0"/>
          <w:numId w:val="132"/>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25EBB641" w14:textId="77777777" w:rsidR="008F7974" w:rsidRDefault="00000000">
      <w:pPr>
        <w:numPr>
          <w:ilvl w:val="0"/>
          <w:numId w:val="132"/>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5EBB9BE6" w14:textId="77777777" w:rsidR="008F7974" w:rsidRDefault="00000000">
      <w:pPr>
        <w:numPr>
          <w:ilvl w:val="0"/>
          <w:numId w:val="132"/>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5E58C0E9" w14:textId="77777777" w:rsidR="008F7974" w:rsidRDefault="00000000">
      <w:pPr>
        <w:numPr>
          <w:ilvl w:val="0"/>
          <w:numId w:val="132"/>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0DED9C3D" w14:textId="77777777" w:rsidR="008F7974" w:rsidRDefault="00000000">
      <w:pPr>
        <w:rPr>
          <w:sz w:val="20"/>
          <w:szCs w:val="20"/>
          <w:lang w:eastAsia="en-US"/>
        </w:rPr>
      </w:pPr>
      <w:r>
        <w:rPr>
          <w:sz w:val="20"/>
          <w:szCs w:val="20"/>
          <w:lang w:eastAsia="en-US"/>
        </w:rPr>
        <w:t xml:space="preserve"> </w:t>
      </w:r>
    </w:p>
    <w:p w14:paraId="6F8F91B8" w14:textId="77777777" w:rsidR="008F7974" w:rsidRDefault="00000000">
      <w:pPr>
        <w:rPr>
          <w:sz w:val="20"/>
          <w:szCs w:val="20"/>
          <w:lang w:eastAsia="en-US"/>
        </w:rPr>
      </w:pPr>
      <w:r>
        <w:rPr>
          <w:sz w:val="20"/>
          <w:szCs w:val="20"/>
          <w:lang w:eastAsia="en-US"/>
        </w:rPr>
        <w:t>Conclusion</w:t>
      </w:r>
    </w:p>
    <w:p w14:paraId="71D63D92" w14:textId="77777777" w:rsidR="008F7974" w:rsidRDefault="00000000">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43050273" w14:textId="77777777" w:rsidR="008F7974" w:rsidRDefault="00000000">
      <w:pPr>
        <w:numPr>
          <w:ilvl w:val="0"/>
          <w:numId w:val="133"/>
        </w:numPr>
        <w:rPr>
          <w:sz w:val="20"/>
          <w:szCs w:val="20"/>
          <w:lang w:eastAsia="en-US"/>
        </w:rPr>
      </w:pPr>
      <w:r>
        <w:rPr>
          <w:sz w:val="20"/>
          <w:szCs w:val="20"/>
          <w:lang w:eastAsia="en-US"/>
        </w:rPr>
        <w:t xml:space="preserve">Whether model can be kept proprietary </w:t>
      </w:r>
    </w:p>
    <w:p w14:paraId="323BCBB9" w14:textId="77777777" w:rsidR="008F7974" w:rsidRDefault="00000000">
      <w:pPr>
        <w:numPr>
          <w:ilvl w:val="0"/>
          <w:numId w:val="133"/>
        </w:numPr>
        <w:rPr>
          <w:sz w:val="20"/>
          <w:szCs w:val="20"/>
          <w:lang w:eastAsia="en-US"/>
        </w:rPr>
      </w:pPr>
      <w:r>
        <w:rPr>
          <w:sz w:val="20"/>
          <w:szCs w:val="20"/>
          <w:lang w:eastAsia="en-US"/>
        </w:rPr>
        <w:lastRenderedPageBreak/>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3B0338CC" w14:textId="77777777" w:rsidR="008F7974" w:rsidRDefault="00000000">
      <w:pPr>
        <w:numPr>
          <w:ilvl w:val="0"/>
          <w:numId w:val="133"/>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05A6B39E" w14:textId="77777777" w:rsidR="008F7974" w:rsidRDefault="00000000">
      <w:pPr>
        <w:numPr>
          <w:ilvl w:val="0"/>
          <w:numId w:val="133"/>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67456F24" w14:textId="77777777" w:rsidR="008F7974" w:rsidRDefault="00000000">
      <w:pPr>
        <w:numPr>
          <w:ilvl w:val="0"/>
          <w:numId w:val="133"/>
        </w:numPr>
        <w:rPr>
          <w:sz w:val="20"/>
          <w:szCs w:val="20"/>
          <w:lang w:eastAsia="en-US"/>
        </w:rPr>
      </w:pPr>
      <w:r>
        <w:rPr>
          <w:sz w:val="20"/>
          <w:szCs w:val="20"/>
          <w:lang w:eastAsia="en-US"/>
        </w:rPr>
        <w:t>Model update flexibility after deployment</w:t>
      </w:r>
    </w:p>
    <w:p w14:paraId="6DC5A180" w14:textId="77777777" w:rsidR="008F7974" w:rsidRDefault="00000000">
      <w:pPr>
        <w:numPr>
          <w:ilvl w:val="0"/>
          <w:numId w:val="133"/>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51D19B24" w14:textId="77777777" w:rsidR="008F7974" w:rsidRDefault="00000000">
      <w:pPr>
        <w:numPr>
          <w:ilvl w:val="0"/>
          <w:numId w:val="133"/>
        </w:numPr>
        <w:rPr>
          <w:sz w:val="20"/>
          <w:szCs w:val="20"/>
          <w:lang w:eastAsia="en-US"/>
        </w:rPr>
      </w:pPr>
      <w:r>
        <w:rPr>
          <w:sz w:val="20"/>
          <w:szCs w:val="20"/>
          <w:lang w:eastAsia="en-US"/>
        </w:rPr>
        <w:t>Model performance based on evaluation in 9.2.2.1</w:t>
      </w:r>
    </w:p>
    <w:p w14:paraId="7139A6CA" w14:textId="77777777" w:rsidR="008F7974" w:rsidRDefault="00000000">
      <w:pPr>
        <w:numPr>
          <w:ilvl w:val="0"/>
          <w:numId w:val="133"/>
        </w:numPr>
        <w:rPr>
          <w:sz w:val="20"/>
          <w:szCs w:val="20"/>
          <w:lang w:eastAsia="en-US"/>
        </w:rPr>
      </w:pPr>
      <w:r>
        <w:rPr>
          <w:sz w:val="20"/>
          <w:szCs w:val="20"/>
          <w:lang w:eastAsia="en-US"/>
        </w:rPr>
        <w:t>Whether gNB can maintain/store a single/unified model</w:t>
      </w:r>
    </w:p>
    <w:p w14:paraId="4BC0971B" w14:textId="77777777" w:rsidR="008F7974" w:rsidRDefault="00000000">
      <w:pPr>
        <w:numPr>
          <w:ilvl w:val="0"/>
          <w:numId w:val="133"/>
        </w:numPr>
        <w:rPr>
          <w:sz w:val="20"/>
          <w:szCs w:val="20"/>
          <w:lang w:eastAsia="en-US"/>
        </w:rPr>
      </w:pPr>
      <w:r>
        <w:rPr>
          <w:sz w:val="20"/>
          <w:szCs w:val="20"/>
          <w:lang w:eastAsia="en-US"/>
        </w:rPr>
        <w:t>Whether UE device can maintain/store a single/unified model</w:t>
      </w:r>
    </w:p>
    <w:p w14:paraId="3671CD3D" w14:textId="77777777" w:rsidR="008F7974" w:rsidRDefault="00000000">
      <w:pPr>
        <w:numPr>
          <w:ilvl w:val="0"/>
          <w:numId w:val="133"/>
        </w:numPr>
        <w:rPr>
          <w:sz w:val="20"/>
          <w:szCs w:val="20"/>
          <w:lang w:eastAsia="en-US"/>
        </w:rPr>
      </w:pPr>
      <w:r>
        <w:rPr>
          <w:sz w:val="20"/>
          <w:szCs w:val="20"/>
          <w:lang w:eastAsia="en-US"/>
        </w:rPr>
        <w:t xml:space="preserve">Extendability: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46DB5C40" w14:textId="77777777" w:rsidR="008F7974" w:rsidRDefault="00000000">
      <w:pPr>
        <w:numPr>
          <w:ilvl w:val="0"/>
          <w:numId w:val="133"/>
        </w:numPr>
        <w:rPr>
          <w:sz w:val="20"/>
          <w:szCs w:val="20"/>
          <w:lang w:eastAsia="en-US"/>
        </w:rPr>
      </w:pPr>
      <w:r>
        <w:rPr>
          <w:sz w:val="20"/>
          <w:szCs w:val="20"/>
          <w:lang w:eastAsia="en-US"/>
        </w:rPr>
        <w:t>Whether training data distribution can be matched to the device that will use the model for inference</w:t>
      </w:r>
    </w:p>
    <w:p w14:paraId="686EDAD7" w14:textId="77777777" w:rsidR="008F7974" w:rsidRDefault="00000000">
      <w:pPr>
        <w:numPr>
          <w:ilvl w:val="0"/>
          <w:numId w:val="133"/>
        </w:numPr>
        <w:rPr>
          <w:sz w:val="20"/>
          <w:szCs w:val="20"/>
          <w:lang w:eastAsia="en-US"/>
        </w:rPr>
      </w:pPr>
      <w:r>
        <w:rPr>
          <w:sz w:val="20"/>
          <w:szCs w:val="20"/>
          <w:lang w:eastAsia="en-US"/>
        </w:rPr>
        <w:t>Whether device capability can be considered for model development</w:t>
      </w:r>
    </w:p>
    <w:p w14:paraId="7FCE50E7" w14:textId="77777777" w:rsidR="008F7974" w:rsidRDefault="00000000">
      <w:pPr>
        <w:numPr>
          <w:ilvl w:val="0"/>
          <w:numId w:val="133"/>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2902B637" w14:textId="77777777" w:rsidR="008F7974" w:rsidRDefault="00000000">
      <w:pPr>
        <w:numPr>
          <w:ilvl w:val="0"/>
          <w:numId w:val="133"/>
        </w:numPr>
        <w:rPr>
          <w:sz w:val="20"/>
          <w:szCs w:val="20"/>
          <w:lang w:eastAsia="en-US"/>
        </w:rPr>
      </w:pPr>
      <w:r>
        <w:rPr>
          <w:sz w:val="20"/>
          <w:szCs w:val="20"/>
          <w:lang w:eastAsia="en-US"/>
        </w:rPr>
        <w:t xml:space="preserve">Note: training data collection and dataset/model delivery will be discussed separately </w:t>
      </w:r>
    </w:p>
    <w:p w14:paraId="68151F0A" w14:textId="77777777" w:rsidR="008F7974" w:rsidRDefault="00000000">
      <w:pPr>
        <w:rPr>
          <w:sz w:val="20"/>
          <w:szCs w:val="20"/>
          <w:lang w:eastAsia="en-US"/>
        </w:rPr>
      </w:pPr>
      <w:r>
        <w:rPr>
          <w:sz w:val="20"/>
          <w:szCs w:val="20"/>
          <w:lang w:eastAsia="en-US"/>
        </w:rPr>
        <w:t>Agreement</w:t>
      </w:r>
    </w:p>
    <w:p w14:paraId="0D54B248" w14:textId="77777777" w:rsidR="008F7974" w:rsidRDefault="00000000">
      <w:pPr>
        <w:numPr>
          <w:ilvl w:val="0"/>
          <w:numId w:val="134"/>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05481A00" w14:textId="77777777" w:rsidR="008F7974" w:rsidRDefault="00000000">
      <w:pPr>
        <w:numPr>
          <w:ilvl w:val="0"/>
          <w:numId w:val="135"/>
        </w:numPr>
        <w:rPr>
          <w:sz w:val="20"/>
          <w:szCs w:val="20"/>
          <w:lang w:eastAsia="en-US"/>
        </w:rPr>
      </w:pPr>
      <w:r>
        <w:rPr>
          <w:sz w:val="20"/>
          <w:szCs w:val="20"/>
          <w:lang w:eastAsia="en-US"/>
        </w:rPr>
        <w:t>Enhancement of CSI-RS configuration to enable higher accuracy measurement.</w:t>
      </w:r>
    </w:p>
    <w:p w14:paraId="3A1A1B10" w14:textId="77777777" w:rsidR="008F7974" w:rsidRDefault="00000000">
      <w:pPr>
        <w:numPr>
          <w:ilvl w:val="0"/>
          <w:numId w:val="135"/>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168CFCF9" w14:textId="77777777" w:rsidR="008F7974" w:rsidRDefault="00000000">
      <w:pPr>
        <w:numPr>
          <w:ilvl w:val="1"/>
          <w:numId w:val="135"/>
        </w:numPr>
        <w:rPr>
          <w:sz w:val="20"/>
          <w:szCs w:val="20"/>
          <w:lang w:eastAsia="en-US"/>
        </w:rPr>
      </w:pPr>
      <w:r>
        <w:rPr>
          <w:sz w:val="20"/>
          <w:szCs w:val="20"/>
          <w:lang w:eastAsia="en-US"/>
        </w:rPr>
        <w:t>The provision of assistance information needs to consider feasibility of disclosing proprietary information to the other side.</w:t>
      </w:r>
    </w:p>
    <w:p w14:paraId="39D18CDD" w14:textId="77777777" w:rsidR="008F7974" w:rsidRDefault="00000000">
      <w:pPr>
        <w:numPr>
          <w:ilvl w:val="0"/>
          <w:numId w:val="135"/>
        </w:numPr>
        <w:rPr>
          <w:sz w:val="20"/>
          <w:szCs w:val="20"/>
          <w:lang w:eastAsia="en-US"/>
        </w:rPr>
      </w:pPr>
      <w:r>
        <w:rPr>
          <w:sz w:val="20"/>
          <w:szCs w:val="20"/>
          <w:lang w:eastAsia="en-US"/>
        </w:rPr>
        <w:t>Signaling for triggering the data collection</w:t>
      </w:r>
    </w:p>
    <w:p w14:paraId="3715BACD" w14:textId="77777777" w:rsidR="008F7974" w:rsidRDefault="00000000">
      <w:pPr>
        <w:numPr>
          <w:ilvl w:val="0"/>
          <w:numId w:val="136"/>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57AC0D02" w14:textId="77777777" w:rsidR="008F7974" w:rsidRDefault="00000000">
      <w:pPr>
        <w:numPr>
          <w:ilvl w:val="0"/>
          <w:numId w:val="135"/>
        </w:numPr>
        <w:rPr>
          <w:sz w:val="20"/>
          <w:szCs w:val="20"/>
          <w:lang w:eastAsia="en-US"/>
        </w:rPr>
      </w:pPr>
      <w:r>
        <w:rPr>
          <w:sz w:val="20"/>
          <w:szCs w:val="20"/>
          <w:lang w:eastAsia="en-US"/>
        </w:rPr>
        <w:t xml:space="preserve">Enhancement of SRS and/or CSI-RS measurement and/or CSI reporting to enable higher accuracy measurement. </w:t>
      </w:r>
    </w:p>
    <w:p w14:paraId="7E7BEAF4" w14:textId="77777777" w:rsidR="008F7974" w:rsidRDefault="00000000">
      <w:pPr>
        <w:numPr>
          <w:ilvl w:val="0"/>
          <w:numId w:val="135"/>
        </w:numPr>
        <w:rPr>
          <w:sz w:val="20"/>
          <w:szCs w:val="20"/>
          <w:lang w:eastAsia="en-US"/>
        </w:rPr>
      </w:pPr>
      <w:r>
        <w:rPr>
          <w:sz w:val="20"/>
          <w:szCs w:val="20"/>
          <w:lang w:eastAsia="en-US"/>
        </w:rPr>
        <w:t xml:space="preserve">Contents of the ground-truth CSI including:  </w:t>
      </w:r>
    </w:p>
    <w:p w14:paraId="72F17BB0" w14:textId="77777777" w:rsidR="008F7974" w:rsidRDefault="00000000">
      <w:pPr>
        <w:numPr>
          <w:ilvl w:val="1"/>
          <w:numId w:val="135"/>
        </w:numPr>
        <w:rPr>
          <w:sz w:val="20"/>
          <w:szCs w:val="20"/>
          <w:lang w:eastAsia="en-US"/>
        </w:rPr>
      </w:pPr>
      <w:r>
        <w:rPr>
          <w:sz w:val="20"/>
          <w:szCs w:val="20"/>
          <w:lang w:eastAsia="en-US"/>
        </w:rPr>
        <w:t>Data sample type, e.g., precoding matrix, channel matrix etc.</w:t>
      </w:r>
    </w:p>
    <w:p w14:paraId="35230241" w14:textId="77777777" w:rsidR="008F7974" w:rsidRDefault="00000000">
      <w:pPr>
        <w:numPr>
          <w:ilvl w:val="1"/>
          <w:numId w:val="135"/>
        </w:numPr>
        <w:rPr>
          <w:sz w:val="20"/>
          <w:szCs w:val="20"/>
          <w:lang w:eastAsia="en-US"/>
        </w:rPr>
      </w:pPr>
      <w:r>
        <w:rPr>
          <w:sz w:val="20"/>
          <w:szCs w:val="20"/>
          <w:lang w:eastAsia="en-US"/>
        </w:rPr>
        <w:t xml:space="preserve">Data sample format: scaler quantization and/or codebook-based quantization (e.g., e-type II like). </w:t>
      </w:r>
    </w:p>
    <w:p w14:paraId="1B1A4012" w14:textId="77777777" w:rsidR="008F7974" w:rsidRDefault="00000000">
      <w:pPr>
        <w:numPr>
          <w:ilvl w:val="1"/>
          <w:numId w:val="135"/>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5918BED1" w14:textId="77777777" w:rsidR="008F7974" w:rsidRDefault="00000000">
      <w:pPr>
        <w:numPr>
          <w:ilvl w:val="0"/>
          <w:numId w:val="135"/>
        </w:numPr>
        <w:rPr>
          <w:sz w:val="20"/>
          <w:szCs w:val="20"/>
          <w:lang w:eastAsia="en-US"/>
        </w:rPr>
      </w:pPr>
      <w:r>
        <w:rPr>
          <w:sz w:val="20"/>
          <w:szCs w:val="20"/>
          <w:lang w:eastAsia="en-US"/>
        </w:rPr>
        <w:t>Latency requirement for data collection</w:t>
      </w:r>
    </w:p>
    <w:p w14:paraId="255D2E52" w14:textId="77777777" w:rsidR="008F7974" w:rsidRDefault="00000000">
      <w:pPr>
        <w:numPr>
          <w:ilvl w:val="0"/>
          <w:numId w:val="135"/>
        </w:numPr>
        <w:rPr>
          <w:sz w:val="20"/>
          <w:szCs w:val="20"/>
          <w:lang w:eastAsia="en-US"/>
        </w:rPr>
      </w:pPr>
      <w:r>
        <w:rPr>
          <w:sz w:val="20"/>
          <w:szCs w:val="20"/>
          <w:lang w:eastAsia="en-US"/>
        </w:rPr>
        <w:t>Signaling for triggering the data collection</w:t>
      </w:r>
    </w:p>
    <w:p w14:paraId="02C6C3D4" w14:textId="77777777" w:rsidR="008F7974" w:rsidRDefault="00000000">
      <w:pPr>
        <w:rPr>
          <w:sz w:val="20"/>
          <w:szCs w:val="20"/>
          <w:lang w:eastAsia="en-US"/>
        </w:rPr>
      </w:pPr>
      <w:r>
        <w:rPr>
          <w:sz w:val="20"/>
          <w:szCs w:val="20"/>
          <w:lang w:eastAsia="en-US"/>
        </w:rPr>
        <w:t xml:space="preserve"> </w:t>
      </w:r>
    </w:p>
    <w:p w14:paraId="1E534CCC" w14:textId="77777777" w:rsidR="008F7974" w:rsidRDefault="00000000">
      <w:pPr>
        <w:rPr>
          <w:sz w:val="20"/>
          <w:szCs w:val="20"/>
          <w:lang w:eastAsia="en-US"/>
        </w:rPr>
      </w:pPr>
      <w:r>
        <w:rPr>
          <w:sz w:val="20"/>
          <w:szCs w:val="20"/>
          <w:lang w:eastAsia="en-US"/>
        </w:rPr>
        <w:t>Agreement</w:t>
      </w:r>
    </w:p>
    <w:p w14:paraId="7CB5EB1A" w14:textId="77777777" w:rsidR="008F7974" w:rsidRDefault="00000000">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A092FBE" w14:textId="77777777" w:rsidR="008F7974" w:rsidRDefault="00000000">
      <w:pPr>
        <w:numPr>
          <w:ilvl w:val="0"/>
          <w:numId w:val="137"/>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7D796A0E" w14:textId="77777777" w:rsidR="008F7974" w:rsidRDefault="00000000">
      <w:pPr>
        <w:numPr>
          <w:ilvl w:val="0"/>
          <w:numId w:val="137"/>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35E699B7" w14:textId="77777777" w:rsidR="008F7974" w:rsidRDefault="00000000">
      <w:pPr>
        <w:rPr>
          <w:sz w:val="20"/>
          <w:szCs w:val="20"/>
          <w:lang w:eastAsia="en-US"/>
        </w:rPr>
      </w:pPr>
      <w:r>
        <w:rPr>
          <w:sz w:val="20"/>
          <w:szCs w:val="20"/>
          <w:lang w:eastAsia="en-US"/>
        </w:rPr>
        <w:t xml:space="preserve"> </w:t>
      </w:r>
    </w:p>
    <w:p w14:paraId="6AA3DA6B" w14:textId="77777777" w:rsidR="008F7974" w:rsidRDefault="00000000">
      <w:pPr>
        <w:rPr>
          <w:sz w:val="20"/>
          <w:szCs w:val="20"/>
          <w:lang w:eastAsia="en-US"/>
        </w:rPr>
      </w:pPr>
      <w:r>
        <w:rPr>
          <w:sz w:val="20"/>
          <w:szCs w:val="20"/>
          <w:lang w:eastAsia="en-US"/>
        </w:rPr>
        <w:t>Agreement</w:t>
      </w:r>
    </w:p>
    <w:p w14:paraId="2AFF2C04" w14:textId="77777777" w:rsidR="008F7974" w:rsidRDefault="00000000">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1A485392" w14:textId="77777777" w:rsidR="008F7974" w:rsidRDefault="00000000">
      <w:pPr>
        <w:numPr>
          <w:ilvl w:val="0"/>
          <w:numId w:val="137"/>
        </w:numPr>
        <w:rPr>
          <w:sz w:val="20"/>
          <w:szCs w:val="20"/>
          <w:lang w:eastAsia="en-US"/>
        </w:rPr>
      </w:pPr>
      <w:r>
        <w:rPr>
          <w:sz w:val="20"/>
          <w:szCs w:val="20"/>
          <w:lang w:eastAsia="en-US"/>
        </w:rPr>
        <w:t>The priority rule regarding CSI collision handling and CSI omission</w:t>
      </w:r>
    </w:p>
    <w:p w14:paraId="63BAD1C4" w14:textId="77777777" w:rsidR="008F7974" w:rsidRDefault="00000000">
      <w:pPr>
        <w:numPr>
          <w:ilvl w:val="0"/>
          <w:numId w:val="137"/>
        </w:numPr>
        <w:rPr>
          <w:sz w:val="20"/>
          <w:szCs w:val="20"/>
          <w:lang w:eastAsia="en-US"/>
        </w:rPr>
      </w:pPr>
      <w:r>
        <w:rPr>
          <w:sz w:val="20"/>
          <w:szCs w:val="20"/>
          <w:lang w:eastAsia="en-US"/>
        </w:rPr>
        <w:t>Codebook subset restriction</w:t>
      </w:r>
    </w:p>
    <w:p w14:paraId="110E4238" w14:textId="77777777" w:rsidR="008F7974" w:rsidRDefault="00000000">
      <w:pPr>
        <w:numPr>
          <w:ilvl w:val="0"/>
          <w:numId w:val="137"/>
        </w:numPr>
        <w:rPr>
          <w:sz w:val="20"/>
          <w:szCs w:val="20"/>
          <w:lang w:eastAsia="en-US"/>
        </w:rPr>
      </w:pPr>
      <w:r>
        <w:rPr>
          <w:sz w:val="20"/>
          <w:szCs w:val="20"/>
          <w:lang w:eastAsia="en-US"/>
        </w:rPr>
        <w:t>CSI processing Unit</w:t>
      </w:r>
    </w:p>
    <w:p w14:paraId="6B0F150A" w14:textId="77777777" w:rsidR="008F7974" w:rsidRDefault="00000000">
      <w:pPr>
        <w:rPr>
          <w:sz w:val="20"/>
          <w:szCs w:val="20"/>
          <w:lang w:eastAsia="en-US"/>
        </w:rPr>
      </w:pPr>
      <w:r>
        <w:rPr>
          <w:sz w:val="20"/>
          <w:szCs w:val="20"/>
          <w:lang w:eastAsia="en-US"/>
        </w:rPr>
        <w:t xml:space="preserve"> Agreement</w:t>
      </w:r>
    </w:p>
    <w:p w14:paraId="3CA71167" w14:textId="77777777" w:rsidR="008F7974" w:rsidRDefault="00000000">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70535E21" w14:textId="77777777" w:rsidR="008F7974" w:rsidRDefault="00000000">
      <w:pPr>
        <w:numPr>
          <w:ilvl w:val="0"/>
          <w:numId w:val="138"/>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494EFD4B" w14:textId="77777777" w:rsidR="008F7974" w:rsidRDefault="00000000">
      <w:pPr>
        <w:numPr>
          <w:ilvl w:val="0"/>
          <w:numId w:val="138"/>
        </w:numPr>
        <w:rPr>
          <w:sz w:val="20"/>
          <w:szCs w:val="20"/>
          <w:lang w:eastAsia="en-US"/>
        </w:rPr>
      </w:pPr>
      <w:r>
        <w:rPr>
          <w:sz w:val="20"/>
          <w:szCs w:val="20"/>
          <w:lang w:eastAsia="en-US"/>
        </w:rPr>
        <w:lastRenderedPageBreak/>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7657EFE6" w14:textId="77777777" w:rsidR="008F7974" w:rsidRDefault="00000000">
      <w:pPr>
        <w:numPr>
          <w:ilvl w:val="1"/>
          <w:numId w:val="138"/>
        </w:numPr>
        <w:rPr>
          <w:sz w:val="20"/>
          <w:szCs w:val="20"/>
          <w:lang w:eastAsia="en-US"/>
        </w:rPr>
      </w:pPr>
      <w:r>
        <w:rPr>
          <w:sz w:val="20"/>
          <w:szCs w:val="20"/>
          <w:lang w:eastAsia="en-US"/>
        </w:rPr>
        <w:t xml:space="preserve">Network may configure a threshold criterion to facilitate UE to perform model monitoring. </w:t>
      </w:r>
    </w:p>
    <w:p w14:paraId="269B399A" w14:textId="77777777" w:rsidR="008F7974" w:rsidRDefault="00000000">
      <w:pPr>
        <w:numPr>
          <w:ilvl w:val="0"/>
          <w:numId w:val="138"/>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2BFD83EA" w14:textId="77777777" w:rsidR="008F7974" w:rsidRDefault="00000000">
      <w:pPr>
        <w:numPr>
          <w:ilvl w:val="1"/>
          <w:numId w:val="138"/>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37BA7FF9" w14:textId="77777777" w:rsidR="008F7974" w:rsidRDefault="00000000">
      <w:pPr>
        <w:numPr>
          <w:ilvl w:val="1"/>
          <w:numId w:val="138"/>
        </w:numPr>
        <w:rPr>
          <w:sz w:val="20"/>
          <w:szCs w:val="20"/>
          <w:lang w:eastAsia="en-US"/>
        </w:rPr>
      </w:pPr>
      <w:r>
        <w:rPr>
          <w:sz w:val="20"/>
          <w:szCs w:val="20"/>
          <w:lang w:eastAsia="en-US"/>
        </w:rPr>
        <w:t xml:space="preserve">Network may configure a threshold criterion to facilitate UE to perform model monitoring. </w:t>
      </w:r>
    </w:p>
    <w:p w14:paraId="08CC56BE" w14:textId="77777777" w:rsidR="008F7974" w:rsidRDefault="00000000">
      <w:pPr>
        <w:numPr>
          <w:ilvl w:val="0"/>
          <w:numId w:val="138"/>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22285DFD" w14:textId="77777777" w:rsidR="008F7974" w:rsidRDefault="00000000">
      <w:pPr>
        <w:rPr>
          <w:sz w:val="20"/>
          <w:szCs w:val="20"/>
          <w:lang w:eastAsia="en-US"/>
        </w:rPr>
      </w:pPr>
      <w:r>
        <w:rPr>
          <w:sz w:val="20"/>
          <w:szCs w:val="20"/>
          <w:lang w:eastAsia="en-US"/>
        </w:rPr>
        <w:t>Note: Monitoring approaches not based on intermediate KPI are not precluded</w:t>
      </w:r>
    </w:p>
    <w:p w14:paraId="01AA77C6" w14:textId="77777777" w:rsidR="008F7974" w:rsidRDefault="00000000">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03C197A3" w14:textId="77777777" w:rsidR="008F7974" w:rsidRDefault="008F7974">
      <w:pPr>
        <w:rPr>
          <w:sz w:val="20"/>
          <w:szCs w:val="20"/>
          <w:lang w:eastAsia="en-US"/>
        </w:rPr>
      </w:pPr>
    </w:p>
    <w:p w14:paraId="34E2FE3E" w14:textId="77777777" w:rsidR="008F7974" w:rsidRDefault="008F7974">
      <w:pPr>
        <w:rPr>
          <w:sz w:val="20"/>
          <w:szCs w:val="20"/>
          <w:lang w:eastAsia="en-US"/>
        </w:rPr>
      </w:pPr>
    </w:p>
    <w:p w14:paraId="03405993" w14:textId="77777777" w:rsidR="008F7974" w:rsidRDefault="00000000">
      <w:pPr>
        <w:pStyle w:val="Heading2"/>
        <w:numPr>
          <w:ilvl w:val="0"/>
          <w:numId w:val="0"/>
        </w:numPr>
        <w:ind w:left="576" w:hanging="576"/>
        <w:rPr>
          <w:sz w:val="20"/>
          <w:szCs w:val="20"/>
        </w:rPr>
      </w:pPr>
      <w:r>
        <w:rPr>
          <w:sz w:val="20"/>
          <w:szCs w:val="20"/>
        </w:rPr>
        <w:t>RAN1 #112bis-e</w:t>
      </w:r>
    </w:p>
    <w:p w14:paraId="56B90473" w14:textId="77777777" w:rsidR="008F7974" w:rsidRDefault="00000000">
      <w:pPr>
        <w:rPr>
          <w:sz w:val="20"/>
          <w:szCs w:val="20"/>
          <w:lang w:eastAsia="en-US"/>
        </w:rPr>
      </w:pPr>
      <w:r>
        <w:rPr>
          <w:sz w:val="20"/>
          <w:szCs w:val="20"/>
          <w:lang w:eastAsia="en-US"/>
        </w:rPr>
        <w:t>Agreement</w:t>
      </w:r>
    </w:p>
    <w:p w14:paraId="12ECA023" w14:textId="77777777" w:rsidR="008F7974" w:rsidRDefault="00000000">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1AC8242D" w14:textId="77777777" w:rsidR="008F7974" w:rsidRDefault="00000000">
      <w:pPr>
        <w:numPr>
          <w:ilvl w:val="0"/>
          <w:numId w:val="139"/>
        </w:numPr>
        <w:ind w:leftChars="105" w:left="612"/>
        <w:rPr>
          <w:sz w:val="20"/>
          <w:szCs w:val="20"/>
          <w:lang w:eastAsia="en-US"/>
        </w:rPr>
      </w:pPr>
      <w:r>
        <w:rPr>
          <w:sz w:val="20"/>
          <w:szCs w:val="20"/>
          <w:lang w:eastAsia="en-US"/>
        </w:rPr>
        <w:t>CSI-RS configurations (No discussion on CSI-RS pattern design enhancements)</w:t>
      </w:r>
    </w:p>
    <w:p w14:paraId="0B209470" w14:textId="77777777" w:rsidR="008F7974" w:rsidRDefault="00000000">
      <w:pPr>
        <w:numPr>
          <w:ilvl w:val="0"/>
          <w:numId w:val="139"/>
        </w:numPr>
        <w:ind w:leftChars="105" w:left="612"/>
        <w:rPr>
          <w:sz w:val="20"/>
          <w:szCs w:val="20"/>
          <w:lang w:eastAsia="en-US"/>
        </w:rPr>
      </w:pPr>
      <w:r>
        <w:rPr>
          <w:sz w:val="20"/>
          <w:szCs w:val="20"/>
          <w:lang w:eastAsia="en-US"/>
        </w:rPr>
        <w:t xml:space="preserve">CSI reporting configurations </w:t>
      </w:r>
    </w:p>
    <w:p w14:paraId="7BEB481A" w14:textId="77777777" w:rsidR="008F7974" w:rsidRDefault="00000000">
      <w:pPr>
        <w:numPr>
          <w:ilvl w:val="0"/>
          <w:numId w:val="139"/>
        </w:numPr>
        <w:ind w:leftChars="105" w:left="612"/>
        <w:rPr>
          <w:sz w:val="20"/>
          <w:szCs w:val="20"/>
          <w:lang w:eastAsia="en-US"/>
        </w:rPr>
      </w:pPr>
      <w:r>
        <w:rPr>
          <w:sz w:val="20"/>
          <w:szCs w:val="20"/>
          <w:lang w:eastAsia="en-US"/>
        </w:rPr>
        <w:t>CSI report UCI mapping/priority/omission</w:t>
      </w:r>
    </w:p>
    <w:p w14:paraId="0C3A0F39" w14:textId="77777777" w:rsidR="008F7974" w:rsidRDefault="00000000">
      <w:pPr>
        <w:numPr>
          <w:ilvl w:val="0"/>
          <w:numId w:val="139"/>
        </w:numPr>
        <w:ind w:leftChars="105" w:left="612"/>
        <w:rPr>
          <w:sz w:val="20"/>
          <w:szCs w:val="20"/>
          <w:lang w:eastAsia="en-US"/>
        </w:rPr>
      </w:pPr>
      <w:r>
        <w:rPr>
          <w:sz w:val="20"/>
          <w:szCs w:val="20"/>
          <w:lang w:eastAsia="en-US"/>
        </w:rPr>
        <w:t xml:space="preserve">CSI processing procedures.   </w:t>
      </w:r>
    </w:p>
    <w:p w14:paraId="2A66C843" w14:textId="77777777" w:rsidR="008F7974" w:rsidRDefault="00000000">
      <w:pPr>
        <w:numPr>
          <w:ilvl w:val="0"/>
          <w:numId w:val="139"/>
        </w:numPr>
        <w:ind w:leftChars="105" w:left="612"/>
        <w:rPr>
          <w:sz w:val="20"/>
          <w:szCs w:val="20"/>
          <w:lang w:eastAsia="en-US"/>
        </w:rPr>
      </w:pPr>
      <w:r>
        <w:rPr>
          <w:sz w:val="20"/>
          <w:szCs w:val="20"/>
          <w:lang w:eastAsia="en-US"/>
        </w:rPr>
        <w:t xml:space="preserve">Other aspects are not precluded. </w:t>
      </w:r>
    </w:p>
    <w:p w14:paraId="441D81EA" w14:textId="77777777" w:rsidR="008F7974" w:rsidRDefault="008F7974">
      <w:pPr>
        <w:rPr>
          <w:sz w:val="20"/>
          <w:szCs w:val="20"/>
          <w:lang w:eastAsia="en-US"/>
        </w:rPr>
      </w:pPr>
    </w:p>
    <w:p w14:paraId="3B0DC41A" w14:textId="77777777" w:rsidR="008F7974" w:rsidRDefault="00000000">
      <w:pPr>
        <w:rPr>
          <w:sz w:val="20"/>
          <w:szCs w:val="20"/>
          <w:lang w:eastAsia="en-US"/>
        </w:rPr>
      </w:pPr>
      <w:r>
        <w:rPr>
          <w:sz w:val="20"/>
          <w:szCs w:val="20"/>
          <w:lang w:eastAsia="en-US"/>
        </w:rPr>
        <w:t>Agreement</w:t>
      </w:r>
    </w:p>
    <w:p w14:paraId="1A28E7F9" w14:textId="77777777" w:rsidR="008F7974" w:rsidRDefault="00000000">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2E57FCB9" w14:textId="77777777" w:rsidR="008F7974" w:rsidRDefault="008F7974">
      <w:pPr>
        <w:rPr>
          <w:sz w:val="20"/>
          <w:szCs w:val="20"/>
          <w:lang w:eastAsia="en-US"/>
        </w:rPr>
      </w:pPr>
    </w:p>
    <w:p w14:paraId="008700B4" w14:textId="77777777" w:rsidR="008F7974" w:rsidRDefault="00000000">
      <w:pPr>
        <w:rPr>
          <w:sz w:val="20"/>
          <w:szCs w:val="20"/>
          <w:lang w:eastAsia="en-US"/>
        </w:rPr>
      </w:pPr>
      <w:r>
        <w:rPr>
          <w:sz w:val="20"/>
          <w:szCs w:val="20"/>
          <w:lang w:eastAsia="en-US"/>
        </w:rPr>
        <w:t>Agreement</w:t>
      </w:r>
    </w:p>
    <w:p w14:paraId="5632B568" w14:textId="77777777" w:rsidR="008F7974" w:rsidRDefault="00000000">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72664393" w14:textId="77777777" w:rsidR="008F7974" w:rsidRDefault="00000000">
      <w:pPr>
        <w:numPr>
          <w:ilvl w:val="0"/>
          <w:numId w:val="140"/>
        </w:numPr>
        <w:ind w:leftChars="105" w:left="612"/>
        <w:rPr>
          <w:sz w:val="20"/>
          <w:szCs w:val="20"/>
          <w:lang w:eastAsia="en-US"/>
        </w:rPr>
      </w:pPr>
      <w:r>
        <w:rPr>
          <w:sz w:val="20"/>
          <w:szCs w:val="20"/>
          <w:lang w:eastAsia="en-US"/>
        </w:rPr>
        <w:t xml:space="preserve">data collection procedure, mainly including RS configuration, measurement and report configuration, resusing as much as possible what is defined for UE side use </w:t>
      </w:r>
      <w:proofErr w:type="gramStart"/>
      <w:r>
        <w:rPr>
          <w:sz w:val="20"/>
          <w:szCs w:val="20"/>
          <w:lang w:eastAsia="en-US"/>
        </w:rPr>
        <w:t>cases</w:t>
      </w:r>
      <w:proofErr w:type="gramEnd"/>
    </w:p>
    <w:p w14:paraId="583B602D" w14:textId="77777777" w:rsidR="008F7974" w:rsidRDefault="00000000">
      <w:pPr>
        <w:numPr>
          <w:ilvl w:val="0"/>
          <w:numId w:val="140"/>
        </w:numPr>
        <w:ind w:leftChars="105" w:left="612"/>
        <w:rPr>
          <w:sz w:val="20"/>
          <w:szCs w:val="20"/>
          <w:lang w:eastAsia="en-US"/>
        </w:rPr>
      </w:pPr>
      <w:r>
        <w:rPr>
          <w:sz w:val="20"/>
          <w:szCs w:val="20"/>
          <w:lang w:eastAsia="en-US"/>
        </w:rPr>
        <w:t>monitoring procedure and metric for AI-based CSI prediction.</w:t>
      </w:r>
    </w:p>
    <w:p w14:paraId="78E58F43" w14:textId="77777777" w:rsidR="008F7974" w:rsidRDefault="00000000">
      <w:pPr>
        <w:numPr>
          <w:ilvl w:val="0"/>
          <w:numId w:val="140"/>
        </w:numPr>
        <w:ind w:leftChars="105" w:left="612"/>
        <w:rPr>
          <w:sz w:val="20"/>
          <w:szCs w:val="20"/>
          <w:lang w:eastAsia="en-US"/>
        </w:rPr>
      </w:pPr>
      <w:r>
        <w:rPr>
          <w:sz w:val="20"/>
          <w:szCs w:val="20"/>
          <w:lang w:eastAsia="en-US"/>
        </w:rPr>
        <w:t>Model/functionality selection/switching and finetuning procedure.</w:t>
      </w:r>
    </w:p>
    <w:p w14:paraId="19B5F348" w14:textId="77777777" w:rsidR="008F7974" w:rsidRDefault="00000000">
      <w:pPr>
        <w:numPr>
          <w:ilvl w:val="0"/>
          <w:numId w:val="140"/>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7442C108" w14:textId="77777777" w:rsidR="008F7974" w:rsidRDefault="00000000">
      <w:pPr>
        <w:numPr>
          <w:ilvl w:val="0"/>
          <w:numId w:val="140"/>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3FF452BB" w14:textId="77777777" w:rsidR="008F7974" w:rsidRDefault="008F7974">
      <w:pPr>
        <w:rPr>
          <w:sz w:val="20"/>
          <w:szCs w:val="20"/>
          <w:lang w:eastAsia="en-US"/>
        </w:rPr>
      </w:pPr>
    </w:p>
    <w:p w14:paraId="1B16AF78" w14:textId="77777777" w:rsidR="008F7974" w:rsidRDefault="00000000">
      <w:pPr>
        <w:rPr>
          <w:sz w:val="20"/>
          <w:szCs w:val="20"/>
          <w:lang w:eastAsia="en-US"/>
        </w:rPr>
      </w:pPr>
      <w:r>
        <w:rPr>
          <w:sz w:val="20"/>
          <w:szCs w:val="20"/>
          <w:lang w:eastAsia="en-US"/>
        </w:rPr>
        <w:t>Agreement</w:t>
      </w:r>
    </w:p>
    <w:p w14:paraId="505658C6" w14:textId="77777777" w:rsidR="008F7974" w:rsidRDefault="00000000">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1B987707" w14:textId="77777777" w:rsidR="008F7974" w:rsidRDefault="00000000">
      <w:pPr>
        <w:numPr>
          <w:ilvl w:val="0"/>
          <w:numId w:val="140"/>
        </w:numPr>
        <w:ind w:leftChars="105" w:left="612"/>
        <w:rPr>
          <w:sz w:val="20"/>
          <w:szCs w:val="20"/>
          <w:lang w:eastAsia="en-US"/>
        </w:rPr>
      </w:pPr>
      <w:r>
        <w:rPr>
          <w:sz w:val="20"/>
          <w:szCs w:val="20"/>
          <w:lang w:eastAsia="en-US"/>
        </w:rPr>
        <w:t>The association between AI/ML scheme and existing CSI feedback scheme for monitoring</w:t>
      </w:r>
    </w:p>
    <w:p w14:paraId="431B0BE1" w14:textId="77777777" w:rsidR="008F7974" w:rsidRDefault="00000000">
      <w:pPr>
        <w:numPr>
          <w:ilvl w:val="0"/>
          <w:numId w:val="140"/>
        </w:numPr>
        <w:ind w:leftChars="105" w:left="612"/>
        <w:rPr>
          <w:sz w:val="20"/>
          <w:szCs w:val="20"/>
          <w:lang w:eastAsia="en-US"/>
        </w:rPr>
      </w:pPr>
      <w:r>
        <w:rPr>
          <w:sz w:val="20"/>
          <w:szCs w:val="20"/>
          <w:lang w:eastAsia="en-US"/>
        </w:rPr>
        <w:t>Note: The metric for monitoring and comparison includes intermediate KPI and eventual KPI.</w:t>
      </w:r>
    </w:p>
    <w:p w14:paraId="7FA38363" w14:textId="77777777" w:rsidR="008F7974" w:rsidRDefault="00000000">
      <w:pPr>
        <w:numPr>
          <w:ilvl w:val="0"/>
          <w:numId w:val="140"/>
        </w:numPr>
        <w:ind w:leftChars="105" w:left="612"/>
        <w:rPr>
          <w:sz w:val="20"/>
          <w:szCs w:val="20"/>
          <w:lang w:eastAsia="en-US"/>
        </w:rPr>
      </w:pPr>
      <w:r>
        <w:rPr>
          <w:sz w:val="20"/>
          <w:szCs w:val="20"/>
          <w:lang w:eastAsia="en-US"/>
        </w:rPr>
        <w:t>Other aspects are not precluded.</w:t>
      </w:r>
    </w:p>
    <w:p w14:paraId="3EF46633" w14:textId="77777777" w:rsidR="008F7974" w:rsidRDefault="008F7974">
      <w:pPr>
        <w:rPr>
          <w:sz w:val="20"/>
          <w:szCs w:val="20"/>
          <w:lang w:eastAsia="en-US"/>
        </w:rPr>
      </w:pPr>
    </w:p>
    <w:p w14:paraId="41018878" w14:textId="77777777" w:rsidR="008F7974" w:rsidRDefault="008F7974">
      <w:pPr>
        <w:rPr>
          <w:sz w:val="20"/>
          <w:szCs w:val="20"/>
          <w:lang w:eastAsia="en-US"/>
        </w:rPr>
      </w:pPr>
    </w:p>
    <w:p w14:paraId="72DD4A8B" w14:textId="77777777" w:rsidR="008F7974" w:rsidRDefault="00000000">
      <w:pPr>
        <w:rPr>
          <w:sz w:val="20"/>
          <w:szCs w:val="20"/>
          <w:lang w:eastAsia="en-US"/>
        </w:rPr>
      </w:pPr>
      <w:r>
        <w:rPr>
          <w:sz w:val="20"/>
          <w:szCs w:val="20"/>
          <w:lang w:eastAsia="en-US"/>
        </w:rPr>
        <w:t>Conclusion</w:t>
      </w:r>
    </w:p>
    <w:p w14:paraId="2E81A65E" w14:textId="77777777" w:rsidR="008F7974" w:rsidRDefault="00000000">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3ED81EF8" w14:textId="77777777" w:rsidR="008F7974" w:rsidRDefault="008F7974">
      <w:pPr>
        <w:rPr>
          <w:sz w:val="20"/>
          <w:szCs w:val="20"/>
          <w:lang w:eastAsia="en-US"/>
        </w:rPr>
      </w:pPr>
    </w:p>
    <w:p w14:paraId="0428DA20" w14:textId="77777777" w:rsidR="008F7974" w:rsidRDefault="008F7974">
      <w:pPr>
        <w:rPr>
          <w:sz w:val="20"/>
          <w:szCs w:val="20"/>
          <w:lang w:eastAsia="en-US"/>
        </w:rPr>
      </w:pPr>
    </w:p>
    <w:p w14:paraId="2E44C2C9" w14:textId="77777777" w:rsidR="008F7974" w:rsidRDefault="00000000">
      <w:pPr>
        <w:rPr>
          <w:sz w:val="20"/>
          <w:szCs w:val="20"/>
          <w:lang w:eastAsia="en-US"/>
        </w:rPr>
      </w:pPr>
      <w:r>
        <w:rPr>
          <w:sz w:val="20"/>
          <w:szCs w:val="20"/>
          <w:lang w:eastAsia="en-US"/>
        </w:rPr>
        <w:t>Agreement</w:t>
      </w:r>
    </w:p>
    <w:p w14:paraId="1EF16599" w14:textId="77777777" w:rsidR="008F7974" w:rsidRDefault="00000000">
      <w:pPr>
        <w:rPr>
          <w:sz w:val="20"/>
          <w:szCs w:val="20"/>
          <w:lang w:eastAsia="en-US"/>
        </w:rPr>
      </w:pPr>
      <w:r>
        <w:rPr>
          <w:sz w:val="20"/>
          <w:szCs w:val="20"/>
          <w:lang w:eastAsia="en-US"/>
        </w:rPr>
        <w:lastRenderedPageBreak/>
        <w:t>In CSI compression using two-sided model use case, further study the necessity and potential specification impact of the following aspects related to the ground truth CSI format for NW side data collection for model training:   </w:t>
      </w:r>
    </w:p>
    <w:p w14:paraId="2DD36A7C" w14:textId="77777777" w:rsidR="008F7974" w:rsidRDefault="00000000">
      <w:pPr>
        <w:numPr>
          <w:ilvl w:val="0"/>
          <w:numId w:val="140"/>
        </w:numPr>
        <w:ind w:leftChars="105" w:left="612"/>
        <w:rPr>
          <w:sz w:val="20"/>
          <w:szCs w:val="20"/>
          <w:lang w:eastAsia="en-US"/>
        </w:rPr>
      </w:pPr>
      <w:r>
        <w:rPr>
          <w:sz w:val="20"/>
          <w:szCs w:val="20"/>
          <w:lang w:eastAsia="en-US"/>
        </w:rPr>
        <w:t>Scalar quantization for ground-truth CSI</w:t>
      </w:r>
    </w:p>
    <w:p w14:paraId="22A8F0F7" w14:textId="77777777" w:rsidR="008F7974" w:rsidRDefault="00000000">
      <w:pPr>
        <w:numPr>
          <w:ilvl w:val="1"/>
          <w:numId w:val="140"/>
        </w:numPr>
        <w:rPr>
          <w:sz w:val="20"/>
          <w:szCs w:val="20"/>
          <w:lang w:eastAsia="en-US"/>
        </w:rPr>
      </w:pPr>
      <w:r>
        <w:rPr>
          <w:sz w:val="20"/>
          <w:szCs w:val="20"/>
          <w:lang w:eastAsia="en-US"/>
        </w:rPr>
        <w:t>FFS: any processing applied to the ground-truth CSI before scalar quantization, based on evaluation results in 9.2.2.1</w:t>
      </w:r>
    </w:p>
    <w:p w14:paraId="4630E602" w14:textId="77777777" w:rsidR="008F7974" w:rsidRDefault="00000000">
      <w:pPr>
        <w:numPr>
          <w:ilvl w:val="0"/>
          <w:numId w:val="140"/>
        </w:numPr>
        <w:ind w:leftChars="105" w:left="612"/>
        <w:rPr>
          <w:sz w:val="20"/>
          <w:szCs w:val="20"/>
          <w:lang w:eastAsia="en-US"/>
        </w:rPr>
      </w:pPr>
      <w:r>
        <w:rPr>
          <w:sz w:val="20"/>
          <w:szCs w:val="20"/>
          <w:lang w:eastAsia="en-US"/>
        </w:rPr>
        <w:t>Codebook-based quantization for ground-truth CSI</w:t>
      </w:r>
    </w:p>
    <w:p w14:paraId="5CF4AFFE" w14:textId="77777777" w:rsidR="008F7974" w:rsidRDefault="00000000">
      <w:pPr>
        <w:numPr>
          <w:ilvl w:val="1"/>
          <w:numId w:val="140"/>
        </w:numPr>
        <w:rPr>
          <w:sz w:val="20"/>
          <w:szCs w:val="20"/>
          <w:lang w:eastAsia="en-US"/>
        </w:rPr>
      </w:pPr>
      <w:r>
        <w:rPr>
          <w:sz w:val="20"/>
          <w:szCs w:val="20"/>
          <w:lang w:eastAsia="en-US"/>
        </w:rPr>
        <w:t>FFS: Parameter set enhancement of existing eType II codebook, based on evaluation results in 9.2.2.1</w:t>
      </w:r>
    </w:p>
    <w:p w14:paraId="3210983D" w14:textId="77777777" w:rsidR="008F7974" w:rsidRDefault="00000000">
      <w:pPr>
        <w:numPr>
          <w:ilvl w:val="0"/>
          <w:numId w:val="140"/>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41AD2464" w14:textId="77777777" w:rsidR="008F7974" w:rsidRDefault="008F7974">
      <w:pPr>
        <w:rPr>
          <w:sz w:val="20"/>
          <w:szCs w:val="20"/>
          <w:lang w:eastAsia="en-US"/>
        </w:rPr>
      </w:pPr>
    </w:p>
    <w:p w14:paraId="2A59EE11" w14:textId="77777777" w:rsidR="008F7974" w:rsidRDefault="00000000">
      <w:pPr>
        <w:rPr>
          <w:sz w:val="20"/>
          <w:szCs w:val="20"/>
          <w:lang w:eastAsia="en-US"/>
        </w:rPr>
      </w:pPr>
      <w:r>
        <w:rPr>
          <w:sz w:val="20"/>
          <w:szCs w:val="20"/>
          <w:lang w:eastAsia="en-US"/>
        </w:rPr>
        <w:t>Agreement</w:t>
      </w:r>
    </w:p>
    <w:p w14:paraId="570EBE91" w14:textId="77777777" w:rsidR="008F7974" w:rsidRDefault="00000000">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6BB1A9F3" w14:textId="77777777" w:rsidR="008F7974" w:rsidRDefault="00000000">
      <w:pPr>
        <w:numPr>
          <w:ilvl w:val="0"/>
          <w:numId w:val="140"/>
        </w:numPr>
        <w:ind w:leftChars="105" w:left="612"/>
        <w:rPr>
          <w:sz w:val="20"/>
          <w:szCs w:val="20"/>
          <w:lang w:eastAsia="en-US"/>
        </w:rPr>
      </w:pPr>
      <w:r>
        <w:rPr>
          <w:sz w:val="20"/>
          <w:szCs w:val="20"/>
          <w:lang w:eastAsia="en-US"/>
        </w:rPr>
        <w:t>For vector quantization scheme, </w:t>
      </w:r>
    </w:p>
    <w:p w14:paraId="19D1B0FD" w14:textId="77777777" w:rsidR="008F7974" w:rsidRDefault="00000000">
      <w:pPr>
        <w:numPr>
          <w:ilvl w:val="1"/>
          <w:numId w:val="140"/>
        </w:numPr>
        <w:rPr>
          <w:sz w:val="20"/>
          <w:szCs w:val="20"/>
          <w:lang w:eastAsia="en-US"/>
        </w:rPr>
      </w:pPr>
      <w:r>
        <w:rPr>
          <w:sz w:val="20"/>
          <w:szCs w:val="20"/>
          <w:lang w:eastAsia="en-US"/>
        </w:rPr>
        <w:t>The format and size of the VQ codebook</w:t>
      </w:r>
    </w:p>
    <w:p w14:paraId="1C7F87FE" w14:textId="77777777" w:rsidR="008F7974" w:rsidRDefault="00000000">
      <w:pPr>
        <w:numPr>
          <w:ilvl w:val="0"/>
          <w:numId w:val="140"/>
        </w:numPr>
        <w:ind w:leftChars="105" w:left="612"/>
        <w:rPr>
          <w:sz w:val="20"/>
          <w:szCs w:val="20"/>
          <w:lang w:eastAsia="en-US"/>
        </w:rPr>
      </w:pPr>
      <w:r>
        <w:rPr>
          <w:sz w:val="20"/>
          <w:szCs w:val="20"/>
          <w:lang w:eastAsia="en-US"/>
        </w:rPr>
        <w:t>Size and segmentation method of the CSI generation model output </w:t>
      </w:r>
    </w:p>
    <w:p w14:paraId="6390E9F2" w14:textId="77777777" w:rsidR="008F7974" w:rsidRDefault="00000000">
      <w:pPr>
        <w:numPr>
          <w:ilvl w:val="1"/>
          <w:numId w:val="140"/>
        </w:numPr>
        <w:rPr>
          <w:sz w:val="20"/>
          <w:szCs w:val="20"/>
          <w:lang w:eastAsia="en-US"/>
        </w:rPr>
      </w:pPr>
      <w:r>
        <w:rPr>
          <w:sz w:val="20"/>
          <w:szCs w:val="20"/>
          <w:lang w:eastAsia="en-US"/>
        </w:rPr>
        <w:t>For scalar quantization scheme,</w:t>
      </w:r>
    </w:p>
    <w:p w14:paraId="496BDE7A" w14:textId="77777777" w:rsidR="008F7974" w:rsidRDefault="00000000">
      <w:pPr>
        <w:numPr>
          <w:ilvl w:val="0"/>
          <w:numId w:val="140"/>
        </w:numPr>
        <w:ind w:leftChars="105" w:left="612"/>
        <w:rPr>
          <w:sz w:val="20"/>
          <w:szCs w:val="20"/>
          <w:lang w:eastAsia="en-US"/>
        </w:rPr>
      </w:pPr>
      <w:r>
        <w:rPr>
          <w:sz w:val="20"/>
          <w:szCs w:val="20"/>
          <w:lang w:eastAsia="en-US"/>
        </w:rPr>
        <w:t>Uniform and non-uniform quantization</w:t>
      </w:r>
    </w:p>
    <w:p w14:paraId="4A42C7EF" w14:textId="77777777" w:rsidR="008F7974" w:rsidRDefault="00000000">
      <w:pPr>
        <w:numPr>
          <w:ilvl w:val="1"/>
          <w:numId w:val="140"/>
        </w:numPr>
        <w:rPr>
          <w:sz w:val="20"/>
          <w:szCs w:val="20"/>
          <w:lang w:eastAsia="en-US"/>
        </w:rPr>
      </w:pPr>
      <w:r>
        <w:rPr>
          <w:sz w:val="20"/>
          <w:szCs w:val="20"/>
          <w:lang w:eastAsia="en-US"/>
        </w:rPr>
        <w:t>The format, e.g., quantization granularity, the distribution of bits assigned to each float.</w:t>
      </w:r>
    </w:p>
    <w:p w14:paraId="7EFCFEF3" w14:textId="77777777" w:rsidR="008F7974" w:rsidRDefault="00000000">
      <w:pPr>
        <w:numPr>
          <w:ilvl w:val="0"/>
          <w:numId w:val="140"/>
        </w:numPr>
        <w:tabs>
          <w:tab w:val="left" w:pos="210"/>
        </w:tabs>
        <w:ind w:leftChars="105" w:left="612"/>
        <w:rPr>
          <w:sz w:val="20"/>
          <w:szCs w:val="20"/>
          <w:lang w:eastAsia="en-US"/>
        </w:rPr>
      </w:pPr>
      <w:r>
        <w:rPr>
          <w:sz w:val="20"/>
          <w:szCs w:val="20"/>
          <w:lang w:eastAsia="en-US"/>
        </w:rPr>
        <w:t>Quantization alignment using 3GPP aware mechanism.</w:t>
      </w:r>
    </w:p>
    <w:p w14:paraId="4ACDBC65" w14:textId="77777777" w:rsidR="008F7974" w:rsidRDefault="008F7974">
      <w:pPr>
        <w:rPr>
          <w:sz w:val="20"/>
          <w:szCs w:val="20"/>
          <w:lang w:eastAsia="en-US"/>
        </w:rPr>
      </w:pPr>
    </w:p>
    <w:p w14:paraId="51C13BF1" w14:textId="77777777" w:rsidR="008F7974" w:rsidRDefault="00000000">
      <w:pPr>
        <w:pStyle w:val="Heading2"/>
        <w:numPr>
          <w:ilvl w:val="0"/>
          <w:numId w:val="0"/>
        </w:numPr>
        <w:ind w:left="576" w:hanging="576"/>
        <w:rPr>
          <w:sz w:val="20"/>
          <w:szCs w:val="20"/>
        </w:rPr>
      </w:pPr>
      <w:r>
        <w:rPr>
          <w:sz w:val="20"/>
          <w:szCs w:val="20"/>
        </w:rPr>
        <w:t>RAN1 #113</w:t>
      </w:r>
    </w:p>
    <w:p w14:paraId="7D2570CD" w14:textId="77777777" w:rsidR="008F7974" w:rsidRDefault="00000000">
      <w:pPr>
        <w:rPr>
          <w:b/>
          <w:bCs/>
          <w:sz w:val="20"/>
          <w:szCs w:val="20"/>
          <w:lang w:eastAsia="en-US"/>
        </w:rPr>
      </w:pPr>
      <w:r>
        <w:rPr>
          <w:b/>
          <w:bCs/>
          <w:sz w:val="20"/>
          <w:szCs w:val="20"/>
          <w:lang w:eastAsia="en-US"/>
        </w:rPr>
        <w:t xml:space="preserve">Agreement </w:t>
      </w:r>
    </w:p>
    <w:p w14:paraId="20656A07" w14:textId="77777777" w:rsidR="008F7974" w:rsidRDefault="00000000">
      <w:pPr>
        <w:numPr>
          <w:ilvl w:val="1"/>
          <w:numId w:val="141"/>
        </w:numPr>
        <w:rPr>
          <w:b/>
          <w:bCs/>
          <w:sz w:val="20"/>
          <w:szCs w:val="20"/>
          <w:lang w:eastAsia="en-US"/>
        </w:rPr>
      </w:pPr>
      <w:r>
        <w:rPr>
          <w:b/>
          <w:bCs/>
          <w:sz w:val="20"/>
          <w:szCs w:val="20"/>
          <w:lang w:eastAsia="en-US"/>
        </w:rPr>
        <w:t>Type 2 Joint training of the two-sided model at network side and UE side, respectively.</w:t>
      </w:r>
    </w:p>
    <w:p w14:paraId="6DA14444" w14:textId="77777777" w:rsidR="008F7974" w:rsidRDefault="00000000">
      <w:pPr>
        <w:numPr>
          <w:ilvl w:val="2"/>
          <w:numId w:val="141"/>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5EC4C79B" w14:textId="77777777" w:rsidR="008F7974" w:rsidRDefault="00000000">
      <w:pPr>
        <w:numPr>
          <w:ilvl w:val="2"/>
          <w:numId w:val="141"/>
        </w:numPr>
        <w:ind w:leftChars="283" w:left="1039"/>
        <w:rPr>
          <w:sz w:val="20"/>
          <w:szCs w:val="20"/>
          <w:lang w:eastAsia="en-US"/>
        </w:rPr>
      </w:pPr>
      <w:r>
        <w:rPr>
          <w:sz w:val="20"/>
          <w:szCs w:val="20"/>
          <w:lang w:eastAsia="en-US"/>
        </w:rPr>
        <w:t>Note: Sequential training includes starting with UE side training, or starting with NW side training</w:t>
      </w:r>
    </w:p>
    <w:p w14:paraId="3E2A7C85" w14:textId="77777777" w:rsidR="008F7974" w:rsidRDefault="008F7974">
      <w:pPr>
        <w:rPr>
          <w:sz w:val="20"/>
          <w:szCs w:val="20"/>
          <w:lang w:eastAsia="en-US"/>
        </w:rPr>
      </w:pPr>
    </w:p>
    <w:p w14:paraId="7EF7D3C7" w14:textId="77777777" w:rsidR="008F7974" w:rsidRDefault="00000000">
      <w:pPr>
        <w:rPr>
          <w:sz w:val="20"/>
          <w:szCs w:val="20"/>
          <w:lang w:eastAsia="en-US"/>
        </w:rPr>
      </w:pPr>
      <w:r>
        <w:rPr>
          <w:rFonts w:hint="eastAsia"/>
          <w:sz w:val="20"/>
          <w:szCs w:val="20"/>
          <w:lang w:eastAsia="en-US"/>
        </w:rPr>
        <w:t>A</w:t>
      </w:r>
      <w:r>
        <w:rPr>
          <w:sz w:val="20"/>
          <w:szCs w:val="20"/>
          <w:lang w:eastAsia="en-US"/>
        </w:rPr>
        <w:t>greement</w:t>
      </w:r>
    </w:p>
    <w:p w14:paraId="048474DB" w14:textId="77777777" w:rsidR="008F7974" w:rsidRDefault="00000000">
      <w:pPr>
        <w:rPr>
          <w:i/>
          <w:iCs/>
          <w:sz w:val="20"/>
          <w:szCs w:val="20"/>
          <w:lang w:eastAsia="en-US"/>
        </w:rPr>
      </w:pPr>
      <w:r>
        <w:rPr>
          <w:i/>
          <w:iCs/>
          <w:sz w:val="20"/>
          <w:szCs w:val="20"/>
          <w:lang w:eastAsia="en-US"/>
        </w:rPr>
        <w:t xml:space="preserve">In CSI compression using two-sided model use case, for discussion of training collaboration type 1, </w:t>
      </w:r>
    </w:p>
    <w:p w14:paraId="688396E6" w14:textId="77777777" w:rsidR="008F7974" w:rsidRDefault="00000000">
      <w:pPr>
        <w:numPr>
          <w:ilvl w:val="0"/>
          <w:numId w:val="142"/>
        </w:numPr>
        <w:rPr>
          <w:i/>
          <w:iCs/>
          <w:sz w:val="20"/>
          <w:szCs w:val="20"/>
          <w:lang w:eastAsia="en-US"/>
        </w:rPr>
      </w:pPr>
      <w:r>
        <w:rPr>
          <w:i/>
          <w:iCs/>
          <w:sz w:val="20"/>
          <w:szCs w:val="20"/>
          <w:lang w:eastAsia="en-US"/>
        </w:rPr>
        <w:t>Create separate table with separate columns for both known model structure, and unknown model structure separately for NW-sided and UE-sided, respectively.</w:t>
      </w:r>
    </w:p>
    <w:p w14:paraId="1B40EF3E" w14:textId="77777777" w:rsidR="008F7974" w:rsidRDefault="008F7974">
      <w:pPr>
        <w:rPr>
          <w:sz w:val="20"/>
          <w:szCs w:val="20"/>
          <w:lang w:eastAsia="en-US"/>
        </w:rPr>
      </w:pPr>
    </w:p>
    <w:p w14:paraId="2526D067" w14:textId="77777777" w:rsidR="008F7974" w:rsidRDefault="00000000">
      <w:pPr>
        <w:rPr>
          <w:sz w:val="20"/>
          <w:szCs w:val="20"/>
          <w:lang w:eastAsia="en-US"/>
        </w:rPr>
      </w:pPr>
      <w:r>
        <w:rPr>
          <w:rFonts w:hint="eastAsia"/>
          <w:sz w:val="20"/>
          <w:szCs w:val="20"/>
          <w:lang w:eastAsia="en-US"/>
        </w:rPr>
        <w:t>A</w:t>
      </w:r>
      <w:r>
        <w:rPr>
          <w:sz w:val="20"/>
          <w:szCs w:val="20"/>
          <w:lang w:eastAsia="en-US"/>
        </w:rPr>
        <w:t>greement</w:t>
      </w:r>
    </w:p>
    <w:p w14:paraId="5D15BFB4" w14:textId="77777777" w:rsidR="008F7974" w:rsidRDefault="00000000">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266856C0" w14:textId="77777777" w:rsidR="008F7974" w:rsidRDefault="00000000">
      <w:pPr>
        <w:numPr>
          <w:ilvl w:val="0"/>
          <w:numId w:val="22"/>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0BD4CEFB" w14:textId="77777777" w:rsidR="008F7974" w:rsidRDefault="00000000">
      <w:pPr>
        <w:numPr>
          <w:ilvl w:val="1"/>
          <w:numId w:val="143"/>
        </w:numPr>
        <w:rPr>
          <w:sz w:val="20"/>
          <w:szCs w:val="20"/>
          <w:lang w:eastAsia="en-US"/>
        </w:rPr>
      </w:pPr>
      <w:r>
        <w:rPr>
          <w:sz w:val="20"/>
          <w:szCs w:val="20"/>
          <w:lang w:eastAsia="en-US"/>
        </w:rPr>
        <w:t>FFS: any processing applied to the ground-truth CSI before scalar quantization</w:t>
      </w:r>
    </w:p>
    <w:p w14:paraId="7E1534BE" w14:textId="77777777" w:rsidR="008F7974" w:rsidRDefault="00000000">
      <w:pPr>
        <w:numPr>
          <w:ilvl w:val="0"/>
          <w:numId w:val="22"/>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0E955AC2" w14:textId="77777777" w:rsidR="008F7974" w:rsidRDefault="00000000">
      <w:pPr>
        <w:numPr>
          <w:ilvl w:val="1"/>
          <w:numId w:val="143"/>
        </w:numPr>
        <w:rPr>
          <w:sz w:val="20"/>
          <w:szCs w:val="20"/>
          <w:lang w:eastAsia="en-US"/>
        </w:rPr>
      </w:pPr>
      <w:r>
        <w:rPr>
          <w:sz w:val="20"/>
          <w:szCs w:val="20"/>
          <w:lang w:eastAsia="en-US"/>
        </w:rPr>
        <w:t>FFS: Parameter set enhancement of existing eType II codebook, based on evaluation results in 9.2.2.1</w:t>
      </w:r>
    </w:p>
    <w:p w14:paraId="12C7702A" w14:textId="77777777" w:rsidR="008F7974" w:rsidRDefault="00000000">
      <w:pPr>
        <w:numPr>
          <w:ilvl w:val="0"/>
          <w:numId w:val="22"/>
        </w:numPr>
        <w:rPr>
          <w:sz w:val="20"/>
          <w:szCs w:val="20"/>
          <w:lang w:eastAsia="en-US"/>
        </w:rPr>
      </w:pPr>
      <w:r>
        <w:rPr>
          <w:sz w:val="20"/>
          <w:szCs w:val="20"/>
          <w:lang w:eastAsia="en-US"/>
        </w:rPr>
        <w:t xml:space="preserve">RRC signaling and/or L1 signaling procedure to enable fast identification of AI/ML model </w:t>
      </w:r>
      <w:proofErr w:type="gramStart"/>
      <w:r>
        <w:rPr>
          <w:rFonts w:hint="eastAsia"/>
          <w:sz w:val="20"/>
          <w:szCs w:val="20"/>
          <w:lang w:eastAsia="en-US"/>
        </w:rPr>
        <w:t>performanc</w:t>
      </w:r>
      <w:r>
        <w:rPr>
          <w:sz w:val="20"/>
          <w:szCs w:val="20"/>
          <w:lang w:eastAsia="en-US"/>
        </w:rPr>
        <w:t>e</w:t>
      </w:r>
      <w:proofErr w:type="gramEnd"/>
    </w:p>
    <w:p w14:paraId="0826AAC4" w14:textId="77777777" w:rsidR="008F7974" w:rsidRDefault="00000000">
      <w:pPr>
        <w:numPr>
          <w:ilvl w:val="0"/>
          <w:numId w:val="22"/>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4E71DAD3" w14:textId="77777777" w:rsidR="008F7974" w:rsidRDefault="008F7974">
      <w:pPr>
        <w:rPr>
          <w:sz w:val="20"/>
          <w:szCs w:val="20"/>
          <w:lang w:eastAsia="en-US"/>
        </w:rPr>
      </w:pPr>
    </w:p>
    <w:p w14:paraId="00E49E48" w14:textId="77777777" w:rsidR="008F7974" w:rsidRDefault="00000000">
      <w:pPr>
        <w:rPr>
          <w:sz w:val="20"/>
          <w:szCs w:val="20"/>
          <w:lang w:eastAsia="en-US"/>
        </w:rPr>
      </w:pPr>
      <w:r>
        <w:rPr>
          <w:rFonts w:hint="eastAsia"/>
          <w:sz w:val="20"/>
          <w:szCs w:val="20"/>
          <w:lang w:eastAsia="en-US"/>
        </w:rPr>
        <w:t>Agreement</w:t>
      </w:r>
    </w:p>
    <w:p w14:paraId="5D98EA86" w14:textId="77777777" w:rsidR="008F7974" w:rsidRDefault="00000000">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4E6A03A0" w14:textId="77777777" w:rsidR="008F7974" w:rsidRDefault="008F7974">
      <w:pPr>
        <w:rPr>
          <w:sz w:val="20"/>
          <w:szCs w:val="20"/>
          <w:lang w:eastAsia="en-US"/>
        </w:rPr>
      </w:pPr>
    </w:p>
    <w:p w14:paraId="5419FA79" w14:textId="77777777" w:rsidR="008F7974" w:rsidRDefault="00000000">
      <w:pPr>
        <w:rPr>
          <w:sz w:val="20"/>
          <w:szCs w:val="20"/>
          <w:lang w:eastAsia="en-US"/>
        </w:rPr>
      </w:pPr>
      <w:r>
        <w:rPr>
          <w:rFonts w:hint="eastAsia"/>
          <w:sz w:val="20"/>
          <w:szCs w:val="20"/>
          <w:lang w:eastAsia="en-US"/>
        </w:rPr>
        <w:t>Agreement</w:t>
      </w:r>
    </w:p>
    <w:p w14:paraId="03AADCA3" w14:textId="77777777" w:rsidR="008F7974" w:rsidRDefault="00000000">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4CDF032D" w14:textId="77777777" w:rsidR="008F7974" w:rsidRDefault="00000000">
      <w:pPr>
        <w:numPr>
          <w:ilvl w:val="0"/>
          <w:numId w:val="98"/>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2289A466" w14:textId="77777777" w:rsidR="008F7974" w:rsidRDefault="00000000">
      <w:pPr>
        <w:numPr>
          <w:ilvl w:val="0"/>
          <w:numId w:val="144"/>
        </w:numPr>
        <w:rPr>
          <w:sz w:val="20"/>
          <w:szCs w:val="20"/>
          <w:lang w:eastAsia="en-US"/>
        </w:rPr>
      </w:pPr>
      <w:r>
        <w:rPr>
          <w:rFonts w:hint="eastAsia"/>
          <w:sz w:val="20"/>
          <w:szCs w:val="20"/>
          <w:lang w:eastAsia="en-US"/>
        </w:rPr>
        <w:t>F</w:t>
      </w:r>
      <w:r>
        <w:rPr>
          <w:sz w:val="20"/>
          <w:szCs w:val="20"/>
          <w:lang w:eastAsia="en-US"/>
        </w:rPr>
        <w:t xml:space="preserve">FS amplitude </w:t>
      </w:r>
      <w:proofErr w:type="gramStart"/>
      <w:r>
        <w:rPr>
          <w:sz w:val="20"/>
          <w:szCs w:val="20"/>
          <w:lang w:eastAsia="en-US"/>
        </w:rPr>
        <w:t>restriction</w:t>
      </w:r>
      <w:proofErr w:type="gramEnd"/>
    </w:p>
    <w:p w14:paraId="1574A8BC" w14:textId="77777777" w:rsidR="008F7974" w:rsidRDefault="00000000">
      <w:pPr>
        <w:numPr>
          <w:ilvl w:val="0"/>
          <w:numId w:val="98"/>
        </w:numPr>
        <w:rPr>
          <w:sz w:val="20"/>
          <w:szCs w:val="20"/>
          <w:lang w:eastAsia="en-US"/>
        </w:rPr>
      </w:pPr>
      <w:r>
        <w:rPr>
          <w:sz w:val="20"/>
          <w:szCs w:val="20"/>
          <w:lang w:eastAsia="en-US"/>
        </w:rPr>
        <w:lastRenderedPageBreak/>
        <w:t xml:space="preserve">FFS if input-CSI-NW/output-CSI-UE is in spatial-frequency </w:t>
      </w:r>
      <w:proofErr w:type="gramStart"/>
      <w:r>
        <w:rPr>
          <w:sz w:val="20"/>
          <w:szCs w:val="20"/>
          <w:lang w:eastAsia="en-US"/>
        </w:rPr>
        <w:t>domain</w:t>
      </w:r>
      <w:proofErr w:type="gramEnd"/>
      <w:r>
        <w:rPr>
          <w:sz w:val="20"/>
          <w:szCs w:val="20"/>
          <w:lang w:eastAsia="en-US"/>
        </w:rPr>
        <w:t xml:space="preserve">  </w:t>
      </w:r>
    </w:p>
    <w:p w14:paraId="3779F94F" w14:textId="77777777" w:rsidR="008F7974" w:rsidRDefault="008F7974">
      <w:pPr>
        <w:rPr>
          <w:sz w:val="20"/>
          <w:szCs w:val="20"/>
          <w:lang w:eastAsia="en-US"/>
        </w:rPr>
      </w:pPr>
    </w:p>
    <w:p w14:paraId="5D5E0A56" w14:textId="77777777" w:rsidR="008F7974" w:rsidRDefault="00000000">
      <w:pPr>
        <w:rPr>
          <w:sz w:val="20"/>
          <w:szCs w:val="20"/>
          <w:lang w:eastAsia="en-US"/>
        </w:rPr>
      </w:pPr>
      <w:r>
        <w:rPr>
          <w:rFonts w:hint="eastAsia"/>
          <w:sz w:val="20"/>
          <w:szCs w:val="20"/>
          <w:lang w:eastAsia="en-US"/>
        </w:rPr>
        <w:t>A</w:t>
      </w:r>
      <w:r>
        <w:rPr>
          <w:sz w:val="20"/>
          <w:szCs w:val="20"/>
          <w:lang w:eastAsia="en-US"/>
        </w:rPr>
        <w:t>greement</w:t>
      </w:r>
    </w:p>
    <w:p w14:paraId="7BBF7FBF" w14:textId="77777777" w:rsidR="008F7974" w:rsidRDefault="00000000">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7C94C1E9" w14:textId="77777777" w:rsidR="008F7974" w:rsidRDefault="00000000">
      <w:pPr>
        <w:numPr>
          <w:ilvl w:val="0"/>
          <w:numId w:val="145"/>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71E00DD7" w14:textId="77777777" w:rsidR="008F7974" w:rsidRDefault="00000000">
      <w:pPr>
        <w:numPr>
          <w:ilvl w:val="1"/>
          <w:numId w:val="145"/>
        </w:numPr>
        <w:rPr>
          <w:sz w:val="20"/>
          <w:szCs w:val="20"/>
          <w:lang w:eastAsia="en-US"/>
        </w:rPr>
      </w:pPr>
      <w:r>
        <w:rPr>
          <w:sz w:val="20"/>
          <w:szCs w:val="20"/>
          <w:lang w:eastAsia="en-US"/>
        </w:rPr>
        <w:t xml:space="preserve">Information indicating CSI payload </w:t>
      </w:r>
      <w:proofErr w:type="gramStart"/>
      <w:r>
        <w:rPr>
          <w:sz w:val="20"/>
          <w:szCs w:val="20"/>
          <w:lang w:eastAsia="en-US"/>
        </w:rPr>
        <w:t>size</w:t>
      </w:r>
      <w:proofErr w:type="gramEnd"/>
    </w:p>
    <w:p w14:paraId="3B7FD73C" w14:textId="77777777" w:rsidR="008F7974" w:rsidRDefault="00000000">
      <w:pPr>
        <w:numPr>
          <w:ilvl w:val="1"/>
          <w:numId w:val="145"/>
        </w:numPr>
        <w:rPr>
          <w:sz w:val="20"/>
          <w:szCs w:val="20"/>
          <w:lang w:eastAsia="en-US"/>
        </w:rPr>
      </w:pPr>
      <w:r>
        <w:rPr>
          <w:sz w:val="20"/>
          <w:szCs w:val="20"/>
          <w:lang w:eastAsia="en-US"/>
        </w:rPr>
        <w:t>Information indicating quantization method/granularity.</w:t>
      </w:r>
    </w:p>
    <w:p w14:paraId="3270E274" w14:textId="77777777" w:rsidR="008F7974" w:rsidRDefault="00000000">
      <w:pPr>
        <w:numPr>
          <w:ilvl w:val="1"/>
          <w:numId w:val="145"/>
        </w:numPr>
        <w:rPr>
          <w:sz w:val="20"/>
          <w:szCs w:val="20"/>
          <w:lang w:eastAsia="en-US"/>
        </w:rPr>
      </w:pPr>
      <w:r>
        <w:rPr>
          <w:sz w:val="20"/>
          <w:szCs w:val="20"/>
          <w:lang w:eastAsia="en-US"/>
        </w:rPr>
        <w:t>Rank restriction</w:t>
      </w:r>
    </w:p>
    <w:p w14:paraId="2FAC44D3" w14:textId="77777777" w:rsidR="008F7974" w:rsidRDefault="00000000">
      <w:pPr>
        <w:numPr>
          <w:ilvl w:val="1"/>
          <w:numId w:val="145"/>
        </w:numPr>
        <w:rPr>
          <w:sz w:val="20"/>
          <w:szCs w:val="20"/>
          <w:lang w:eastAsia="en-US"/>
        </w:rPr>
      </w:pPr>
      <w:r>
        <w:rPr>
          <w:sz w:val="20"/>
          <w:szCs w:val="20"/>
          <w:lang w:eastAsia="en-US"/>
        </w:rPr>
        <w:t>Other payload related aspects</w:t>
      </w:r>
    </w:p>
    <w:p w14:paraId="7ED90D78" w14:textId="77777777" w:rsidR="008F7974" w:rsidRDefault="00000000">
      <w:pPr>
        <w:numPr>
          <w:ilvl w:val="0"/>
          <w:numId w:val="145"/>
        </w:numPr>
        <w:rPr>
          <w:sz w:val="20"/>
          <w:szCs w:val="20"/>
          <w:lang w:eastAsia="en-US"/>
        </w:rPr>
      </w:pPr>
      <w:r>
        <w:rPr>
          <w:sz w:val="20"/>
          <w:szCs w:val="20"/>
          <w:lang w:eastAsia="en-US"/>
        </w:rPr>
        <w:t xml:space="preserve">For UE determination/reporting of the actual CSI payload size, UE reports related information as configured by the </w:t>
      </w:r>
      <w:proofErr w:type="gramStart"/>
      <w:r>
        <w:rPr>
          <w:sz w:val="20"/>
          <w:szCs w:val="20"/>
          <w:lang w:eastAsia="en-US"/>
        </w:rPr>
        <w:t>NW</w:t>
      </w:r>
      <w:proofErr w:type="gramEnd"/>
      <w:r>
        <w:rPr>
          <w:sz w:val="20"/>
          <w:szCs w:val="20"/>
          <w:lang w:eastAsia="en-US"/>
        </w:rPr>
        <w:t xml:space="preserve">  </w:t>
      </w:r>
    </w:p>
    <w:p w14:paraId="67E6A4FC" w14:textId="77777777" w:rsidR="008F7974" w:rsidRDefault="008F7974">
      <w:pPr>
        <w:rPr>
          <w:sz w:val="20"/>
          <w:szCs w:val="20"/>
          <w:lang w:eastAsia="en-US"/>
        </w:rPr>
      </w:pPr>
    </w:p>
    <w:p w14:paraId="16544312" w14:textId="77777777" w:rsidR="008F7974" w:rsidRDefault="00000000">
      <w:pPr>
        <w:rPr>
          <w:sz w:val="20"/>
          <w:szCs w:val="20"/>
          <w:lang w:eastAsia="en-US"/>
        </w:rPr>
      </w:pPr>
      <w:r>
        <w:rPr>
          <w:rFonts w:hint="eastAsia"/>
          <w:sz w:val="20"/>
          <w:szCs w:val="20"/>
          <w:lang w:eastAsia="en-US"/>
        </w:rPr>
        <w:t>A</w:t>
      </w:r>
      <w:r>
        <w:rPr>
          <w:sz w:val="20"/>
          <w:szCs w:val="20"/>
          <w:lang w:eastAsia="en-US"/>
        </w:rPr>
        <w:t>greement</w:t>
      </w:r>
    </w:p>
    <w:p w14:paraId="399DD61E" w14:textId="77777777" w:rsidR="008F7974" w:rsidRDefault="00000000">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772C08CC" w14:textId="77777777" w:rsidR="008F7974" w:rsidRDefault="008F7974">
      <w:pPr>
        <w:rPr>
          <w:sz w:val="20"/>
          <w:szCs w:val="20"/>
          <w:lang w:eastAsia="en-US"/>
        </w:rPr>
      </w:pPr>
    </w:p>
    <w:p w14:paraId="6F5A7A62" w14:textId="77777777" w:rsidR="008F7974" w:rsidRDefault="00000000">
      <w:pPr>
        <w:pStyle w:val="Heading1"/>
      </w:pPr>
      <w:r>
        <w:t xml:space="preserve">Reference </w:t>
      </w:r>
    </w:p>
    <w:p w14:paraId="7D16009A" w14:textId="77777777" w:rsidR="008F7974" w:rsidRDefault="00000000">
      <w:pPr>
        <w:rPr>
          <w:sz w:val="20"/>
          <w:szCs w:val="20"/>
        </w:rPr>
      </w:pPr>
      <w:r>
        <w:rPr>
          <w:sz w:val="20"/>
          <w:szCs w:val="20"/>
        </w:rPr>
        <w:t>R1-2306432</w:t>
      </w:r>
      <w:r>
        <w:rPr>
          <w:sz w:val="20"/>
          <w:szCs w:val="20"/>
        </w:rPr>
        <w:tab/>
        <w:t>Discussion on other aspects of AI/ML for CSI feedback enhancement</w:t>
      </w:r>
      <w:r>
        <w:rPr>
          <w:sz w:val="20"/>
          <w:szCs w:val="20"/>
        </w:rPr>
        <w:tab/>
        <w:t>FUTUREWEI</w:t>
      </w:r>
    </w:p>
    <w:p w14:paraId="50220FA7" w14:textId="77777777" w:rsidR="008F7974" w:rsidRDefault="00000000">
      <w:pPr>
        <w:rPr>
          <w:sz w:val="20"/>
          <w:szCs w:val="20"/>
        </w:rPr>
      </w:pPr>
      <w:r>
        <w:rPr>
          <w:sz w:val="20"/>
          <w:szCs w:val="20"/>
        </w:rPr>
        <w:t>R1-2306476</w:t>
      </w:r>
      <w:r>
        <w:rPr>
          <w:sz w:val="20"/>
          <w:szCs w:val="20"/>
        </w:rPr>
        <w:tab/>
        <w:t>AI and ML for CSI feedback enhancement</w:t>
      </w:r>
      <w:r>
        <w:rPr>
          <w:sz w:val="20"/>
          <w:szCs w:val="20"/>
        </w:rPr>
        <w:tab/>
        <w:t>NVIDIA</w:t>
      </w:r>
    </w:p>
    <w:p w14:paraId="45BF4F50" w14:textId="77777777" w:rsidR="008F7974" w:rsidRDefault="00000000">
      <w:pPr>
        <w:rPr>
          <w:sz w:val="20"/>
          <w:szCs w:val="20"/>
        </w:rPr>
      </w:pPr>
      <w:r>
        <w:rPr>
          <w:sz w:val="20"/>
          <w:szCs w:val="20"/>
        </w:rPr>
        <w:t>R1-2306512</w:t>
      </w:r>
      <w:r>
        <w:rPr>
          <w:sz w:val="20"/>
          <w:szCs w:val="20"/>
        </w:rPr>
        <w:tab/>
        <w:t>Discussion on AI/ML for CSI feedback enhancement</w:t>
      </w:r>
      <w:r>
        <w:rPr>
          <w:sz w:val="20"/>
          <w:szCs w:val="20"/>
        </w:rPr>
        <w:tab/>
        <w:t>Huawei, HiSilicon</w:t>
      </w:r>
    </w:p>
    <w:p w14:paraId="57527B24" w14:textId="77777777" w:rsidR="008F7974" w:rsidRDefault="00000000">
      <w:pPr>
        <w:rPr>
          <w:sz w:val="20"/>
          <w:szCs w:val="20"/>
        </w:rPr>
      </w:pPr>
      <w:r>
        <w:rPr>
          <w:sz w:val="20"/>
          <w:szCs w:val="20"/>
        </w:rPr>
        <w:t>R1-2306605</w:t>
      </w:r>
      <w:r>
        <w:rPr>
          <w:sz w:val="20"/>
          <w:szCs w:val="20"/>
        </w:rPr>
        <w:tab/>
        <w:t>Discussions on AI-CSI</w:t>
      </w:r>
      <w:r>
        <w:rPr>
          <w:sz w:val="20"/>
          <w:szCs w:val="20"/>
        </w:rPr>
        <w:tab/>
        <w:t>Ericsson</w:t>
      </w:r>
    </w:p>
    <w:p w14:paraId="124AEE12" w14:textId="77777777" w:rsidR="008F7974" w:rsidRDefault="00000000">
      <w:pPr>
        <w:rPr>
          <w:sz w:val="20"/>
          <w:szCs w:val="20"/>
        </w:rPr>
      </w:pPr>
      <w:r>
        <w:rPr>
          <w:sz w:val="20"/>
          <w:szCs w:val="20"/>
        </w:rPr>
        <w:t>R1-2306638</w:t>
      </w:r>
      <w:r>
        <w:rPr>
          <w:sz w:val="20"/>
          <w:szCs w:val="20"/>
        </w:rPr>
        <w:tab/>
        <w:t>Discussion on other aspects on AIML for CSI feedback</w:t>
      </w:r>
      <w:r>
        <w:rPr>
          <w:sz w:val="20"/>
          <w:szCs w:val="20"/>
        </w:rPr>
        <w:tab/>
        <w:t>Spreadtrum Communications</w:t>
      </w:r>
    </w:p>
    <w:p w14:paraId="5F9BE1C8" w14:textId="77777777" w:rsidR="008F7974" w:rsidRDefault="00000000">
      <w:pPr>
        <w:rPr>
          <w:sz w:val="20"/>
          <w:szCs w:val="20"/>
        </w:rPr>
      </w:pPr>
      <w:r>
        <w:rPr>
          <w:sz w:val="20"/>
          <w:szCs w:val="20"/>
        </w:rPr>
        <w:t>R1-2306741</w:t>
      </w:r>
      <w:r>
        <w:rPr>
          <w:sz w:val="20"/>
          <w:szCs w:val="20"/>
        </w:rPr>
        <w:tab/>
        <w:t>Other aspects on AI/ML for CSI feedback enhancement</w:t>
      </w:r>
      <w:r>
        <w:rPr>
          <w:sz w:val="20"/>
          <w:szCs w:val="20"/>
        </w:rPr>
        <w:tab/>
        <w:t>vivo</w:t>
      </w:r>
    </w:p>
    <w:p w14:paraId="7A31AD2A" w14:textId="77777777" w:rsidR="008F7974" w:rsidRDefault="00000000">
      <w:pPr>
        <w:rPr>
          <w:sz w:val="20"/>
          <w:szCs w:val="20"/>
        </w:rPr>
      </w:pPr>
      <w:r>
        <w:rPr>
          <w:sz w:val="20"/>
          <w:szCs w:val="20"/>
        </w:rPr>
        <w:t>R1-2306796</w:t>
      </w:r>
      <w:r>
        <w:rPr>
          <w:sz w:val="20"/>
          <w:szCs w:val="20"/>
        </w:rPr>
        <w:tab/>
        <w:t>Discussion on other aspects for AI CSI feedback enhancement</w:t>
      </w:r>
      <w:r>
        <w:rPr>
          <w:sz w:val="20"/>
          <w:szCs w:val="20"/>
        </w:rPr>
        <w:tab/>
        <w:t>ZTE</w:t>
      </w:r>
    </w:p>
    <w:p w14:paraId="5ECD1998" w14:textId="77777777" w:rsidR="008F7974" w:rsidRDefault="00000000">
      <w:pPr>
        <w:rPr>
          <w:sz w:val="20"/>
          <w:szCs w:val="20"/>
        </w:rPr>
      </w:pPr>
      <w:r>
        <w:rPr>
          <w:sz w:val="20"/>
          <w:szCs w:val="20"/>
        </w:rPr>
        <w:t>R1-2306833</w:t>
      </w:r>
      <w:r>
        <w:rPr>
          <w:sz w:val="20"/>
          <w:szCs w:val="20"/>
        </w:rPr>
        <w:tab/>
        <w:t>Discussion on AI/ML for CSI feedback</w:t>
      </w:r>
      <w:r>
        <w:rPr>
          <w:sz w:val="20"/>
          <w:szCs w:val="20"/>
        </w:rPr>
        <w:tab/>
        <w:t>Intel Corporation</w:t>
      </w:r>
    </w:p>
    <w:p w14:paraId="7D5BC770" w14:textId="77777777" w:rsidR="008F7974" w:rsidRDefault="00000000">
      <w:pPr>
        <w:rPr>
          <w:sz w:val="20"/>
          <w:szCs w:val="20"/>
        </w:rPr>
      </w:pPr>
      <w:r>
        <w:rPr>
          <w:sz w:val="20"/>
          <w:szCs w:val="20"/>
        </w:rPr>
        <w:t>R1-2306898</w:t>
      </w:r>
      <w:r>
        <w:rPr>
          <w:sz w:val="20"/>
          <w:szCs w:val="20"/>
        </w:rPr>
        <w:tab/>
        <w:t>Discussion on AI/ML for CSI feedback</w:t>
      </w:r>
      <w:r>
        <w:rPr>
          <w:sz w:val="20"/>
          <w:szCs w:val="20"/>
        </w:rPr>
        <w:tab/>
        <w:t>SEU</w:t>
      </w:r>
    </w:p>
    <w:p w14:paraId="44FF111E" w14:textId="77777777" w:rsidR="008F7974" w:rsidRDefault="00000000">
      <w:pPr>
        <w:rPr>
          <w:sz w:val="20"/>
          <w:szCs w:val="20"/>
        </w:rPr>
      </w:pPr>
      <w:r>
        <w:rPr>
          <w:sz w:val="20"/>
          <w:szCs w:val="20"/>
        </w:rPr>
        <w:t>R1-2306903</w:t>
      </w:r>
      <w:r>
        <w:rPr>
          <w:sz w:val="20"/>
          <w:szCs w:val="20"/>
        </w:rPr>
        <w:tab/>
        <w:t>Considerations on CSI measurement enhancements via AI/ML</w:t>
      </w:r>
      <w:r>
        <w:rPr>
          <w:sz w:val="20"/>
          <w:szCs w:val="20"/>
        </w:rPr>
        <w:tab/>
        <w:t>Sony</w:t>
      </w:r>
    </w:p>
    <w:p w14:paraId="08408870" w14:textId="77777777" w:rsidR="008F7974" w:rsidRDefault="00000000">
      <w:pPr>
        <w:rPr>
          <w:sz w:val="20"/>
          <w:szCs w:val="20"/>
        </w:rPr>
      </w:pPr>
      <w:r>
        <w:rPr>
          <w:sz w:val="20"/>
          <w:szCs w:val="20"/>
        </w:rPr>
        <w:t>R1-2306945</w:t>
      </w:r>
      <w:r>
        <w:rPr>
          <w:sz w:val="20"/>
          <w:szCs w:val="20"/>
        </w:rPr>
        <w:tab/>
        <w:t>Discussion on AI/ML for CSI feedback enhancement</w:t>
      </w:r>
      <w:r>
        <w:rPr>
          <w:sz w:val="20"/>
          <w:szCs w:val="20"/>
        </w:rPr>
        <w:tab/>
        <w:t>NEC</w:t>
      </w:r>
    </w:p>
    <w:p w14:paraId="2EBEF0AD" w14:textId="77777777" w:rsidR="008F7974" w:rsidRDefault="00000000">
      <w:pPr>
        <w:rPr>
          <w:sz w:val="20"/>
          <w:szCs w:val="20"/>
        </w:rPr>
      </w:pPr>
      <w:r>
        <w:rPr>
          <w:sz w:val="20"/>
          <w:szCs w:val="20"/>
        </w:rPr>
        <w:t>R1-2306958</w:t>
      </w:r>
      <w:r>
        <w:rPr>
          <w:sz w:val="20"/>
          <w:szCs w:val="20"/>
        </w:rPr>
        <w:tab/>
        <w:t>On Enhancement of AI/ML based CSI</w:t>
      </w:r>
      <w:r>
        <w:rPr>
          <w:sz w:val="20"/>
          <w:szCs w:val="20"/>
        </w:rPr>
        <w:tab/>
        <w:t>Google</w:t>
      </w:r>
    </w:p>
    <w:p w14:paraId="6E23FB54" w14:textId="77777777" w:rsidR="008F7974" w:rsidRDefault="00000000">
      <w:pPr>
        <w:rPr>
          <w:sz w:val="20"/>
          <w:szCs w:val="20"/>
        </w:rPr>
      </w:pPr>
      <w:r>
        <w:rPr>
          <w:sz w:val="20"/>
          <w:szCs w:val="20"/>
        </w:rPr>
        <w:t>R1-2307004</w:t>
      </w:r>
      <w:r>
        <w:rPr>
          <w:sz w:val="20"/>
          <w:szCs w:val="20"/>
        </w:rPr>
        <w:tab/>
        <w:t>Discussion on AI/ML for CSI feedback enhancement</w:t>
      </w:r>
      <w:r>
        <w:rPr>
          <w:sz w:val="20"/>
          <w:szCs w:val="20"/>
        </w:rPr>
        <w:tab/>
        <w:t>Panasonic</w:t>
      </w:r>
    </w:p>
    <w:p w14:paraId="756DC797" w14:textId="77777777" w:rsidR="008F7974" w:rsidRDefault="00000000">
      <w:pPr>
        <w:rPr>
          <w:sz w:val="20"/>
          <w:szCs w:val="20"/>
        </w:rPr>
      </w:pPr>
      <w:r>
        <w:rPr>
          <w:sz w:val="20"/>
          <w:szCs w:val="20"/>
        </w:rPr>
        <w:t>R1-2307014</w:t>
      </w:r>
      <w:r>
        <w:rPr>
          <w:sz w:val="20"/>
          <w:szCs w:val="20"/>
        </w:rPr>
        <w:tab/>
        <w:t>Other aspects on AI/ML for CSI feedback enhancement</w:t>
      </w:r>
      <w:r>
        <w:rPr>
          <w:sz w:val="20"/>
          <w:szCs w:val="20"/>
        </w:rPr>
        <w:tab/>
        <w:t>LG Electronics</w:t>
      </w:r>
    </w:p>
    <w:p w14:paraId="0F8ED249" w14:textId="77777777" w:rsidR="008F7974" w:rsidRDefault="00000000">
      <w:pPr>
        <w:rPr>
          <w:sz w:val="20"/>
          <w:szCs w:val="20"/>
        </w:rPr>
      </w:pPr>
      <w:r>
        <w:rPr>
          <w:sz w:val="20"/>
          <w:szCs w:val="20"/>
        </w:rPr>
        <w:t>R1-2307077</w:t>
      </w:r>
      <w:r>
        <w:rPr>
          <w:sz w:val="20"/>
          <w:szCs w:val="20"/>
        </w:rPr>
        <w:tab/>
        <w:t>Discussion on other aspects for AI/ML CSI feedback enhancement</w:t>
      </w:r>
      <w:r>
        <w:rPr>
          <w:sz w:val="20"/>
          <w:szCs w:val="20"/>
        </w:rPr>
        <w:tab/>
        <w:t>CATT</w:t>
      </w:r>
    </w:p>
    <w:p w14:paraId="7525F9AE" w14:textId="77777777" w:rsidR="008F7974" w:rsidRDefault="00000000">
      <w:pPr>
        <w:rPr>
          <w:sz w:val="20"/>
          <w:szCs w:val="20"/>
        </w:rPr>
      </w:pPr>
      <w:r>
        <w:rPr>
          <w:sz w:val="20"/>
          <w:szCs w:val="20"/>
        </w:rPr>
        <w:t>R1-2307155</w:t>
      </w:r>
      <w:r>
        <w:rPr>
          <w:sz w:val="20"/>
          <w:szCs w:val="20"/>
        </w:rPr>
        <w:tab/>
        <w:t>Views on specification impact for CSI feedback enhancement</w:t>
      </w:r>
      <w:r>
        <w:rPr>
          <w:sz w:val="20"/>
          <w:szCs w:val="20"/>
        </w:rPr>
        <w:tab/>
        <w:t>Fujitsu</w:t>
      </w:r>
    </w:p>
    <w:p w14:paraId="4CE88D22" w14:textId="77777777" w:rsidR="008F7974" w:rsidRDefault="00000000">
      <w:pPr>
        <w:rPr>
          <w:sz w:val="20"/>
          <w:szCs w:val="20"/>
        </w:rPr>
      </w:pPr>
      <w:r>
        <w:rPr>
          <w:sz w:val="20"/>
          <w:szCs w:val="20"/>
        </w:rPr>
        <w:t>R1-2307184</w:t>
      </w:r>
      <w:r>
        <w:rPr>
          <w:sz w:val="20"/>
          <w:szCs w:val="20"/>
        </w:rPr>
        <w:tab/>
        <w:t>Discussion on other aspects on AI/ML for CSI feedback enhancement</w:t>
      </w:r>
      <w:r>
        <w:rPr>
          <w:sz w:val="20"/>
          <w:szCs w:val="20"/>
        </w:rPr>
        <w:tab/>
        <w:t>CMCC</w:t>
      </w:r>
    </w:p>
    <w:p w14:paraId="107B342F" w14:textId="77777777" w:rsidR="008F7974" w:rsidRDefault="00000000">
      <w:pPr>
        <w:rPr>
          <w:sz w:val="20"/>
          <w:szCs w:val="20"/>
        </w:rPr>
      </w:pPr>
      <w:r>
        <w:rPr>
          <w:sz w:val="20"/>
          <w:szCs w:val="20"/>
        </w:rPr>
        <w:t>R1-2307239</w:t>
      </w:r>
      <w:r>
        <w:rPr>
          <w:sz w:val="20"/>
          <w:szCs w:val="20"/>
        </w:rPr>
        <w:tab/>
        <w:t>Other aspects on ML for CSI feedback enhancement</w:t>
      </w:r>
      <w:r>
        <w:rPr>
          <w:sz w:val="20"/>
          <w:szCs w:val="20"/>
        </w:rPr>
        <w:tab/>
        <w:t>Nokia, Nokia Shanghai Bell</w:t>
      </w:r>
    </w:p>
    <w:p w14:paraId="618DB8F4" w14:textId="77777777" w:rsidR="008F7974" w:rsidRDefault="00000000">
      <w:pPr>
        <w:rPr>
          <w:sz w:val="20"/>
          <w:szCs w:val="20"/>
        </w:rPr>
      </w:pPr>
      <w:r>
        <w:rPr>
          <w:sz w:val="20"/>
          <w:szCs w:val="20"/>
        </w:rPr>
        <w:t>R1-2307252</w:t>
      </w:r>
      <w:r>
        <w:rPr>
          <w:sz w:val="20"/>
          <w:szCs w:val="20"/>
        </w:rPr>
        <w:tab/>
        <w:t>Discussion on AI/ML for CSI feedback enhancement</w:t>
      </w:r>
      <w:r>
        <w:rPr>
          <w:sz w:val="20"/>
          <w:szCs w:val="20"/>
        </w:rPr>
        <w:tab/>
        <w:t>InterDigital, Inc.</w:t>
      </w:r>
    </w:p>
    <w:p w14:paraId="14FD463B" w14:textId="77777777" w:rsidR="008F7974" w:rsidRDefault="00000000">
      <w:pPr>
        <w:rPr>
          <w:sz w:val="20"/>
          <w:szCs w:val="20"/>
        </w:rPr>
      </w:pPr>
      <w:r>
        <w:rPr>
          <w:sz w:val="20"/>
          <w:szCs w:val="20"/>
        </w:rPr>
        <w:t>R1-2307269</w:t>
      </w:r>
      <w:r>
        <w:rPr>
          <w:sz w:val="20"/>
          <w:szCs w:val="20"/>
        </w:rPr>
        <w:tab/>
        <w:t>Discussion on other aspects of AI/ML for CSI enhancement</w:t>
      </w:r>
      <w:r>
        <w:rPr>
          <w:sz w:val="20"/>
          <w:szCs w:val="20"/>
        </w:rPr>
        <w:tab/>
        <w:t>Apple</w:t>
      </w:r>
    </w:p>
    <w:p w14:paraId="537BF3E3" w14:textId="77777777" w:rsidR="008F7974" w:rsidRDefault="00000000">
      <w:pPr>
        <w:rPr>
          <w:sz w:val="20"/>
          <w:szCs w:val="20"/>
        </w:rPr>
      </w:pPr>
      <w:r>
        <w:rPr>
          <w:sz w:val="20"/>
          <w:szCs w:val="20"/>
        </w:rPr>
        <w:t>R1-2307376</w:t>
      </w:r>
      <w:r>
        <w:rPr>
          <w:sz w:val="20"/>
          <w:szCs w:val="20"/>
        </w:rPr>
        <w:tab/>
        <w:t>Remained issues discussion on specification impact for CSI feedback based on AI/ML</w:t>
      </w:r>
      <w:r>
        <w:rPr>
          <w:sz w:val="20"/>
          <w:szCs w:val="20"/>
        </w:rPr>
        <w:tab/>
        <w:t>xiaomi</w:t>
      </w:r>
    </w:p>
    <w:p w14:paraId="55483CFB" w14:textId="77777777" w:rsidR="008F7974" w:rsidRDefault="00000000">
      <w:pPr>
        <w:rPr>
          <w:sz w:val="20"/>
          <w:szCs w:val="20"/>
        </w:rPr>
      </w:pPr>
      <w:r>
        <w:rPr>
          <w:sz w:val="20"/>
          <w:szCs w:val="20"/>
        </w:rPr>
        <w:t>R1-2307467</w:t>
      </w:r>
      <w:r>
        <w:rPr>
          <w:sz w:val="20"/>
          <w:szCs w:val="20"/>
        </w:rPr>
        <w:tab/>
        <w:t>Discussion on other aspects on AI/ML for CSI feedback enhancement</w:t>
      </w:r>
      <w:r>
        <w:rPr>
          <w:sz w:val="20"/>
          <w:szCs w:val="20"/>
        </w:rPr>
        <w:tab/>
        <w:t>NTT DOCOMO, INC.</w:t>
      </w:r>
    </w:p>
    <w:p w14:paraId="4F584A24" w14:textId="77777777" w:rsidR="008F7974" w:rsidRDefault="00000000">
      <w:pPr>
        <w:rPr>
          <w:sz w:val="20"/>
          <w:szCs w:val="20"/>
        </w:rPr>
      </w:pPr>
      <w:r>
        <w:rPr>
          <w:sz w:val="20"/>
          <w:szCs w:val="20"/>
        </w:rPr>
        <w:t>R1-2307565</w:t>
      </w:r>
      <w:r>
        <w:rPr>
          <w:sz w:val="20"/>
          <w:szCs w:val="20"/>
        </w:rPr>
        <w:tab/>
        <w:t>On sub use cases and other aspects of AI/ML for CSI feedback enhancement</w:t>
      </w:r>
      <w:r>
        <w:rPr>
          <w:sz w:val="20"/>
          <w:szCs w:val="20"/>
        </w:rPr>
        <w:tab/>
        <w:t>OPPO</w:t>
      </w:r>
    </w:p>
    <w:p w14:paraId="09212292" w14:textId="77777777" w:rsidR="008F7974" w:rsidRDefault="00000000">
      <w:pPr>
        <w:rPr>
          <w:sz w:val="20"/>
          <w:szCs w:val="20"/>
        </w:rPr>
      </w:pPr>
      <w:r>
        <w:rPr>
          <w:sz w:val="20"/>
          <w:szCs w:val="20"/>
        </w:rPr>
        <w:t>R1-2307618</w:t>
      </w:r>
      <w:r>
        <w:rPr>
          <w:sz w:val="20"/>
          <w:szCs w:val="20"/>
        </w:rPr>
        <w:tab/>
        <w:t>Discussion on AI/ML for CSI feedback enhancement</w:t>
      </w:r>
      <w:r>
        <w:rPr>
          <w:sz w:val="20"/>
          <w:szCs w:val="20"/>
        </w:rPr>
        <w:tab/>
        <w:t>China Telecom</w:t>
      </w:r>
    </w:p>
    <w:p w14:paraId="5737E632" w14:textId="77777777" w:rsidR="008F7974" w:rsidRDefault="00000000">
      <w:pPr>
        <w:rPr>
          <w:sz w:val="20"/>
          <w:szCs w:val="20"/>
        </w:rPr>
      </w:pPr>
      <w:r>
        <w:rPr>
          <w:sz w:val="20"/>
          <w:szCs w:val="20"/>
        </w:rPr>
        <w:t>R1-2307634</w:t>
      </w:r>
      <w:r>
        <w:rPr>
          <w:sz w:val="20"/>
          <w:szCs w:val="20"/>
        </w:rPr>
        <w:tab/>
        <w:t>Discussion on AI/ML based methods for CSI feedback enhancement</w:t>
      </w:r>
      <w:r>
        <w:rPr>
          <w:sz w:val="20"/>
          <w:szCs w:val="20"/>
        </w:rPr>
        <w:tab/>
        <w:t>Fraunhofer IIS, Fraunhofer HHI</w:t>
      </w:r>
    </w:p>
    <w:p w14:paraId="1686FDFC" w14:textId="77777777" w:rsidR="008F7974" w:rsidRDefault="00000000">
      <w:pPr>
        <w:rPr>
          <w:sz w:val="20"/>
          <w:szCs w:val="20"/>
        </w:rPr>
      </w:pPr>
      <w:r>
        <w:rPr>
          <w:sz w:val="20"/>
          <w:szCs w:val="20"/>
        </w:rPr>
        <w:t>R1-2307669</w:t>
      </w:r>
      <w:r>
        <w:rPr>
          <w:sz w:val="20"/>
          <w:szCs w:val="20"/>
        </w:rPr>
        <w:tab/>
        <w:t>Discussion on potential specification impact for CSI feedback enhancement</w:t>
      </w:r>
      <w:r>
        <w:rPr>
          <w:sz w:val="20"/>
          <w:szCs w:val="20"/>
        </w:rPr>
        <w:tab/>
        <w:t>Samsung</w:t>
      </w:r>
    </w:p>
    <w:p w14:paraId="53CA5CA6" w14:textId="77777777" w:rsidR="008F7974" w:rsidRDefault="00000000">
      <w:pPr>
        <w:rPr>
          <w:sz w:val="20"/>
          <w:szCs w:val="20"/>
        </w:rPr>
      </w:pPr>
      <w:r>
        <w:rPr>
          <w:sz w:val="20"/>
          <w:szCs w:val="20"/>
        </w:rPr>
        <w:t>R1-2307740</w:t>
      </w:r>
      <w:r>
        <w:rPr>
          <w:sz w:val="20"/>
          <w:szCs w:val="20"/>
        </w:rPr>
        <w:tab/>
        <w:t>Discussion on other aspects on AI/ML for CSI feedback enhancement</w:t>
      </w:r>
      <w:r>
        <w:rPr>
          <w:sz w:val="20"/>
          <w:szCs w:val="20"/>
        </w:rPr>
        <w:tab/>
        <w:t>ETRI</w:t>
      </w:r>
    </w:p>
    <w:p w14:paraId="15513DAD" w14:textId="77777777" w:rsidR="008F7974" w:rsidRDefault="00000000">
      <w:pPr>
        <w:rPr>
          <w:sz w:val="20"/>
          <w:szCs w:val="20"/>
        </w:rPr>
      </w:pPr>
      <w:r>
        <w:rPr>
          <w:sz w:val="20"/>
          <w:szCs w:val="20"/>
        </w:rPr>
        <w:t>R1-2307807</w:t>
      </w:r>
      <w:r>
        <w:rPr>
          <w:sz w:val="20"/>
          <w:szCs w:val="20"/>
        </w:rPr>
        <w:tab/>
        <w:t>Further aspects of AI/ML for CSI feedback</w:t>
      </w:r>
      <w:r>
        <w:rPr>
          <w:sz w:val="20"/>
          <w:szCs w:val="20"/>
        </w:rPr>
        <w:tab/>
        <w:t>Lenovo</w:t>
      </w:r>
    </w:p>
    <w:p w14:paraId="68B7C281" w14:textId="77777777" w:rsidR="008F7974" w:rsidRDefault="00000000">
      <w:pPr>
        <w:rPr>
          <w:sz w:val="20"/>
          <w:szCs w:val="20"/>
        </w:rPr>
      </w:pPr>
      <w:r>
        <w:rPr>
          <w:sz w:val="20"/>
          <w:szCs w:val="20"/>
        </w:rPr>
        <w:t>R1-2307862</w:t>
      </w:r>
      <w:r>
        <w:rPr>
          <w:sz w:val="20"/>
          <w:szCs w:val="20"/>
        </w:rPr>
        <w:tab/>
        <w:t>Discussions on AI-ML for CSI feedback</w:t>
      </w:r>
      <w:r>
        <w:rPr>
          <w:sz w:val="20"/>
          <w:szCs w:val="20"/>
        </w:rPr>
        <w:tab/>
        <w:t>CAICT</w:t>
      </w:r>
    </w:p>
    <w:p w14:paraId="6CADB297" w14:textId="77777777" w:rsidR="008F7974" w:rsidRDefault="00000000">
      <w:pPr>
        <w:rPr>
          <w:sz w:val="20"/>
          <w:szCs w:val="20"/>
        </w:rPr>
      </w:pPr>
      <w:r>
        <w:rPr>
          <w:sz w:val="20"/>
          <w:szCs w:val="20"/>
        </w:rPr>
        <w:t>R1-2307887</w:t>
      </w:r>
      <w:r>
        <w:rPr>
          <w:sz w:val="20"/>
          <w:szCs w:val="20"/>
        </w:rPr>
        <w:tab/>
        <w:t>Discussion on AI/ML for CSI feedback enhancement</w:t>
      </w:r>
      <w:r>
        <w:rPr>
          <w:sz w:val="20"/>
          <w:szCs w:val="20"/>
        </w:rPr>
        <w:tab/>
        <w:t>AT&amp;T</w:t>
      </w:r>
    </w:p>
    <w:p w14:paraId="5EA941FD" w14:textId="77777777" w:rsidR="008F7974" w:rsidRDefault="00000000">
      <w:pPr>
        <w:rPr>
          <w:sz w:val="20"/>
          <w:szCs w:val="20"/>
        </w:rPr>
      </w:pPr>
      <w:r>
        <w:rPr>
          <w:sz w:val="20"/>
          <w:szCs w:val="20"/>
        </w:rPr>
        <w:t>R1-2307917</w:t>
      </w:r>
      <w:r>
        <w:rPr>
          <w:sz w:val="20"/>
          <w:szCs w:val="20"/>
        </w:rPr>
        <w:tab/>
        <w:t>Other aspects on AI/ML for CSI feedback enhancement</w:t>
      </w:r>
      <w:r>
        <w:rPr>
          <w:sz w:val="20"/>
          <w:szCs w:val="20"/>
        </w:rPr>
        <w:tab/>
        <w:t>Qualcomm Incorporated</w:t>
      </w:r>
    </w:p>
    <w:p w14:paraId="1E557FEC" w14:textId="77777777" w:rsidR="008F7974" w:rsidRDefault="00000000">
      <w:pPr>
        <w:rPr>
          <w:sz w:val="20"/>
          <w:szCs w:val="20"/>
        </w:rPr>
      </w:pPr>
      <w:r>
        <w:rPr>
          <w:sz w:val="20"/>
          <w:szCs w:val="20"/>
        </w:rPr>
        <w:t>R1-2307996</w:t>
      </w:r>
      <w:r>
        <w:rPr>
          <w:sz w:val="20"/>
          <w:szCs w:val="20"/>
        </w:rPr>
        <w:tab/>
        <w:t>Varying CSI feedback granularity based on channel conditions</w:t>
      </w:r>
      <w:r>
        <w:rPr>
          <w:sz w:val="20"/>
          <w:szCs w:val="20"/>
        </w:rPr>
        <w:tab/>
        <w:t>Rakuten Symphony</w:t>
      </w:r>
    </w:p>
    <w:p w14:paraId="5119419F" w14:textId="77777777" w:rsidR="008F7974" w:rsidRDefault="00000000">
      <w:pPr>
        <w:rPr>
          <w:sz w:val="20"/>
          <w:szCs w:val="20"/>
        </w:rPr>
      </w:pPr>
      <w:r>
        <w:rPr>
          <w:sz w:val="20"/>
          <w:szCs w:val="20"/>
        </w:rPr>
        <w:t>R1-2308020</w:t>
      </w:r>
      <w:r>
        <w:rPr>
          <w:sz w:val="20"/>
          <w:szCs w:val="20"/>
        </w:rPr>
        <w:tab/>
        <w:t>Discussions on CSI measurement enhancement for AI/ML communication</w:t>
      </w:r>
      <w:r>
        <w:rPr>
          <w:sz w:val="20"/>
          <w:szCs w:val="20"/>
        </w:rPr>
        <w:tab/>
        <w:t>TCL</w:t>
      </w:r>
    </w:p>
    <w:p w14:paraId="50F75624" w14:textId="77777777" w:rsidR="008F7974" w:rsidRDefault="00000000">
      <w:pPr>
        <w:rPr>
          <w:sz w:val="20"/>
          <w:szCs w:val="20"/>
        </w:rPr>
      </w:pPr>
      <w:r>
        <w:rPr>
          <w:sz w:val="20"/>
          <w:szCs w:val="20"/>
        </w:rPr>
        <w:t>R1-2308052</w:t>
      </w:r>
      <w:r>
        <w:rPr>
          <w:sz w:val="20"/>
          <w:szCs w:val="20"/>
        </w:rPr>
        <w:tab/>
        <w:t>Other aspects on AI/ML for CSI feedback enhancement</w:t>
      </w:r>
      <w:r>
        <w:rPr>
          <w:sz w:val="20"/>
          <w:szCs w:val="20"/>
        </w:rPr>
        <w:tab/>
        <w:t>MediaTek Inc.</w:t>
      </w:r>
    </w:p>
    <w:p w14:paraId="3BB073B4" w14:textId="77777777" w:rsidR="008F7974" w:rsidRDefault="00000000">
      <w:pPr>
        <w:rPr>
          <w:sz w:val="20"/>
          <w:szCs w:val="20"/>
        </w:rPr>
      </w:pPr>
      <w:r>
        <w:rPr>
          <w:sz w:val="20"/>
          <w:szCs w:val="20"/>
        </w:rPr>
        <w:lastRenderedPageBreak/>
        <w:t>R1-2308090</w:t>
      </w:r>
      <w:r>
        <w:rPr>
          <w:sz w:val="20"/>
          <w:szCs w:val="20"/>
        </w:rPr>
        <w:tab/>
        <w:t>Other aspects on AI/ML for CSI feedback enhancement</w:t>
      </w:r>
      <w:r>
        <w:rPr>
          <w:sz w:val="20"/>
          <w:szCs w:val="20"/>
        </w:rPr>
        <w:tab/>
        <w:t>IIT Kanpur, Indian Institute of Tech (M)</w:t>
      </w:r>
    </w:p>
    <w:p w14:paraId="7B5384F2" w14:textId="77777777" w:rsidR="008F7974" w:rsidRDefault="00000000">
      <w:pPr>
        <w:rPr>
          <w:sz w:val="20"/>
          <w:szCs w:val="20"/>
        </w:rPr>
      </w:pPr>
      <w:r>
        <w:rPr>
          <w:sz w:val="20"/>
          <w:szCs w:val="20"/>
        </w:rPr>
        <w:t>R1-2308099</w:t>
      </w:r>
      <w:r>
        <w:rPr>
          <w:sz w:val="20"/>
          <w:szCs w:val="20"/>
        </w:rPr>
        <w:tab/>
        <w:t>Other aspects on AI/ML for CSI feedback enhancement</w:t>
      </w:r>
      <w:r>
        <w:rPr>
          <w:sz w:val="20"/>
          <w:szCs w:val="20"/>
        </w:rPr>
        <w:tab/>
        <w:t>ITL</w:t>
      </w:r>
    </w:p>
    <w:p w14:paraId="4E203FD5" w14:textId="77777777" w:rsidR="008F7974" w:rsidRDefault="00000000">
      <w:pPr>
        <w:rPr>
          <w:sz w:val="20"/>
          <w:szCs w:val="20"/>
        </w:rPr>
      </w:pPr>
      <w:r>
        <w:rPr>
          <w:sz w:val="20"/>
          <w:szCs w:val="20"/>
        </w:rPr>
        <w:t>R1-2308159</w:t>
      </w:r>
      <w:r>
        <w:rPr>
          <w:sz w:val="20"/>
          <w:szCs w:val="20"/>
        </w:rPr>
        <w:tab/>
        <w:t>Discussions on Other Aspects on AI/ML for CSI Feedback Enhancement</w:t>
      </w:r>
      <w:r>
        <w:rPr>
          <w:sz w:val="20"/>
          <w:szCs w:val="20"/>
        </w:rPr>
        <w:tab/>
        <w:t>Indian Institute of Technology Madras (IITM), IIT Kanpur, CEWiT</w:t>
      </w:r>
    </w:p>
    <w:p w14:paraId="463DBB66" w14:textId="77777777" w:rsidR="008F7974" w:rsidRDefault="008F7974">
      <w:pPr>
        <w:rPr>
          <w:sz w:val="20"/>
          <w:szCs w:val="20"/>
          <w:lang w:eastAsia="en-US"/>
        </w:rPr>
      </w:pPr>
    </w:p>
    <w:sectPr w:rsidR="008F7974">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_GB2312"/>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013AEC"/>
    <w:multiLevelType w:val="multilevel"/>
    <w:tmpl w:val="01013A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361F48"/>
    <w:multiLevelType w:val="multilevel"/>
    <w:tmpl w:val="01361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C1622"/>
    <w:multiLevelType w:val="multilevel"/>
    <w:tmpl w:val="065C1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405ADD"/>
    <w:multiLevelType w:val="multilevel"/>
    <w:tmpl w:val="07405ADD"/>
    <w:lvl w:ilvl="0">
      <w:start w:val="1"/>
      <w:numFmt w:val="decimal"/>
      <w:lvlText w:val="Proposal %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8002782"/>
    <w:multiLevelType w:val="multilevel"/>
    <w:tmpl w:val="080027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85601DC"/>
    <w:multiLevelType w:val="multilevel"/>
    <w:tmpl w:val="085601DC"/>
    <w:lvl w:ilvl="0">
      <w:start w:val="10"/>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555799"/>
    <w:multiLevelType w:val="multilevel"/>
    <w:tmpl w:val="0F555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8722E8"/>
    <w:multiLevelType w:val="multilevel"/>
    <w:tmpl w:val="148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4E53CA9"/>
    <w:multiLevelType w:val="multilevel"/>
    <w:tmpl w:val="14E53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8F763B"/>
    <w:multiLevelType w:val="multilevel"/>
    <w:tmpl w:val="178F763B"/>
    <w:lvl w:ilvl="0">
      <w:start w:val="1"/>
      <w:numFmt w:val="decimal"/>
      <w:lvlText w:val="Proposal %1:"/>
      <w:lvlJc w:val="left"/>
      <w:pPr>
        <w:ind w:left="360" w:hanging="360"/>
      </w:pPr>
      <w:rPr>
        <w:rFonts w:hint="default"/>
        <w:b/>
        <w:i/>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3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1EBA7634"/>
    <w:multiLevelType w:val="multilevel"/>
    <w:tmpl w:val="1EBA7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F2E6004"/>
    <w:multiLevelType w:val="multilevel"/>
    <w:tmpl w:val="1F2E6004"/>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0230BCB"/>
    <w:multiLevelType w:val="multilevel"/>
    <w:tmpl w:val="20230BCB"/>
    <w:lvl w:ilvl="0">
      <w:start w:val="1"/>
      <w:numFmt w:val="decimal"/>
      <w:lvlText w:val="%1)"/>
      <w:lvlJc w:val="left"/>
      <w:pPr>
        <w:ind w:left="440" w:hanging="440"/>
      </w:pPr>
      <w:rPr>
        <w:b/>
        <w:bCs w:val="0"/>
        <w:i/>
        <w:iCs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3"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DB118C6"/>
    <w:multiLevelType w:val="multilevel"/>
    <w:tmpl w:val="2DB11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02F2F1C"/>
    <w:multiLevelType w:val="multilevel"/>
    <w:tmpl w:val="302F2F1C"/>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2E340A9"/>
    <w:multiLevelType w:val="singleLevel"/>
    <w:tmpl w:val="32E340A9"/>
    <w:lvl w:ilvl="0">
      <w:start w:val="1"/>
      <w:numFmt w:val="bullet"/>
      <w:lvlText w:val="•"/>
      <w:lvlJc w:val="left"/>
      <w:pPr>
        <w:ind w:left="420" w:hanging="420"/>
      </w:pPr>
      <w:rPr>
        <w:rFonts w:ascii="Arial" w:hAnsi="Arial" w:cs="Arial" w:hint="default"/>
      </w:rPr>
    </w:lvl>
  </w:abstractNum>
  <w:abstractNum w:abstractNumId="58" w15:restartNumberingAfterBreak="0">
    <w:nsid w:val="331579B8"/>
    <w:multiLevelType w:val="multilevel"/>
    <w:tmpl w:val="331579B8"/>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0"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71B337B"/>
    <w:multiLevelType w:val="multilevel"/>
    <w:tmpl w:val="371B337B"/>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8457AE0"/>
    <w:multiLevelType w:val="multilevel"/>
    <w:tmpl w:val="38457AE0"/>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8" w15:restartNumberingAfterBreak="0">
    <w:nsid w:val="38F607D1"/>
    <w:multiLevelType w:val="multilevel"/>
    <w:tmpl w:val="38F60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C02538C"/>
    <w:multiLevelType w:val="multilevel"/>
    <w:tmpl w:val="3C0253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EBC058E"/>
    <w:multiLevelType w:val="multilevel"/>
    <w:tmpl w:val="3EBC0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F0D190A"/>
    <w:multiLevelType w:val="multilevel"/>
    <w:tmpl w:val="3F0D190A"/>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5"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FFC5E96"/>
    <w:multiLevelType w:val="multilevel"/>
    <w:tmpl w:val="3FFC5E96"/>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5A22403"/>
    <w:multiLevelType w:val="multilevel"/>
    <w:tmpl w:val="45A22403"/>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7055B52"/>
    <w:multiLevelType w:val="multilevel"/>
    <w:tmpl w:val="47055B52"/>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9A929CF"/>
    <w:multiLevelType w:val="multilevel"/>
    <w:tmpl w:val="49A929CF"/>
    <w:lvl w:ilvl="0">
      <w:start w:val="1"/>
      <w:numFmt w:val="decimal"/>
      <w:lvlText w:val="Observation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463129D"/>
    <w:multiLevelType w:val="multilevel"/>
    <w:tmpl w:val="5463129D"/>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57C43A0"/>
    <w:multiLevelType w:val="multilevel"/>
    <w:tmpl w:val="557C43A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62808D0"/>
    <w:multiLevelType w:val="multilevel"/>
    <w:tmpl w:val="562808D0"/>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8271D9C"/>
    <w:multiLevelType w:val="multilevel"/>
    <w:tmpl w:val="58271D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3"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10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5"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6" w15:restartNumberingAfterBreak="0">
    <w:nsid w:val="5E63476B"/>
    <w:multiLevelType w:val="multilevel"/>
    <w:tmpl w:val="5E63476B"/>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07"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109"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1"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31E38FE"/>
    <w:multiLevelType w:val="multilevel"/>
    <w:tmpl w:val="631E38FE"/>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4"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57918A7"/>
    <w:multiLevelType w:val="multilevel"/>
    <w:tmpl w:val="65791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0" w15:restartNumberingAfterBreak="0">
    <w:nsid w:val="696D448F"/>
    <w:multiLevelType w:val="multilevel"/>
    <w:tmpl w:val="696D44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29"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7F82616"/>
    <w:multiLevelType w:val="multilevel"/>
    <w:tmpl w:val="77F826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8A65829"/>
    <w:multiLevelType w:val="multilevel"/>
    <w:tmpl w:val="78A65829"/>
    <w:lvl w:ilvl="0">
      <w:numFmt w:val="bullet"/>
      <w:lvlText w:val="•"/>
      <w:lvlJc w:val="left"/>
      <w:pPr>
        <w:ind w:left="720" w:hanging="360"/>
      </w:pPr>
      <w:rPr>
        <w:rFonts w:ascii="DengXian" w:eastAsia="DengXian" w:hAnsi="DengXi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7" w15:restartNumberingAfterBreak="0">
    <w:nsid w:val="79C71EA2"/>
    <w:multiLevelType w:val="multilevel"/>
    <w:tmpl w:val="79C71EA2"/>
    <w:lvl w:ilvl="0">
      <w:start w:val="1"/>
      <w:numFmt w:val="bullet"/>
      <w:lvlText w:val=""/>
      <w:lvlJc w:val="left"/>
      <w:pPr>
        <w:tabs>
          <w:tab w:val="left" w:pos="720"/>
        </w:tabs>
        <w:ind w:left="720" w:hanging="360"/>
      </w:pPr>
      <w:rPr>
        <w:rFonts w:ascii="Symbol" w:hAnsi="Symbol" w:hint="default"/>
      </w:rPr>
    </w:lvl>
    <w:lvl w:ilvl="1">
      <w:start w:val="206"/>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8" w15:restartNumberingAfterBreak="0">
    <w:nsid w:val="7A0F5A96"/>
    <w:multiLevelType w:val="multilevel"/>
    <w:tmpl w:val="7A0F5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1"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377243268">
    <w:abstractNumId w:val="9"/>
  </w:num>
  <w:num w:numId="2" w16cid:durableId="1637837982">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363747089">
    <w:abstractNumId w:val="61"/>
  </w:num>
  <w:num w:numId="4" w16cid:durableId="1641614513">
    <w:abstractNumId w:val="48"/>
  </w:num>
  <w:num w:numId="5" w16cid:durableId="595676989">
    <w:abstractNumId w:val="87"/>
  </w:num>
  <w:num w:numId="6" w16cid:durableId="1447891844">
    <w:abstractNumId w:val="136"/>
  </w:num>
  <w:num w:numId="7" w16cid:durableId="1560945275">
    <w:abstractNumId w:val="5"/>
  </w:num>
  <w:num w:numId="8" w16cid:durableId="199704454">
    <w:abstractNumId w:val="78"/>
  </w:num>
  <w:num w:numId="9" w16cid:durableId="959149527">
    <w:abstractNumId w:val="12"/>
  </w:num>
  <w:num w:numId="10" w16cid:durableId="1050614902">
    <w:abstractNumId w:val="32"/>
  </w:num>
  <w:num w:numId="11" w16cid:durableId="183442518">
    <w:abstractNumId w:val="4"/>
  </w:num>
  <w:num w:numId="12" w16cid:durableId="1917738500">
    <w:abstractNumId w:val="18"/>
  </w:num>
  <w:num w:numId="13" w16cid:durableId="175266439">
    <w:abstractNumId w:val="79"/>
  </w:num>
  <w:num w:numId="14" w16cid:durableId="1100948935">
    <w:abstractNumId w:val="8"/>
  </w:num>
  <w:num w:numId="15" w16cid:durableId="1361201071">
    <w:abstractNumId w:val="40"/>
  </w:num>
  <w:num w:numId="16" w16cid:durableId="724186461">
    <w:abstractNumId w:val="56"/>
  </w:num>
  <w:num w:numId="17" w16cid:durableId="2133746625">
    <w:abstractNumId w:val="59"/>
  </w:num>
  <w:num w:numId="18" w16cid:durableId="1349717158">
    <w:abstractNumId w:val="36"/>
  </w:num>
  <w:num w:numId="19" w16cid:durableId="1295909517">
    <w:abstractNumId w:val="80"/>
  </w:num>
  <w:num w:numId="20" w16cid:durableId="937099640">
    <w:abstractNumId w:val="92"/>
  </w:num>
  <w:num w:numId="21" w16cid:durableId="1360274613">
    <w:abstractNumId w:val="114"/>
  </w:num>
  <w:num w:numId="22" w16cid:durableId="1549997382">
    <w:abstractNumId w:val="130"/>
  </w:num>
  <w:num w:numId="23" w16cid:durableId="1770617492">
    <w:abstractNumId w:val="89"/>
  </w:num>
  <w:num w:numId="24" w16cid:durableId="1033266191">
    <w:abstractNumId w:val="121"/>
  </w:num>
  <w:num w:numId="25" w16cid:durableId="1030452734">
    <w:abstractNumId w:val="45"/>
  </w:num>
  <w:num w:numId="26" w16cid:durableId="1576815650">
    <w:abstractNumId w:val="24"/>
  </w:num>
  <w:num w:numId="27" w16cid:durableId="1504197023">
    <w:abstractNumId w:val="22"/>
  </w:num>
  <w:num w:numId="28" w16cid:durableId="75246428">
    <w:abstractNumId w:val="98"/>
  </w:num>
  <w:num w:numId="29" w16cid:durableId="772241278">
    <w:abstractNumId w:val="90"/>
  </w:num>
  <w:num w:numId="30" w16cid:durableId="1826432812">
    <w:abstractNumId w:val="69"/>
  </w:num>
  <w:num w:numId="31" w16cid:durableId="823205609">
    <w:abstractNumId w:val="131"/>
  </w:num>
  <w:num w:numId="32" w16cid:durableId="932664877">
    <w:abstractNumId w:val="113"/>
  </w:num>
  <w:num w:numId="33" w16cid:durableId="1798840897">
    <w:abstractNumId w:val="64"/>
  </w:num>
  <w:num w:numId="34" w16cid:durableId="30917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560091">
    <w:abstractNumId w:val="83"/>
  </w:num>
  <w:num w:numId="36" w16cid:durableId="1517839460">
    <w:abstractNumId w:val="44"/>
  </w:num>
  <w:num w:numId="37" w16cid:durableId="217670773">
    <w:abstractNumId w:val="29"/>
  </w:num>
  <w:num w:numId="38" w16cid:durableId="379206164">
    <w:abstractNumId w:val="15"/>
  </w:num>
  <w:num w:numId="39" w16cid:durableId="313067293">
    <w:abstractNumId w:val="13"/>
  </w:num>
  <w:num w:numId="40" w16cid:durableId="1116215381">
    <w:abstractNumId w:val="139"/>
  </w:num>
  <w:num w:numId="41" w16cid:durableId="1357462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61952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6672287">
    <w:abstractNumId w:val="73"/>
  </w:num>
  <w:num w:numId="44" w16cid:durableId="1182088514">
    <w:abstractNumId w:val="101"/>
  </w:num>
  <w:num w:numId="45" w16cid:durableId="571618726">
    <w:abstractNumId w:val="16"/>
  </w:num>
  <w:num w:numId="46" w16cid:durableId="1463957435">
    <w:abstractNumId w:val="0"/>
  </w:num>
  <w:num w:numId="47" w16cid:durableId="1894921817">
    <w:abstractNumId w:val="103"/>
  </w:num>
  <w:num w:numId="48" w16cid:durableId="1248080281">
    <w:abstractNumId w:val="57"/>
  </w:num>
  <w:num w:numId="49" w16cid:durableId="919562314">
    <w:abstractNumId w:val="122"/>
  </w:num>
  <w:num w:numId="50" w16cid:durableId="752701779">
    <w:abstractNumId w:val="116"/>
  </w:num>
  <w:num w:numId="51" w16cid:durableId="1829636075">
    <w:abstractNumId w:val="60"/>
  </w:num>
  <w:num w:numId="52" w16cid:durableId="309331902">
    <w:abstractNumId w:val="108"/>
  </w:num>
  <w:num w:numId="53" w16cid:durableId="1185094300">
    <w:abstractNumId w:val="105"/>
  </w:num>
  <w:num w:numId="54" w16cid:durableId="1260403939">
    <w:abstractNumId w:val="63"/>
  </w:num>
  <w:num w:numId="55" w16cid:durableId="805004994">
    <w:abstractNumId w:val="30"/>
  </w:num>
  <w:num w:numId="56" w16cid:durableId="453445104">
    <w:abstractNumId w:val="84"/>
  </w:num>
  <w:num w:numId="57" w16cid:durableId="95683876">
    <w:abstractNumId w:val="133"/>
  </w:num>
  <w:num w:numId="58" w16cid:durableId="1698236774">
    <w:abstractNumId w:val="7"/>
  </w:num>
  <w:num w:numId="59" w16cid:durableId="554706289">
    <w:abstractNumId w:val="96"/>
  </w:num>
  <w:num w:numId="60" w16cid:durableId="1466660369">
    <w:abstractNumId w:val="68"/>
  </w:num>
  <w:num w:numId="61" w16cid:durableId="1214341950">
    <w:abstractNumId w:val="26"/>
  </w:num>
  <w:num w:numId="62" w16cid:durableId="208345114">
    <w:abstractNumId w:val="81"/>
  </w:num>
  <w:num w:numId="63" w16cid:durableId="1091118299">
    <w:abstractNumId w:val="6"/>
  </w:num>
  <w:num w:numId="64" w16cid:durableId="1846479676">
    <w:abstractNumId w:val="140"/>
  </w:num>
  <w:num w:numId="65" w16cid:durableId="1672950755">
    <w:abstractNumId w:val="37"/>
  </w:num>
  <w:num w:numId="66" w16cid:durableId="877935360">
    <w:abstractNumId w:val="19"/>
  </w:num>
  <w:num w:numId="67" w16cid:durableId="1996564655">
    <w:abstractNumId w:val="46"/>
  </w:num>
  <w:num w:numId="68" w16cid:durableId="338239068">
    <w:abstractNumId w:val="85"/>
  </w:num>
  <w:num w:numId="69" w16cid:durableId="1610355352">
    <w:abstractNumId w:val="49"/>
  </w:num>
  <w:num w:numId="70" w16cid:durableId="526405662">
    <w:abstractNumId w:val="23"/>
  </w:num>
  <w:num w:numId="71" w16cid:durableId="260651852">
    <w:abstractNumId w:val="66"/>
  </w:num>
  <w:num w:numId="72" w16cid:durableId="1967466309">
    <w:abstractNumId w:val="110"/>
  </w:num>
  <w:num w:numId="73" w16cid:durableId="1361860781">
    <w:abstractNumId w:val="71"/>
  </w:num>
  <w:num w:numId="74" w16cid:durableId="1056129737">
    <w:abstractNumId w:val="91"/>
  </w:num>
  <w:num w:numId="75" w16cid:durableId="1718701352">
    <w:abstractNumId w:val="39"/>
  </w:num>
  <w:num w:numId="76" w16cid:durableId="208416011">
    <w:abstractNumId w:val="75"/>
  </w:num>
  <w:num w:numId="77" w16cid:durableId="886992741">
    <w:abstractNumId w:val="50"/>
  </w:num>
  <w:num w:numId="78" w16cid:durableId="757023863">
    <w:abstractNumId w:val="141"/>
  </w:num>
  <w:num w:numId="79" w16cid:durableId="1754424521">
    <w:abstractNumId w:val="65"/>
  </w:num>
  <w:num w:numId="80" w16cid:durableId="1810395691">
    <w:abstractNumId w:val="119"/>
  </w:num>
  <w:num w:numId="81" w16cid:durableId="286738103">
    <w:abstractNumId w:val="100"/>
  </w:num>
  <w:num w:numId="82" w16cid:durableId="1081373381">
    <w:abstractNumId w:val="124"/>
  </w:num>
  <w:num w:numId="83" w16cid:durableId="1517306698">
    <w:abstractNumId w:val="55"/>
  </w:num>
  <w:num w:numId="84" w16cid:durableId="553546938">
    <w:abstractNumId w:val="111"/>
  </w:num>
  <w:num w:numId="85" w16cid:durableId="919018767">
    <w:abstractNumId w:val="34"/>
  </w:num>
  <w:num w:numId="86" w16cid:durableId="1648120099">
    <w:abstractNumId w:val="118"/>
  </w:num>
  <w:num w:numId="87" w16cid:durableId="551768831">
    <w:abstractNumId w:val="69"/>
    <w:lvlOverride w:ilvl="0">
      <w:startOverride w:val="1"/>
    </w:lvlOverride>
  </w:num>
  <w:num w:numId="88" w16cid:durableId="653990232">
    <w:abstractNumId w:val="52"/>
  </w:num>
  <w:num w:numId="89" w16cid:durableId="95709985">
    <w:abstractNumId w:val="128"/>
  </w:num>
  <w:num w:numId="90" w16cid:durableId="417292936">
    <w:abstractNumId w:val="74"/>
  </w:num>
  <w:num w:numId="91" w16cid:durableId="22945186">
    <w:abstractNumId w:val="41"/>
  </w:num>
  <w:num w:numId="92" w16cid:durableId="1154569696">
    <w:abstractNumId w:val="94"/>
  </w:num>
  <w:num w:numId="93" w16cid:durableId="377512652">
    <w:abstractNumId w:val="72"/>
  </w:num>
  <w:num w:numId="94" w16cid:durableId="1741904879">
    <w:abstractNumId w:val="117"/>
  </w:num>
  <w:num w:numId="95" w16cid:durableId="537277622">
    <w:abstractNumId w:val="2"/>
  </w:num>
  <w:num w:numId="96" w16cid:durableId="1433672405">
    <w:abstractNumId w:val="27"/>
  </w:num>
  <w:num w:numId="97" w16cid:durableId="928346788">
    <w:abstractNumId w:val="51"/>
  </w:num>
  <w:num w:numId="98" w16cid:durableId="345374917">
    <w:abstractNumId w:val="115"/>
  </w:num>
  <w:num w:numId="99" w16cid:durableId="1797871058">
    <w:abstractNumId w:val="86"/>
  </w:num>
  <w:num w:numId="100" w16cid:durableId="1192306637">
    <w:abstractNumId w:val="14"/>
  </w:num>
  <w:num w:numId="101" w16cid:durableId="1389259697">
    <w:abstractNumId w:val="137"/>
  </w:num>
  <w:num w:numId="102" w16cid:durableId="1994791594">
    <w:abstractNumId w:val="70"/>
  </w:num>
  <w:num w:numId="103" w16cid:durableId="1240673071">
    <w:abstractNumId w:val="106"/>
  </w:num>
  <w:num w:numId="104" w16cid:durableId="1699427286">
    <w:abstractNumId w:val="1"/>
  </w:num>
  <w:num w:numId="105" w16cid:durableId="1847212558">
    <w:abstractNumId w:val="129"/>
  </w:num>
  <w:num w:numId="106" w16cid:durableId="1096099335">
    <w:abstractNumId w:val="138"/>
  </w:num>
  <w:num w:numId="107" w16cid:durableId="311983035">
    <w:abstractNumId w:val="42"/>
  </w:num>
  <w:num w:numId="108" w16cid:durableId="1475171747">
    <w:abstractNumId w:val="67"/>
  </w:num>
  <w:num w:numId="109" w16cid:durableId="1118526735">
    <w:abstractNumId w:val="28"/>
  </w:num>
  <w:num w:numId="110" w16cid:durableId="823930501">
    <w:abstractNumId w:val="120"/>
  </w:num>
  <w:num w:numId="111" w16cid:durableId="1612856916">
    <w:abstractNumId w:val="17"/>
  </w:num>
  <w:num w:numId="112" w16cid:durableId="1783764261">
    <w:abstractNumId w:val="58"/>
  </w:num>
  <w:num w:numId="113" w16cid:durableId="591008500">
    <w:abstractNumId w:val="82"/>
  </w:num>
  <w:num w:numId="114" w16cid:durableId="2048294415">
    <w:abstractNumId w:val="54"/>
  </w:num>
  <w:num w:numId="115" w16cid:durableId="1381827071">
    <w:abstractNumId w:val="76"/>
  </w:num>
  <w:num w:numId="116" w16cid:durableId="564023316">
    <w:abstractNumId w:val="97"/>
  </w:num>
  <w:num w:numId="117" w16cid:durableId="155847517">
    <w:abstractNumId w:val="32"/>
    <w:lvlOverride w:ilvl="0">
      <w:startOverride w:val="1"/>
    </w:lvlOverride>
  </w:num>
  <w:num w:numId="118" w16cid:durableId="1113549491">
    <w:abstractNumId w:val="123"/>
  </w:num>
  <w:num w:numId="119" w16cid:durableId="599803158">
    <w:abstractNumId w:val="43"/>
  </w:num>
  <w:num w:numId="120" w16cid:durableId="595139920">
    <w:abstractNumId w:val="77"/>
  </w:num>
  <w:num w:numId="121" w16cid:durableId="830489113">
    <w:abstractNumId w:val="20"/>
  </w:num>
  <w:num w:numId="122" w16cid:durableId="1292982509">
    <w:abstractNumId w:val="99"/>
  </w:num>
  <w:num w:numId="123" w16cid:durableId="1018233272">
    <w:abstractNumId w:val="25"/>
  </w:num>
  <w:num w:numId="124" w16cid:durableId="710687779">
    <w:abstractNumId w:val="127"/>
  </w:num>
  <w:num w:numId="125" w16cid:durableId="1404831786">
    <w:abstractNumId w:val="135"/>
  </w:num>
  <w:num w:numId="126" w16cid:durableId="1316183653">
    <w:abstractNumId w:val="88"/>
  </w:num>
  <w:num w:numId="127" w16cid:durableId="1136988558">
    <w:abstractNumId w:val="38"/>
  </w:num>
  <w:num w:numId="128" w16cid:durableId="1378357798">
    <w:abstractNumId w:val="109"/>
  </w:num>
  <w:num w:numId="129" w16cid:durableId="892812799">
    <w:abstractNumId w:val="47"/>
  </w:num>
  <w:num w:numId="130" w16cid:durableId="5912263">
    <w:abstractNumId w:val="125"/>
  </w:num>
  <w:num w:numId="131" w16cid:durableId="2095585460">
    <w:abstractNumId w:val="107"/>
  </w:num>
  <w:num w:numId="132" w16cid:durableId="305354599">
    <w:abstractNumId w:val="93"/>
  </w:num>
  <w:num w:numId="133" w16cid:durableId="1368096565">
    <w:abstractNumId w:val="102"/>
  </w:num>
  <w:num w:numId="134" w16cid:durableId="990794683">
    <w:abstractNumId w:val="132"/>
  </w:num>
  <w:num w:numId="135" w16cid:durableId="608392955">
    <w:abstractNumId w:val="134"/>
  </w:num>
  <w:num w:numId="136" w16cid:durableId="1843473953">
    <w:abstractNumId w:val="126"/>
  </w:num>
  <w:num w:numId="137" w16cid:durableId="1679578390">
    <w:abstractNumId w:val="95"/>
  </w:num>
  <w:num w:numId="138" w16cid:durableId="128668860">
    <w:abstractNumId w:val="112"/>
  </w:num>
  <w:num w:numId="139" w16cid:durableId="48307320">
    <w:abstractNumId w:val="33"/>
  </w:num>
  <w:num w:numId="140" w16cid:durableId="541864251">
    <w:abstractNumId w:val="53"/>
  </w:num>
  <w:num w:numId="141" w16cid:durableId="1348368845">
    <w:abstractNumId w:val="35"/>
  </w:num>
  <w:num w:numId="142" w16cid:durableId="161313303">
    <w:abstractNumId w:val="62"/>
  </w:num>
  <w:num w:numId="143" w16cid:durableId="301080875">
    <w:abstractNumId w:val="10"/>
  </w:num>
  <w:num w:numId="144" w16cid:durableId="64032977">
    <w:abstractNumId w:val="11"/>
  </w:num>
  <w:num w:numId="145" w16cid:durableId="1219704888">
    <w:abstractNumId w:val="1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doNotDisplayPageBoundaries/>
  <w:bordersDoNotSurroundHeader/>
  <w:bordersDoNotSurroundFooter/>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OwMLewNDAA0saWRko6SsGpxcWZ+XkgBYa1AJmBTUgsAAAA"/>
    <w:docVar w:name="commondata" w:val="eyJoZGlkIjoiNTUyMDg2MzUxYTE4YzNkNmI0MWIyODdiNzZlMzkwNjcifQ=="/>
  </w:docVars>
  <w:rsids>
    <w:rsidRoot w:val="00B23EB7"/>
    <w:rsid w:val="000002B8"/>
    <w:rsid w:val="00000797"/>
    <w:rsid w:val="000009D0"/>
    <w:rsid w:val="000019EA"/>
    <w:rsid w:val="00001A14"/>
    <w:rsid w:val="00001D98"/>
    <w:rsid w:val="000034A5"/>
    <w:rsid w:val="00003FE0"/>
    <w:rsid w:val="000056B6"/>
    <w:rsid w:val="00005BC9"/>
    <w:rsid w:val="00005D7F"/>
    <w:rsid w:val="00006097"/>
    <w:rsid w:val="000062DC"/>
    <w:rsid w:val="00007041"/>
    <w:rsid w:val="00007EEA"/>
    <w:rsid w:val="00010BD5"/>
    <w:rsid w:val="00011DD4"/>
    <w:rsid w:val="0001225A"/>
    <w:rsid w:val="00012570"/>
    <w:rsid w:val="0001403A"/>
    <w:rsid w:val="00014236"/>
    <w:rsid w:val="00014F89"/>
    <w:rsid w:val="00015367"/>
    <w:rsid w:val="00017BB6"/>
    <w:rsid w:val="00017C01"/>
    <w:rsid w:val="00017C3E"/>
    <w:rsid w:val="0002025D"/>
    <w:rsid w:val="000202E1"/>
    <w:rsid w:val="0002036B"/>
    <w:rsid w:val="00020DF2"/>
    <w:rsid w:val="000212EC"/>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7AB"/>
    <w:rsid w:val="000359AB"/>
    <w:rsid w:val="00036443"/>
    <w:rsid w:val="00036919"/>
    <w:rsid w:val="000369DD"/>
    <w:rsid w:val="0004077F"/>
    <w:rsid w:val="000409C5"/>
    <w:rsid w:val="000411A5"/>
    <w:rsid w:val="00041468"/>
    <w:rsid w:val="00041521"/>
    <w:rsid w:val="00041988"/>
    <w:rsid w:val="00044B12"/>
    <w:rsid w:val="00044CC2"/>
    <w:rsid w:val="00046050"/>
    <w:rsid w:val="000461DE"/>
    <w:rsid w:val="0004640F"/>
    <w:rsid w:val="00046959"/>
    <w:rsid w:val="000469EB"/>
    <w:rsid w:val="00046C81"/>
    <w:rsid w:val="00046D65"/>
    <w:rsid w:val="000472B8"/>
    <w:rsid w:val="00047852"/>
    <w:rsid w:val="0005018D"/>
    <w:rsid w:val="000504CF"/>
    <w:rsid w:val="00050EE3"/>
    <w:rsid w:val="000517E8"/>
    <w:rsid w:val="00051AA8"/>
    <w:rsid w:val="00051B66"/>
    <w:rsid w:val="00051CF2"/>
    <w:rsid w:val="00051CFF"/>
    <w:rsid w:val="00051FB2"/>
    <w:rsid w:val="00052318"/>
    <w:rsid w:val="00052339"/>
    <w:rsid w:val="00052845"/>
    <w:rsid w:val="0005382C"/>
    <w:rsid w:val="0005388A"/>
    <w:rsid w:val="000539EF"/>
    <w:rsid w:val="00053ADE"/>
    <w:rsid w:val="000540A6"/>
    <w:rsid w:val="00054FC7"/>
    <w:rsid w:val="0005608E"/>
    <w:rsid w:val="0005612B"/>
    <w:rsid w:val="000568AF"/>
    <w:rsid w:val="000568BD"/>
    <w:rsid w:val="00057681"/>
    <w:rsid w:val="000604B8"/>
    <w:rsid w:val="000605BB"/>
    <w:rsid w:val="0006076E"/>
    <w:rsid w:val="000613D3"/>
    <w:rsid w:val="000616D0"/>
    <w:rsid w:val="00061F76"/>
    <w:rsid w:val="0006221A"/>
    <w:rsid w:val="000643D7"/>
    <w:rsid w:val="000646A9"/>
    <w:rsid w:val="000654AF"/>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5733"/>
    <w:rsid w:val="00077891"/>
    <w:rsid w:val="00080143"/>
    <w:rsid w:val="0008026A"/>
    <w:rsid w:val="00080826"/>
    <w:rsid w:val="00081054"/>
    <w:rsid w:val="000816AB"/>
    <w:rsid w:val="000816F6"/>
    <w:rsid w:val="00081EF2"/>
    <w:rsid w:val="00082856"/>
    <w:rsid w:val="000830AE"/>
    <w:rsid w:val="000837FC"/>
    <w:rsid w:val="00084A73"/>
    <w:rsid w:val="00084E6D"/>
    <w:rsid w:val="00085DD1"/>
    <w:rsid w:val="000860D3"/>
    <w:rsid w:val="000865BB"/>
    <w:rsid w:val="00086626"/>
    <w:rsid w:val="000868DC"/>
    <w:rsid w:val="000874A5"/>
    <w:rsid w:val="000926BF"/>
    <w:rsid w:val="00092766"/>
    <w:rsid w:val="00092A85"/>
    <w:rsid w:val="00092A96"/>
    <w:rsid w:val="0009326F"/>
    <w:rsid w:val="0009335E"/>
    <w:rsid w:val="00094811"/>
    <w:rsid w:val="000956BD"/>
    <w:rsid w:val="00095B1A"/>
    <w:rsid w:val="00095C12"/>
    <w:rsid w:val="00096640"/>
    <w:rsid w:val="000971DB"/>
    <w:rsid w:val="0009750F"/>
    <w:rsid w:val="000977FB"/>
    <w:rsid w:val="000A01FF"/>
    <w:rsid w:val="000A02A4"/>
    <w:rsid w:val="000A0881"/>
    <w:rsid w:val="000A1890"/>
    <w:rsid w:val="000A1CBC"/>
    <w:rsid w:val="000A2A6E"/>
    <w:rsid w:val="000A3A85"/>
    <w:rsid w:val="000A406C"/>
    <w:rsid w:val="000A4B03"/>
    <w:rsid w:val="000A5B68"/>
    <w:rsid w:val="000A7A42"/>
    <w:rsid w:val="000B1121"/>
    <w:rsid w:val="000B12A6"/>
    <w:rsid w:val="000B1408"/>
    <w:rsid w:val="000B1F38"/>
    <w:rsid w:val="000B31A0"/>
    <w:rsid w:val="000B3377"/>
    <w:rsid w:val="000B3472"/>
    <w:rsid w:val="000B48D5"/>
    <w:rsid w:val="000B49E6"/>
    <w:rsid w:val="000B5BC5"/>
    <w:rsid w:val="000B60E4"/>
    <w:rsid w:val="000B72B7"/>
    <w:rsid w:val="000C056D"/>
    <w:rsid w:val="000C087C"/>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D7605"/>
    <w:rsid w:val="000E124D"/>
    <w:rsid w:val="000E15A2"/>
    <w:rsid w:val="000E177C"/>
    <w:rsid w:val="000E245F"/>
    <w:rsid w:val="000E284E"/>
    <w:rsid w:val="000E2B01"/>
    <w:rsid w:val="000E326D"/>
    <w:rsid w:val="000E357C"/>
    <w:rsid w:val="000E3B91"/>
    <w:rsid w:val="000E3FB1"/>
    <w:rsid w:val="000E668E"/>
    <w:rsid w:val="000E6DE7"/>
    <w:rsid w:val="000F06FE"/>
    <w:rsid w:val="000F1A81"/>
    <w:rsid w:val="000F2866"/>
    <w:rsid w:val="000F2C70"/>
    <w:rsid w:val="000F3008"/>
    <w:rsid w:val="000F3A71"/>
    <w:rsid w:val="000F4C31"/>
    <w:rsid w:val="000F4CBB"/>
    <w:rsid w:val="000F50D5"/>
    <w:rsid w:val="000F5135"/>
    <w:rsid w:val="000F5597"/>
    <w:rsid w:val="000F5A1E"/>
    <w:rsid w:val="000F5D28"/>
    <w:rsid w:val="000F6037"/>
    <w:rsid w:val="000F711A"/>
    <w:rsid w:val="000F71FF"/>
    <w:rsid w:val="000F75BA"/>
    <w:rsid w:val="001007B4"/>
    <w:rsid w:val="001009E5"/>
    <w:rsid w:val="00100B84"/>
    <w:rsid w:val="00101B42"/>
    <w:rsid w:val="001027A9"/>
    <w:rsid w:val="00103258"/>
    <w:rsid w:val="00103450"/>
    <w:rsid w:val="00104C55"/>
    <w:rsid w:val="00105A9A"/>
    <w:rsid w:val="00106998"/>
    <w:rsid w:val="00107F15"/>
    <w:rsid w:val="001111EE"/>
    <w:rsid w:val="0011205D"/>
    <w:rsid w:val="001125B3"/>
    <w:rsid w:val="00113390"/>
    <w:rsid w:val="00113467"/>
    <w:rsid w:val="00113855"/>
    <w:rsid w:val="00113C6D"/>
    <w:rsid w:val="001144DC"/>
    <w:rsid w:val="0011495B"/>
    <w:rsid w:val="00114C09"/>
    <w:rsid w:val="00116822"/>
    <w:rsid w:val="0012067B"/>
    <w:rsid w:val="001224DD"/>
    <w:rsid w:val="0012328C"/>
    <w:rsid w:val="00123375"/>
    <w:rsid w:val="00123584"/>
    <w:rsid w:val="00123713"/>
    <w:rsid w:val="00123A9D"/>
    <w:rsid w:val="00123AEA"/>
    <w:rsid w:val="00125E23"/>
    <w:rsid w:val="00126502"/>
    <w:rsid w:val="00126A62"/>
    <w:rsid w:val="00127219"/>
    <w:rsid w:val="00127CB5"/>
    <w:rsid w:val="0013043C"/>
    <w:rsid w:val="001313D2"/>
    <w:rsid w:val="00131BBD"/>
    <w:rsid w:val="00133294"/>
    <w:rsid w:val="001358DB"/>
    <w:rsid w:val="00136051"/>
    <w:rsid w:val="0013634C"/>
    <w:rsid w:val="0013673D"/>
    <w:rsid w:val="00136A92"/>
    <w:rsid w:val="00136F19"/>
    <w:rsid w:val="00136F42"/>
    <w:rsid w:val="001404CF"/>
    <w:rsid w:val="00140849"/>
    <w:rsid w:val="00140BF8"/>
    <w:rsid w:val="001437A8"/>
    <w:rsid w:val="001454B7"/>
    <w:rsid w:val="00145D4C"/>
    <w:rsid w:val="00145F9C"/>
    <w:rsid w:val="00146859"/>
    <w:rsid w:val="00147208"/>
    <w:rsid w:val="00147F08"/>
    <w:rsid w:val="00151804"/>
    <w:rsid w:val="00151F31"/>
    <w:rsid w:val="00152611"/>
    <w:rsid w:val="00153258"/>
    <w:rsid w:val="00153773"/>
    <w:rsid w:val="00153D90"/>
    <w:rsid w:val="00156005"/>
    <w:rsid w:val="00157858"/>
    <w:rsid w:val="001600EE"/>
    <w:rsid w:val="00160D8A"/>
    <w:rsid w:val="00160DA5"/>
    <w:rsid w:val="00161417"/>
    <w:rsid w:val="0016168C"/>
    <w:rsid w:val="0016175D"/>
    <w:rsid w:val="0016182B"/>
    <w:rsid w:val="00161AED"/>
    <w:rsid w:val="00163040"/>
    <w:rsid w:val="00163338"/>
    <w:rsid w:val="0016465F"/>
    <w:rsid w:val="0016504F"/>
    <w:rsid w:val="00165630"/>
    <w:rsid w:val="00165EE3"/>
    <w:rsid w:val="0016697C"/>
    <w:rsid w:val="00167947"/>
    <w:rsid w:val="001679C3"/>
    <w:rsid w:val="00167B8F"/>
    <w:rsid w:val="00167CEA"/>
    <w:rsid w:val="00167D90"/>
    <w:rsid w:val="00170DFC"/>
    <w:rsid w:val="00170EDF"/>
    <w:rsid w:val="00172168"/>
    <w:rsid w:val="00173FBC"/>
    <w:rsid w:val="0017432C"/>
    <w:rsid w:val="00175509"/>
    <w:rsid w:val="00175D32"/>
    <w:rsid w:val="0017620F"/>
    <w:rsid w:val="001767B4"/>
    <w:rsid w:val="001779C8"/>
    <w:rsid w:val="00181319"/>
    <w:rsid w:val="00181D64"/>
    <w:rsid w:val="00181FF4"/>
    <w:rsid w:val="00182322"/>
    <w:rsid w:val="0018233A"/>
    <w:rsid w:val="001826A3"/>
    <w:rsid w:val="001827B8"/>
    <w:rsid w:val="0018293E"/>
    <w:rsid w:val="00182986"/>
    <w:rsid w:val="001829FD"/>
    <w:rsid w:val="00182FB6"/>
    <w:rsid w:val="001831A0"/>
    <w:rsid w:val="00183E6F"/>
    <w:rsid w:val="0018506A"/>
    <w:rsid w:val="0018607A"/>
    <w:rsid w:val="00186546"/>
    <w:rsid w:val="00186579"/>
    <w:rsid w:val="001872AB"/>
    <w:rsid w:val="001914EB"/>
    <w:rsid w:val="001923AC"/>
    <w:rsid w:val="00192D73"/>
    <w:rsid w:val="00194352"/>
    <w:rsid w:val="00194BBD"/>
    <w:rsid w:val="001951F6"/>
    <w:rsid w:val="00195CB8"/>
    <w:rsid w:val="001963D3"/>
    <w:rsid w:val="00196A85"/>
    <w:rsid w:val="00196B51"/>
    <w:rsid w:val="0019752B"/>
    <w:rsid w:val="00197E7A"/>
    <w:rsid w:val="001A0E71"/>
    <w:rsid w:val="001A1B39"/>
    <w:rsid w:val="001A25A2"/>
    <w:rsid w:val="001A2C91"/>
    <w:rsid w:val="001A4E07"/>
    <w:rsid w:val="001A5304"/>
    <w:rsid w:val="001A64C6"/>
    <w:rsid w:val="001A6E61"/>
    <w:rsid w:val="001B03FE"/>
    <w:rsid w:val="001B04EB"/>
    <w:rsid w:val="001B09DE"/>
    <w:rsid w:val="001B0E21"/>
    <w:rsid w:val="001B0FA0"/>
    <w:rsid w:val="001B0FF0"/>
    <w:rsid w:val="001B106B"/>
    <w:rsid w:val="001B15CF"/>
    <w:rsid w:val="001B160F"/>
    <w:rsid w:val="001B244A"/>
    <w:rsid w:val="001B26ED"/>
    <w:rsid w:val="001B2ABC"/>
    <w:rsid w:val="001B2AEE"/>
    <w:rsid w:val="001B2E02"/>
    <w:rsid w:val="001B2E2C"/>
    <w:rsid w:val="001B2E8D"/>
    <w:rsid w:val="001B307D"/>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7CF"/>
    <w:rsid w:val="001C6EA5"/>
    <w:rsid w:val="001C6F63"/>
    <w:rsid w:val="001C7392"/>
    <w:rsid w:val="001C754B"/>
    <w:rsid w:val="001D09D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33"/>
    <w:rsid w:val="001E67F0"/>
    <w:rsid w:val="001E7096"/>
    <w:rsid w:val="001E7F8E"/>
    <w:rsid w:val="001F02CE"/>
    <w:rsid w:val="001F0C76"/>
    <w:rsid w:val="001F1032"/>
    <w:rsid w:val="001F14E7"/>
    <w:rsid w:val="001F15F8"/>
    <w:rsid w:val="001F3310"/>
    <w:rsid w:val="001F367A"/>
    <w:rsid w:val="001F39D0"/>
    <w:rsid w:val="001F3E3D"/>
    <w:rsid w:val="001F4AB1"/>
    <w:rsid w:val="001F4AED"/>
    <w:rsid w:val="001F4B03"/>
    <w:rsid w:val="001F58EC"/>
    <w:rsid w:val="001F6A3A"/>
    <w:rsid w:val="001F7E1C"/>
    <w:rsid w:val="00200A9D"/>
    <w:rsid w:val="0020125B"/>
    <w:rsid w:val="00201697"/>
    <w:rsid w:val="0020170E"/>
    <w:rsid w:val="00202C73"/>
    <w:rsid w:val="00203878"/>
    <w:rsid w:val="002044E2"/>
    <w:rsid w:val="00204728"/>
    <w:rsid w:val="00204D67"/>
    <w:rsid w:val="0020560A"/>
    <w:rsid w:val="0020573B"/>
    <w:rsid w:val="00205B31"/>
    <w:rsid w:val="00205CF3"/>
    <w:rsid w:val="00205F1E"/>
    <w:rsid w:val="00207FAF"/>
    <w:rsid w:val="0021005C"/>
    <w:rsid w:val="0021006F"/>
    <w:rsid w:val="00210864"/>
    <w:rsid w:val="00210D0B"/>
    <w:rsid w:val="0021152E"/>
    <w:rsid w:val="002121EE"/>
    <w:rsid w:val="002134B7"/>
    <w:rsid w:val="002134C9"/>
    <w:rsid w:val="00213801"/>
    <w:rsid w:val="00213E74"/>
    <w:rsid w:val="00214088"/>
    <w:rsid w:val="0021507B"/>
    <w:rsid w:val="00216D52"/>
    <w:rsid w:val="00217960"/>
    <w:rsid w:val="002208C5"/>
    <w:rsid w:val="00220B6A"/>
    <w:rsid w:val="00221EAA"/>
    <w:rsid w:val="00221EC2"/>
    <w:rsid w:val="00223575"/>
    <w:rsid w:val="0022365C"/>
    <w:rsid w:val="00223C88"/>
    <w:rsid w:val="00223E09"/>
    <w:rsid w:val="00224638"/>
    <w:rsid w:val="0022550A"/>
    <w:rsid w:val="00225773"/>
    <w:rsid w:val="00225774"/>
    <w:rsid w:val="00225F50"/>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A78"/>
    <w:rsid w:val="00247AFC"/>
    <w:rsid w:val="00247BB8"/>
    <w:rsid w:val="00247E08"/>
    <w:rsid w:val="00247FB8"/>
    <w:rsid w:val="00251C27"/>
    <w:rsid w:val="002521F5"/>
    <w:rsid w:val="00252B41"/>
    <w:rsid w:val="00252C48"/>
    <w:rsid w:val="00253BC2"/>
    <w:rsid w:val="00255058"/>
    <w:rsid w:val="00256232"/>
    <w:rsid w:val="002568FF"/>
    <w:rsid w:val="00256B32"/>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E87"/>
    <w:rsid w:val="00274F27"/>
    <w:rsid w:val="00275A40"/>
    <w:rsid w:val="00276051"/>
    <w:rsid w:val="002805F2"/>
    <w:rsid w:val="00281D26"/>
    <w:rsid w:val="00281E7F"/>
    <w:rsid w:val="002824D9"/>
    <w:rsid w:val="00282B6E"/>
    <w:rsid w:val="00283467"/>
    <w:rsid w:val="00283801"/>
    <w:rsid w:val="00283C63"/>
    <w:rsid w:val="0028465E"/>
    <w:rsid w:val="00284AB0"/>
    <w:rsid w:val="00285B13"/>
    <w:rsid w:val="002861CD"/>
    <w:rsid w:val="00286276"/>
    <w:rsid w:val="00286CEB"/>
    <w:rsid w:val="0029005B"/>
    <w:rsid w:val="002903EC"/>
    <w:rsid w:val="00290632"/>
    <w:rsid w:val="00291935"/>
    <w:rsid w:val="00293716"/>
    <w:rsid w:val="002945FB"/>
    <w:rsid w:val="002948FF"/>
    <w:rsid w:val="00294FDA"/>
    <w:rsid w:val="002953B4"/>
    <w:rsid w:val="00296E57"/>
    <w:rsid w:val="002972B7"/>
    <w:rsid w:val="0029774F"/>
    <w:rsid w:val="00297E88"/>
    <w:rsid w:val="002A03DB"/>
    <w:rsid w:val="002A04A9"/>
    <w:rsid w:val="002A1440"/>
    <w:rsid w:val="002A1CDB"/>
    <w:rsid w:val="002A25B2"/>
    <w:rsid w:val="002A274D"/>
    <w:rsid w:val="002A2895"/>
    <w:rsid w:val="002A29BB"/>
    <w:rsid w:val="002A2CCB"/>
    <w:rsid w:val="002A33E8"/>
    <w:rsid w:val="002A4FBA"/>
    <w:rsid w:val="002A52AE"/>
    <w:rsid w:val="002A56DF"/>
    <w:rsid w:val="002A5B21"/>
    <w:rsid w:val="002A5D03"/>
    <w:rsid w:val="002A6E1D"/>
    <w:rsid w:val="002A6E3C"/>
    <w:rsid w:val="002A6EC2"/>
    <w:rsid w:val="002A76A7"/>
    <w:rsid w:val="002A7832"/>
    <w:rsid w:val="002B104F"/>
    <w:rsid w:val="002B162B"/>
    <w:rsid w:val="002B1EE2"/>
    <w:rsid w:val="002B2358"/>
    <w:rsid w:val="002B2B33"/>
    <w:rsid w:val="002B3367"/>
    <w:rsid w:val="002B3873"/>
    <w:rsid w:val="002B45D5"/>
    <w:rsid w:val="002B52AF"/>
    <w:rsid w:val="002B52C9"/>
    <w:rsid w:val="002B5D04"/>
    <w:rsid w:val="002B657B"/>
    <w:rsid w:val="002B72F3"/>
    <w:rsid w:val="002B73D6"/>
    <w:rsid w:val="002B7BE3"/>
    <w:rsid w:val="002C0085"/>
    <w:rsid w:val="002C074A"/>
    <w:rsid w:val="002C07ED"/>
    <w:rsid w:val="002C0B21"/>
    <w:rsid w:val="002C0BCF"/>
    <w:rsid w:val="002C2D13"/>
    <w:rsid w:val="002C3F82"/>
    <w:rsid w:val="002C4102"/>
    <w:rsid w:val="002C4302"/>
    <w:rsid w:val="002C4D6B"/>
    <w:rsid w:val="002C4EFD"/>
    <w:rsid w:val="002C57AC"/>
    <w:rsid w:val="002C5D9D"/>
    <w:rsid w:val="002C73CC"/>
    <w:rsid w:val="002D0228"/>
    <w:rsid w:val="002D0AC7"/>
    <w:rsid w:val="002D132F"/>
    <w:rsid w:val="002D17C3"/>
    <w:rsid w:val="002D20EF"/>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F0AE9"/>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09B7"/>
    <w:rsid w:val="00301A71"/>
    <w:rsid w:val="00301E80"/>
    <w:rsid w:val="0030225B"/>
    <w:rsid w:val="003044DF"/>
    <w:rsid w:val="00305534"/>
    <w:rsid w:val="00305D1A"/>
    <w:rsid w:val="00305D51"/>
    <w:rsid w:val="0030663C"/>
    <w:rsid w:val="00307537"/>
    <w:rsid w:val="00307BFB"/>
    <w:rsid w:val="00307C82"/>
    <w:rsid w:val="0031019B"/>
    <w:rsid w:val="00310567"/>
    <w:rsid w:val="003105DC"/>
    <w:rsid w:val="003117BE"/>
    <w:rsid w:val="00311E81"/>
    <w:rsid w:val="003121D9"/>
    <w:rsid w:val="00312822"/>
    <w:rsid w:val="00312E9E"/>
    <w:rsid w:val="003137A4"/>
    <w:rsid w:val="0031426A"/>
    <w:rsid w:val="0031581F"/>
    <w:rsid w:val="0031695B"/>
    <w:rsid w:val="00320583"/>
    <w:rsid w:val="003205B9"/>
    <w:rsid w:val="00320773"/>
    <w:rsid w:val="00320A31"/>
    <w:rsid w:val="00321E62"/>
    <w:rsid w:val="00322A48"/>
    <w:rsid w:val="00322E83"/>
    <w:rsid w:val="00323023"/>
    <w:rsid w:val="0032399B"/>
    <w:rsid w:val="00323AF9"/>
    <w:rsid w:val="00324120"/>
    <w:rsid w:val="00324725"/>
    <w:rsid w:val="00325515"/>
    <w:rsid w:val="0032580C"/>
    <w:rsid w:val="00325A5B"/>
    <w:rsid w:val="00326027"/>
    <w:rsid w:val="0032675F"/>
    <w:rsid w:val="003276F8"/>
    <w:rsid w:val="00330B2A"/>
    <w:rsid w:val="00330E0B"/>
    <w:rsid w:val="00330EF1"/>
    <w:rsid w:val="003319E3"/>
    <w:rsid w:val="00331AC1"/>
    <w:rsid w:val="00331CC6"/>
    <w:rsid w:val="00332BCC"/>
    <w:rsid w:val="00333C79"/>
    <w:rsid w:val="00336F56"/>
    <w:rsid w:val="003400D6"/>
    <w:rsid w:val="00340692"/>
    <w:rsid w:val="00341173"/>
    <w:rsid w:val="00341E31"/>
    <w:rsid w:val="00342231"/>
    <w:rsid w:val="0034266A"/>
    <w:rsid w:val="00342CF0"/>
    <w:rsid w:val="00343AB9"/>
    <w:rsid w:val="0034417B"/>
    <w:rsid w:val="00344BAE"/>
    <w:rsid w:val="00345022"/>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558D"/>
    <w:rsid w:val="00355721"/>
    <w:rsid w:val="00355C38"/>
    <w:rsid w:val="00356A2B"/>
    <w:rsid w:val="0035765D"/>
    <w:rsid w:val="00357B54"/>
    <w:rsid w:val="00357F28"/>
    <w:rsid w:val="003602AC"/>
    <w:rsid w:val="00360714"/>
    <w:rsid w:val="00362A6B"/>
    <w:rsid w:val="00364186"/>
    <w:rsid w:val="00364BCC"/>
    <w:rsid w:val="0036540A"/>
    <w:rsid w:val="003665FE"/>
    <w:rsid w:val="00366F52"/>
    <w:rsid w:val="00370284"/>
    <w:rsid w:val="003714A9"/>
    <w:rsid w:val="00372149"/>
    <w:rsid w:val="00372705"/>
    <w:rsid w:val="00372A2F"/>
    <w:rsid w:val="00373D5E"/>
    <w:rsid w:val="003754C3"/>
    <w:rsid w:val="0037598C"/>
    <w:rsid w:val="0037727E"/>
    <w:rsid w:val="003774E9"/>
    <w:rsid w:val="00377719"/>
    <w:rsid w:val="00377E5A"/>
    <w:rsid w:val="0038024B"/>
    <w:rsid w:val="00380A41"/>
    <w:rsid w:val="00380E95"/>
    <w:rsid w:val="0038313A"/>
    <w:rsid w:val="00383513"/>
    <w:rsid w:val="00383C5F"/>
    <w:rsid w:val="003840BE"/>
    <w:rsid w:val="00384418"/>
    <w:rsid w:val="0038445F"/>
    <w:rsid w:val="0038477E"/>
    <w:rsid w:val="00384AD4"/>
    <w:rsid w:val="00385316"/>
    <w:rsid w:val="00386131"/>
    <w:rsid w:val="003862B0"/>
    <w:rsid w:val="0039080A"/>
    <w:rsid w:val="00390A79"/>
    <w:rsid w:val="003910C8"/>
    <w:rsid w:val="00392BB1"/>
    <w:rsid w:val="003936FE"/>
    <w:rsid w:val="00394CCA"/>
    <w:rsid w:val="003951D0"/>
    <w:rsid w:val="003963BF"/>
    <w:rsid w:val="00396951"/>
    <w:rsid w:val="00396961"/>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64FB"/>
    <w:rsid w:val="003A6997"/>
    <w:rsid w:val="003A6D56"/>
    <w:rsid w:val="003A7B19"/>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8DD"/>
    <w:rsid w:val="003D044A"/>
    <w:rsid w:val="003D07EC"/>
    <w:rsid w:val="003D0FB1"/>
    <w:rsid w:val="003D13B5"/>
    <w:rsid w:val="003D1F49"/>
    <w:rsid w:val="003D2AAD"/>
    <w:rsid w:val="003D3C75"/>
    <w:rsid w:val="003D48ED"/>
    <w:rsid w:val="003D4B12"/>
    <w:rsid w:val="003D5154"/>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94D"/>
    <w:rsid w:val="003F4B8C"/>
    <w:rsid w:val="003F5EFA"/>
    <w:rsid w:val="003F670D"/>
    <w:rsid w:val="003F78E4"/>
    <w:rsid w:val="00400EB1"/>
    <w:rsid w:val="00401022"/>
    <w:rsid w:val="00401A80"/>
    <w:rsid w:val="00403792"/>
    <w:rsid w:val="0040557B"/>
    <w:rsid w:val="004056C5"/>
    <w:rsid w:val="00405740"/>
    <w:rsid w:val="00405C61"/>
    <w:rsid w:val="00405FC7"/>
    <w:rsid w:val="00406FB8"/>
    <w:rsid w:val="00407B8C"/>
    <w:rsid w:val="004101DE"/>
    <w:rsid w:val="00410A67"/>
    <w:rsid w:val="0041112C"/>
    <w:rsid w:val="00412605"/>
    <w:rsid w:val="004130CC"/>
    <w:rsid w:val="0041315C"/>
    <w:rsid w:val="004138DC"/>
    <w:rsid w:val="00414864"/>
    <w:rsid w:val="00416367"/>
    <w:rsid w:val="00416A14"/>
    <w:rsid w:val="00417A2E"/>
    <w:rsid w:val="00417BBF"/>
    <w:rsid w:val="00417D8F"/>
    <w:rsid w:val="00417FC9"/>
    <w:rsid w:val="00420DCB"/>
    <w:rsid w:val="00420E89"/>
    <w:rsid w:val="00422431"/>
    <w:rsid w:val="0042301A"/>
    <w:rsid w:val="0042334C"/>
    <w:rsid w:val="004233F2"/>
    <w:rsid w:val="00423799"/>
    <w:rsid w:val="004240A3"/>
    <w:rsid w:val="0042454C"/>
    <w:rsid w:val="00424681"/>
    <w:rsid w:val="00425076"/>
    <w:rsid w:val="004253B1"/>
    <w:rsid w:val="004255DA"/>
    <w:rsid w:val="004256E0"/>
    <w:rsid w:val="00425F0C"/>
    <w:rsid w:val="00430033"/>
    <w:rsid w:val="00430AB1"/>
    <w:rsid w:val="00430AD0"/>
    <w:rsid w:val="0043117A"/>
    <w:rsid w:val="00431CD3"/>
    <w:rsid w:val="00432164"/>
    <w:rsid w:val="00432B5B"/>
    <w:rsid w:val="00432C68"/>
    <w:rsid w:val="0043338E"/>
    <w:rsid w:val="00433548"/>
    <w:rsid w:val="00433A2B"/>
    <w:rsid w:val="00433AE4"/>
    <w:rsid w:val="00433B06"/>
    <w:rsid w:val="004341F4"/>
    <w:rsid w:val="00434384"/>
    <w:rsid w:val="00434B20"/>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557D"/>
    <w:rsid w:val="004555D9"/>
    <w:rsid w:val="004569A9"/>
    <w:rsid w:val="00456EF8"/>
    <w:rsid w:val="004574F7"/>
    <w:rsid w:val="00460E1E"/>
    <w:rsid w:val="00461A81"/>
    <w:rsid w:val="00461B15"/>
    <w:rsid w:val="00462242"/>
    <w:rsid w:val="00462395"/>
    <w:rsid w:val="00465039"/>
    <w:rsid w:val="00465EB7"/>
    <w:rsid w:val="00466033"/>
    <w:rsid w:val="004665F4"/>
    <w:rsid w:val="004679A8"/>
    <w:rsid w:val="00470069"/>
    <w:rsid w:val="00470FFD"/>
    <w:rsid w:val="00471415"/>
    <w:rsid w:val="004726A7"/>
    <w:rsid w:val="00472BF6"/>
    <w:rsid w:val="00473BE0"/>
    <w:rsid w:val="0047538E"/>
    <w:rsid w:val="00475C2B"/>
    <w:rsid w:val="00476130"/>
    <w:rsid w:val="00476D37"/>
    <w:rsid w:val="0047783C"/>
    <w:rsid w:val="004809F1"/>
    <w:rsid w:val="00482475"/>
    <w:rsid w:val="004829D2"/>
    <w:rsid w:val="00482B6A"/>
    <w:rsid w:val="004831FC"/>
    <w:rsid w:val="004832B4"/>
    <w:rsid w:val="00484379"/>
    <w:rsid w:val="004848C3"/>
    <w:rsid w:val="004850A3"/>
    <w:rsid w:val="00485147"/>
    <w:rsid w:val="00486291"/>
    <w:rsid w:val="00486532"/>
    <w:rsid w:val="00490AC9"/>
    <w:rsid w:val="00490FB4"/>
    <w:rsid w:val="00492CCE"/>
    <w:rsid w:val="004936B7"/>
    <w:rsid w:val="004941F6"/>
    <w:rsid w:val="004943D6"/>
    <w:rsid w:val="004947F0"/>
    <w:rsid w:val="00494E82"/>
    <w:rsid w:val="004965CF"/>
    <w:rsid w:val="00496D0C"/>
    <w:rsid w:val="00497177"/>
    <w:rsid w:val="00497B5B"/>
    <w:rsid w:val="004A00DA"/>
    <w:rsid w:val="004A07ED"/>
    <w:rsid w:val="004A0AFE"/>
    <w:rsid w:val="004A1155"/>
    <w:rsid w:val="004A1CCE"/>
    <w:rsid w:val="004A1CD3"/>
    <w:rsid w:val="004A1DA6"/>
    <w:rsid w:val="004A2E0E"/>
    <w:rsid w:val="004A3A44"/>
    <w:rsid w:val="004A3D5D"/>
    <w:rsid w:val="004A41EF"/>
    <w:rsid w:val="004A4C37"/>
    <w:rsid w:val="004A59AE"/>
    <w:rsid w:val="004A736A"/>
    <w:rsid w:val="004A7D83"/>
    <w:rsid w:val="004B1371"/>
    <w:rsid w:val="004B14AB"/>
    <w:rsid w:val="004B2AB6"/>
    <w:rsid w:val="004B2C35"/>
    <w:rsid w:val="004B2C62"/>
    <w:rsid w:val="004B3124"/>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6607"/>
    <w:rsid w:val="004D67CC"/>
    <w:rsid w:val="004D6C69"/>
    <w:rsid w:val="004D6F79"/>
    <w:rsid w:val="004D7B26"/>
    <w:rsid w:val="004D7EE6"/>
    <w:rsid w:val="004D7FE6"/>
    <w:rsid w:val="004E19B5"/>
    <w:rsid w:val="004E2306"/>
    <w:rsid w:val="004E334F"/>
    <w:rsid w:val="004E359A"/>
    <w:rsid w:val="004E3AB2"/>
    <w:rsid w:val="004E3B3C"/>
    <w:rsid w:val="004E3EAD"/>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5BB5"/>
    <w:rsid w:val="004F74D5"/>
    <w:rsid w:val="004F7F00"/>
    <w:rsid w:val="004F7FED"/>
    <w:rsid w:val="005002C1"/>
    <w:rsid w:val="005005A8"/>
    <w:rsid w:val="00500BC9"/>
    <w:rsid w:val="00500D20"/>
    <w:rsid w:val="00501759"/>
    <w:rsid w:val="00503270"/>
    <w:rsid w:val="0050366E"/>
    <w:rsid w:val="005042A5"/>
    <w:rsid w:val="00504440"/>
    <w:rsid w:val="00510CAE"/>
    <w:rsid w:val="00512BA7"/>
    <w:rsid w:val="00512F29"/>
    <w:rsid w:val="00512F54"/>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4EF"/>
    <w:rsid w:val="00523913"/>
    <w:rsid w:val="00524C54"/>
    <w:rsid w:val="00525593"/>
    <w:rsid w:val="005274FE"/>
    <w:rsid w:val="00527762"/>
    <w:rsid w:val="00530437"/>
    <w:rsid w:val="0053043F"/>
    <w:rsid w:val="00530AB8"/>
    <w:rsid w:val="00532183"/>
    <w:rsid w:val="00533E0A"/>
    <w:rsid w:val="00535C20"/>
    <w:rsid w:val="005363A1"/>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9D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59"/>
    <w:rsid w:val="005631BF"/>
    <w:rsid w:val="005635B6"/>
    <w:rsid w:val="005636EC"/>
    <w:rsid w:val="00565E1B"/>
    <w:rsid w:val="00565F50"/>
    <w:rsid w:val="00566EC3"/>
    <w:rsid w:val="005672B7"/>
    <w:rsid w:val="00571AC3"/>
    <w:rsid w:val="005720C0"/>
    <w:rsid w:val="00572D51"/>
    <w:rsid w:val="005737B4"/>
    <w:rsid w:val="0057419C"/>
    <w:rsid w:val="00574629"/>
    <w:rsid w:val="005757AA"/>
    <w:rsid w:val="00575C0C"/>
    <w:rsid w:val="00575CE2"/>
    <w:rsid w:val="005774B3"/>
    <w:rsid w:val="005774DF"/>
    <w:rsid w:val="00577C71"/>
    <w:rsid w:val="00577F20"/>
    <w:rsid w:val="005804BB"/>
    <w:rsid w:val="00580E49"/>
    <w:rsid w:val="00580EB6"/>
    <w:rsid w:val="005811A6"/>
    <w:rsid w:val="005827AC"/>
    <w:rsid w:val="00582FAB"/>
    <w:rsid w:val="005846F5"/>
    <w:rsid w:val="00584AD8"/>
    <w:rsid w:val="00584BAC"/>
    <w:rsid w:val="0058500F"/>
    <w:rsid w:val="00585BDC"/>
    <w:rsid w:val="00586176"/>
    <w:rsid w:val="00591EA8"/>
    <w:rsid w:val="0059235B"/>
    <w:rsid w:val="0059377F"/>
    <w:rsid w:val="00595673"/>
    <w:rsid w:val="0059681C"/>
    <w:rsid w:val="00597FEB"/>
    <w:rsid w:val="005A059F"/>
    <w:rsid w:val="005A1EB8"/>
    <w:rsid w:val="005A39A9"/>
    <w:rsid w:val="005A423E"/>
    <w:rsid w:val="005A46A0"/>
    <w:rsid w:val="005A5662"/>
    <w:rsid w:val="005A614D"/>
    <w:rsid w:val="005A75D7"/>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997"/>
    <w:rsid w:val="005B6A41"/>
    <w:rsid w:val="005B7179"/>
    <w:rsid w:val="005B7EE0"/>
    <w:rsid w:val="005C1EB8"/>
    <w:rsid w:val="005C2D81"/>
    <w:rsid w:val="005C3D7F"/>
    <w:rsid w:val="005C43CD"/>
    <w:rsid w:val="005C4426"/>
    <w:rsid w:val="005C4994"/>
    <w:rsid w:val="005C4FBF"/>
    <w:rsid w:val="005C5E00"/>
    <w:rsid w:val="005C65D4"/>
    <w:rsid w:val="005C68B4"/>
    <w:rsid w:val="005C716C"/>
    <w:rsid w:val="005C7A6F"/>
    <w:rsid w:val="005C7A7D"/>
    <w:rsid w:val="005D0BDA"/>
    <w:rsid w:val="005D1D87"/>
    <w:rsid w:val="005D2A48"/>
    <w:rsid w:val="005D3E61"/>
    <w:rsid w:val="005D45F7"/>
    <w:rsid w:val="005D4662"/>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58FD"/>
    <w:rsid w:val="005E60AD"/>
    <w:rsid w:val="005E75AF"/>
    <w:rsid w:val="005E785D"/>
    <w:rsid w:val="005E7945"/>
    <w:rsid w:val="005F052E"/>
    <w:rsid w:val="005F0853"/>
    <w:rsid w:val="005F17A6"/>
    <w:rsid w:val="005F19D0"/>
    <w:rsid w:val="005F2693"/>
    <w:rsid w:val="005F27B6"/>
    <w:rsid w:val="005F39B7"/>
    <w:rsid w:val="005F3BBF"/>
    <w:rsid w:val="005F3F23"/>
    <w:rsid w:val="005F43B9"/>
    <w:rsid w:val="005F470C"/>
    <w:rsid w:val="005F56A1"/>
    <w:rsid w:val="005F5A01"/>
    <w:rsid w:val="005F63E1"/>
    <w:rsid w:val="005F6968"/>
    <w:rsid w:val="005F6A59"/>
    <w:rsid w:val="005F6F14"/>
    <w:rsid w:val="005F7A0E"/>
    <w:rsid w:val="00600596"/>
    <w:rsid w:val="006006D3"/>
    <w:rsid w:val="00601DBE"/>
    <w:rsid w:val="00603124"/>
    <w:rsid w:val="00603228"/>
    <w:rsid w:val="00603B3D"/>
    <w:rsid w:val="00604966"/>
    <w:rsid w:val="00604D3D"/>
    <w:rsid w:val="00605959"/>
    <w:rsid w:val="00605B41"/>
    <w:rsid w:val="00605B70"/>
    <w:rsid w:val="00607000"/>
    <w:rsid w:val="00607D61"/>
    <w:rsid w:val="00610857"/>
    <w:rsid w:val="00610B5F"/>
    <w:rsid w:val="00612B77"/>
    <w:rsid w:val="006132C1"/>
    <w:rsid w:val="0061427C"/>
    <w:rsid w:val="00614BB3"/>
    <w:rsid w:val="00614FD4"/>
    <w:rsid w:val="00615159"/>
    <w:rsid w:val="006170B1"/>
    <w:rsid w:val="006171D7"/>
    <w:rsid w:val="0061765C"/>
    <w:rsid w:val="006179EA"/>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74D"/>
    <w:rsid w:val="0063283F"/>
    <w:rsid w:val="00632F35"/>
    <w:rsid w:val="006340BC"/>
    <w:rsid w:val="006342A8"/>
    <w:rsid w:val="00634E8E"/>
    <w:rsid w:val="006352EB"/>
    <w:rsid w:val="00635998"/>
    <w:rsid w:val="00636197"/>
    <w:rsid w:val="006365D7"/>
    <w:rsid w:val="0063660A"/>
    <w:rsid w:val="00636CCE"/>
    <w:rsid w:val="00636D7B"/>
    <w:rsid w:val="00637EE9"/>
    <w:rsid w:val="0064014E"/>
    <w:rsid w:val="00640492"/>
    <w:rsid w:val="00640AA0"/>
    <w:rsid w:val="00640E01"/>
    <w:rsid w:val="00641737"/>
    <w:rsid w:val="006418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6FEC"/>
    <w:rsid w:val="00667CF2"/>
    <w:rsid w:val="006700CA"/>
    <w:rsid w:val="0067122A"/>
    <w:rsid w:val="00671893"/>
    <w:rsid w:val="0067232F"/>
    <w:rsid w:val="00672A8E"/>
    <w:rsid w:val="00672E11"/>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B5E"/>
    <w:rsid w:val="00691695"/>
    <w:rsid w:val="00692183"/>
    <w:rsid w:val="00692DAB"/>
    <w:rsid w:val="00693D84"/>
    <w:rsid w:val="00693E67"/>
    <w:rsid w:val="006949D2"/>
    <w:rsid w:val="00694B48"/>
    <w:rsid w:val="0069508A"/>
    <w:rsid w:val="00695FD4"/>
    <w:rsid w:val="006A319C"/>
    <w:rsid w:val="006A337C"/>
    <w:rsid w:val="006A45D6"/>
    <w:rsid w:val="006A4A40"/>
    <w:rsid w:val="006A5682"/>
    <w:rsid w:val="006A58E7"/>
    <w:rsid w:val="006A5FAF"/>
    <w:rsid w:val="006A65F1"/>
    <w:rsid w:val="006B01FF"/>
    <w:rsid w:val="006B2750"/>
    <w:rsid w:val="006B29C5"/>
    <w:rsid w:val="006B3387"/>
    <w:rsid w:val="006B4A1F"/>
    <w:rsid w:val="006B5906"/>
    <w:rsid w:val="006B5938"/>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3C31"/>
    <w:rsid w:val="006D3FAB"/>
    <w:rsid w:val="006D455A"/>
    <w:rsid w:val="006D46BB"/>
    <w:rsid w:val="006D4DE9"/>
    <w:rsid w:val="006D4E1B"/>
    <w:rsid w:val="006D50BA"/>
    <w:rsid w:val="006D54CF"/>
    <w:rsid w:val="006D54D7"/>
    <w:rsid w:val="006D5CA2"/>
    <w:rsid w:val="006D5ED2"/>
    <w:rsid w:val="006D6939"/>
    <w:rsid w:val="006D7CE5"/>
    <w:rsid w:val="006E02CA"/>
    <w:rsid w:val="006E0D41"/>
    <w:rsid w:val="006E15FF"/>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4474"/>
    <w:rsid w:val="006F5409"/>
    <w:rsid w:val="006F63E4"/>
    <w:rsid w:val="006F6C7A"/>
    <w:rsid w:val="006F73C1"/>
    <w:rsid w:val="006F7767"/>
    <w:rsid w:val="006F7D05"/>
    <w:rsid w:val="006F7F30"/>
    <w:rsid w:val="00700550"/>
    <w:rsid w:val="00701915"/>
    <w:rsid w:val="007021ED"/>
    <w:rsid w:val="00702D96"/>
    <w:rsid w:val="00703330"/>
    <w:rsid w:val="00703CFE"/>
    <w:rsid w:val="00703DC9"/>
    <w:rsid w:val="00704611"/>
    <w:rsid w:val="00704C59"/>
    <w:rsid w:val="0070520E"/>
    <w:rsid w:val="007052E5"/>
    <w:rsid w:val="00706364"/>
    <w:rsid w:val="00706B26"/>
    <w:rsid w:val="0070711D"/>
    <w:rsid w:val="007103F2"/>
    <w:rsid w:val="00712A8E"/>
    <w:rsid w:val="00712BF8"/>
    <w:rsid w:val="00712DAE"/>
    <w:rsid w:val="00712E3E"/>
    <w:rsid w:val="0071352E"/>
    <w:rsid w:val="00713934"/>
    <w:rsid w:val="00714643"/>
    <w:rsid w:val="00714F0E"/>
    <w:rsid w:val="007154B6"/>
    <w:rsid w:val="0071754C"/>
    <w:rsid w:val="00720C96"/>
    <w:rsid w:val="00721397"/>
    <w:rsid w:val="007236C1"/>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BB3"/>
    <w:rsid w:val="00732F3D"/>
    <w:rsid w:val="007330EF"/>
    <w:rsid w:val="00733245"/>
    <w:rsid w:val="00733370"/>
    <w:rsid w:val="007341F2"/>
    <w:rsid w:val="00735169"/>
    <w:rsid w:val="00735AA2"/>
    <w:rsid w:val="00735F3C"/>
    <w:rsid w:val="007363B0"/>
    <w:rsid w:val="0073682D"/>
    <w:rsid w:val="007376D9"/>
    <w:rsid w:val="00737F64"/>
    <w:rsid w:val="007402F5"/>
    <w:rsid w:val="00740588"/>
    <w:rsid w:val="00740719"/>
    <w:rsid w:val="00741022"/>
    <w:rsid w:val="00741ABD"/>
    <w:rsid w:val="00741B5C"/>
    <w:rsid w:val="0074241B"/>
    <w:rsid w:val="007430B6"/>
    <w:rsid w:val="00743274"/>
    <w:rsid w:val="007434D2"/>
    <w:rsid w:val="00743B91"/>
    <w:rsid w:val="007441AB"/>
    <w:rsid w:val="00744FFC"/>
    <w:rsid w:val="00745211"/>
    <w:rsid w:val="00745600"/>
    <w:rsid w:val="00745905"/>
    <w:rsid w:val="007469E6"/>
    <w:rsid w:val="00746D94"/>
    <w:rsid w:val="00747132"/>
    <w:rsid w:val="007473FF"/>
    <w:rsid w:val="007508B4"/>
    <w:rsid w:val="007509B0"/>
    <w:rsid w:val="00750A0B"/>
    <w:rsid w:val="00751EF9"/>
    <w:rsid w:val="00752B44"/>
    <w:rsid w:val="007539A3"/>
    <w:rsid w:val="007544F6"/>
    <w:rsid w:val="00754889"/>
    <w:rsid w:val="007553FF"/>
    <w:rsid w:val="007561B9"/>
    <w:rsid w:val="00757227"/>
    <w:rsid w:val="00757997"/>
    <w:rsid w:val="0076028C"/>
    <w:rsid w:val="00761D8E"/>
    <w:rsid w:val="00761F92"/>
    <w:rsid w:val="00761FC5"/>
    <w:rsid w:val="00761FCD"/>
    <w:rsid w:val="00762111"/>
    <w:rsid w:val="0076289A"/>
    <w:rsid w:val="00762B32"/>
    <w:rsid w:val="00762EA5"/>
    <w:rsid w:val="00763FF2"/>
    <w:rsid w:val="0076469A"/>
    <w:rsid w:val="0076558A"/>
    <w:rsid w:val="007663B2"/>
    <w:rsid w:val="0076671E"/>
    <w:rsid w:val="00766F27"/>
    <w:rsid w:val="0076783A"/>
    <w:rsid w:val="007704E8"/>
    <w:rsid w:val="00770D10"/>
    <w:rsid w:val="00771240"/>
    <w:rsid w:val="007716BE"/>
    <w:rsid w:val="00772E48"/>
    <w:rsid w:val="0077372F"/>
    <w:rsid w:val="0077493C"/>
    <w:rsid w:val="00774D9A"/>
    <w:rsid w:val="00775A54"/>
    <w:rsid w:val="00776B34"/>
    <w:rsid w:val="00777704"/>
    <w:rsid w:val="0077783D"/>
    <w:rsid w:val="00777915"/>
    <w:rsid w:val="007809EB"/>
    <w:rsid w:val="0078114E"/>
    <w:rsid w:val="00781871"/>
    <w:rsid w:val="00782A06"/>
    <w:rsid w:val="007830F1"/>
    <w:rsid w:val="00783E73"/>
    <w:rsid w:val="007841C2"/>
    <w:rsid w:val="007841C5"/>
    <w:rsid w:val="00784259"/>
    <w:rsid w:val="00784F66"/>
    <w:rsid w:val="00785B06"/>
    <w:rsid w:val="00786023"/>
    <w:rsid w:val="007860A0"/>
    <w:rsid w:val="007867F1"/>
    <w:rsid w:val="00786C6F"/>
    <w:rsid w:val="00786E8E"/>
    <w:rsid w:val="007878A8"/>
    <w:rsid w:val="007879E8"/>
    <w:rsid w:val="00787C48"/>
    <w:rsid w:val="00790B15"/>
    <w:rsid w:val="00791443"/>
    <w:rsid w:val="007920CE"/>
    <w:rsid w:val="007925DF"/>
    <w:rsid w:val="00792855"/>
    <w:rsid w:val="007935E0"/>
    <w:rsid w:val="0079382B"/>
    <w:rsid w:val="00793943"/>
    <w:rsid w:val="0079435F"/>
    <w:rsid w:val="007946FF"/>
    <w:rsid w:val="00794F57"/>
    <w:rsid w:val="0079768F"/>
    <w:rsid w:val="00797A21"/>
    <w:rsid w:val="007A022B"/>
    <w:rsid w:val="007A0693"/>
    <w:rsid w:val="007A0C27"/>
    <w:rsid w:val="007A1760"/>
    <w:rsid w:val="007A1B25"/>
    <w:rsid w:val="007A219D"/>
    <w:rsid w:val="007A21DA"/>
    <w:rsid w:val="007A2736"/>
    <w:rsid w:val="007A2A94"/>
    <w:rsid w:val="007A3FCA"/>
    <w:rsid w:val="007A40E2"/>
    <w:rsid w:val="007A4318"/>
    <w:rsid w:val="007A56EF"/>
    <w:rsid w:val="007A5769"/>
    <w:rsid w:val="007A5DC0"/>
    <w:rsid w:val="007A6B87"/>
    <w:rsid w:val="007A6D22"/>
    <w:rsid w:val="007A7623"/>
    <w:rsid w:val="007A7BC8"/>
    <w:rsid w:val="007A7C7A"/>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F53"/>
    <w:rsid w:val="007C4131"/>
    <w:rsid w:val="007C4AF6"/>
    <w:rsid w:val="007C4D5C"/>
    <w:rsid w:val="007C5101"/>
    <w:rsid w:val="007C569C"/>
    <w:rsid w:val="007C5F01"/>
    <w:rsid w:val="007C6085"/>
    <w:rsid w:val="007C6D49"/>
    <w:rsid w:val="007C7C3A"/>
    <w:rsid w:val="007D0A59"/>
    <w:rsid w:val="007D25F9"/>
    <w:rsid w:val="007D3260"/>
    <w:rsid w:val="007D4BDF"/>
    <w:rsid w:val="007D5873"/>
    <w:rsid w:val="007D5D63"/>
    <w:rsid w:val="007D617A"/>
    <w:rsid w:val="007D61E0"/>
    <w:rsid w:val="007E0414"/>
    <w:rsid w:val="007E14CA"/>
    <w:rsid w:val="007E1A6B"/>
    <w:rsid w:val="007E4256"/>
    <w:rsid w:val="007E4EE1"/>
    <w:rsid w:val="007E516A"/>
    <w:rsid w:val="007E554B"/>
    <w:rsid w:val="007E5CD4"/>
    <w:rsid w:val="007E6571"/>
    <w:rsid w:val="007E6B55"/>
    <w:rsid w:val="007E6DC9"/>
    <w:rsid w:val="007E6FF6"/>
    <w:rsid w:val="007E7EA4"/>
    <w:rsid w:val="007F088E"/>
    <w:rsid w:val="007F128C"/>
    <w:rsid w:val="007F15CE"/>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2A8E"/>
    <w:rsid w:val="00803CDF"/>
    <w:rsid w:val="008046A4"/>
    <w:rsid w:val="0080520C"/>
    <w:rsid w:val="00805983"/>
    <w:rsid w:val="00806470"/>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6C07"/>
    <w:rsid w:val="0081783F"/>
    <w:rsid w:val="00820AEA"/>
    <w:rsid w:val="00821103"/>
    <w:rsid w:val="00821599"/>
    <w:rsid w:val="00822075"/>
    <w:rsid w:val="00822B0D"/>
    <w:rsid w:val="00824292"/>
    <w:rsid w:val="008249FC"/>
    <w:rsid w:val="008273C9"/>
    <w:rsid w:val="00827696"/>
    <w:rsid w:val="00827C9B"/>
    <w:rsid w:val="00830923"/>
    <w:rsid w:val="00830A5C"/>
    <w:rsid w:val="00830D5E"/>
    <w:rsid w:val="0083129F"/>
    <w:rsid w:val="008315C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565A5"/>
    <w:rsid w:val="00856E1C"/>
    <w:rsid w:val="0086001E"/>
    <w:rsid w:val="008601A6"/>
    <w:rsid w:val="008601E8"/>
    <w:rsid w:val="008602EC"/>
    <w:rsid w:val="00861781"/>
    <w:rsid w:val="00861AC0"/>
    <w:rsid w:val="00861B3C"/>
    <w:rsid w:val="00862720"/>
    <w:rsid w:val="00863230"/>
    <w:rsid w:val="008675AF"/>
    <w:rsid w:val="00870AFC"/>
    <w:rsid w:val="00871B86"/>
    <w:rsid w:val="008722D5"/>
    <w:rsid w:val="00872441"/>
    <w:rsid w:val="0087247F"/>
    <w:rsid w:val="00872A01"/>
    <w:rsid w:val="008737A2"/>
    <w:rsid w:val="008737BA"/>
    <w:rsid w:val="00873A93"/>
    <w:rsid w:val="00873C38"/>
    <w:rsid w:val="00873FD8"/>
    <w:rsid w:val="0087413B"/>
    <w:rsid w:val="00874BFF"/>
    <w:rsid w:val="00874CF4"/>
    <w:rsid w:val="00875E42"/>
    <w:rsid w:val="00876767"/>
    <w:rsid w:val="00876901"/>
    <w:rsid w:val="008769A1"/>
    <w:rsid w:val="00876C40"/>
    <w:rsid w:val="00876DE2"/>
    <w:rsid w:val="00880EF9"/>
    <w:rsid w:val="00883DD0"/>
    <w:rsid w:val="0088413E"/>
    <w:rsid w:val="008849BE"/>
    <w:rsid w:val="008855BE"/>
    <w:rsid w:val="00885721"/>
    <w:rsid w:val="00886B62"/>
    <w:rsid w:val="00887271"/>
    <w:rsid w:val="00887272"/>
    <w:rsid w:val="0089078E"/>
    <w:rsid w:val="00890FF1"/>
    <w:rsid w:val="0089138A"/>
    <w:rsid w:val="008913A0"/>
    <w:rsid w:val="0089166F"/>
    <w:rsid w:val="00892216"/>
    <w:rsid w:val="00892702"/>
    <w:rsid w:val="00892D7D"/>
    <w:rsid w:val="00894787"/>
    <w:rsid w:val="00895000"/>
    <w:rsid w:val="00895167"/>
    <w:rsid w:val="00896A61"/>
    <w:rsid w:val="00897808"/>
    <w:rsid w:val="00897BD0"/>
    <w:rsid w:val="008A0433"/>
    <w:rsid w:val="008A0654"/>
    <w:rsid w:val="008A0CC1"/>
    <w:rsid w:val="008A25E9"/>
    <w:rsid w:val="008A2B62"/>
    <w:rsid w:val="008A4275"/>
    <w:rsid w:val="008A4A0E"/>
    <w:rsid w:val="008A5171"/>
    <w:rsid w:val="008A5229"/>
    <w:rsid w:val="008A5844"/>
    <w:rsid w:val="008A651F"/>
    <w:rsid w:val="008A65A1"/>
    <w:rsid w:val="008A6FEF"/>
    <w:rsid w:val="008A70AE"/>
    <w:rsid w:val="008A7917"/>
    <w:rsid w:val="008A7AEC"/>
    <w:rsid w:val="008B06EF"/>
    <w:rsid w:val="008B0B3E"/>
    <w:rsid w:val="008B0DEE"/>
    <w:rsid w:val="008B1963"/>
    <w:rsid w:val="008B1A38"/>
    <w:rsid w:val="008B24BF"/>
    <w:rsid w:val="008B32B0"/>
    <w:rsid w:val="008B59C1"/>
    <w:rsid w:val="008B5A41"/>
    <w:rsid w:val="008B65FB"/>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D773B"/>
    <w:rsid w:val="008E007D"/>
    <w:rsid w:val="008E027E"/>
    <w:rsid w:val="008E1136"/>
    <w:rsid w:val="008E2559"/>
    <w:rsid w:val="008E26FA"/>
    <w:rsid w:val="008E2D72"/>
    <w:rsid w:val="008E35D5"/>
    <w:rsid w:val="008E4A07"/>
    <w:rsid w:val="008E5031"/>
    <w:rsid w:val="008E517E"/>
    <w:rsid w:val="008E5260"/>
    <w:rsid w:val="008E57A2"/>
    <w:rsid w:val="008E71D7"/>
    <w:rsid w:val="008F2A6B"/>
    <w:rsid w:val="008F2D98"/>
    <w:rsid w:val="008F32E8"/>
    <w:rsid w:val="008F69A8"/>
    <w:rsid w:val="008F75A4"/>
    <w:rsid w:val="008F78D1"/>
    <w:rsid w:val="008F7974"/>
    <w:rsid w:val="008F7C16"/>
    <w:rsid w:val="009000A1"/>
    <w:rsid w:val="00900843"/>
    <w:rsid w:val="00900892"/>
    <w:rsid w:val="00900D4E"/>
    <w:rsid w:val="00901BC1"/>
    <w:rsid w:val="00903B34"/>
    <w:rsid w:val="00903B80"/>
    <w:rsid w:val="00903BCB"/>
    <w:rsid w:val="00905E3A"/>
    <w:rsid w:val="009067DA"/>
    <w:rsid w:val="0090732A"/>
    <w:rsid w:val="00910C80"/>
    <w:rsid w:val="00911AAB"/>
    <w:rsid w:val="00911E05"/>
    <w:rsid w:val="00911EFA"/>
    <w:rsid w:val="0091285E"/>
    <w:rsid w:val="00913063"/>
    <w:rsid w:val="0091345A"/>
    <w:rsid w:val="00913515"/>
    <w:rsid w:val="009137CD"/>
    <w:rsid w:val="00913F42"/>
    <w:rsid w:val="00914D21"/>
    <w:rsid w:val="009156B8"/>
    <w:rsid w:val="0091606F"/>
    <w:rsid w:val="009164E3"/>
    <w:rsid w:val="00916698"/>
    <w:rsid w:val="009169C4"/>
    <w:rsid w:val="00916A59"/>
    <w:rsid w:val="00916E49"/>
    <w:rsid w:val="009177E2"/>
    <w:rsid w:val="00917ECB"/>
    <w:rsid w:val="009205AD"/>
    <w:rsid w:val="009224E6"/>
    <w:rsid w:val="0092317A"/>
    <w:rsid w:val="009238F2"/>
    <w:rsid w:val="00923A3D"/>
    <w:rsid w:val="00924122"/>
    <w:rsid w:val="009252D3"/>
    <w:rsid w:val="00925574"/>
    <w:rsid w:val="009259FD"/>
    <w:rsid w:val="00925F54"/>
    <w:rsid w:val="009309B7"/>
    <w:rsid w:val="00930AB3"/>
    <w:rsid w:val="00930DEB"/>
    <w:rsid w:val="00930DF1"/>
    <w:rsid w:val="0093166E"/>
    <w:rsid w:val="00931D47"/>
    <w:rsid w:val="00932538"/>
    <w:rsid w:val="00932967"/>
    <w:rsid w:val="0093442C"/>
    <w:rsid w:val="00936247"/>
    <w:rsid w:val="00936DF9"/>
    <w:rsid w:val="00940774"/>
    <w:rsid w:val="0094120E"/>
    <w:rsid w:val="009421D9"/>
    <w:rsid w:val="00942210"/>
    <w:rsid w:val="00942BAD"/>
    <w:rsid w:val="009432BA"/>
    <w:rsid w:val="00943528"/>
    <w:rsid w:val="00943687"/>
    <w:rsid w:val="00945D69"/>
    <w:rsid w:val="00946536"/>
    <w:rsid w:val="00946D32"/>
    <w:rsid w:val="00946E39"/>
    <w:rsid w:val="00947610"/>
    <w:rsid w:val="00950356"/>
    <w:rsid w:val="00951BEB"/>
    <w:rsid w:val="00951FA9"/>
    <w:rsid w:val="00952F1C"/>
    <w:rsid w:val="00953240"/>
    <w:rsid w:val="0095373B"/>
    <w:rsid w:val="009541D8"/>
    <w:rsid w:val="00954272"/>
    <w:rsid w:val="00954C13"/>
    <w:rsid w:val="009556E4"/>
    <w:rsid w:val="00955D34"/>
    <w:rsid w:val="009561E2"/>
    <w:rsid w:val="00956258"/>
    <w:rsid w:val="009569D7"/>
    <w:rsid w:val="0095729B"/>
    <w:rsid w:val="00957EF2"/>
    <w:rsid w:val="00961017"/>
    <w:rsid w:val="0096163A"/>
    <w:rsid w:val="00961D6D"/>
    <w:rsid w:val="00962433"/>
    <w:rsid w:val="00962ACE"/>
    <w:rsid w:val="0096455D"/>
    <w:rsid w:val="00964710"/>
    <w:rsid w:val="009648EE"/>
    <w:rsid w:val="0096515D"/>
    <w:rsid w:val="00965417"/>
    <w:rsid w:val="00965841"/>
    <w:rsid w:val="00965AE7"/>
    <w:rsid w:val="00965DF1"/>
    <w:rsid w:val="00965EC6"/>
    <w:rsid w:val="00965EFA"/>
    <w:rsid w:val="009660F4"/>
    <w:rsid w:val="009704E2"/>
    <w:rsid w:val="00970578"/>
    <w:rsid w:val="0097247E"/>
    <w:rsid w:val="009733AB"/>
    <w:rsid w:val="009741FD"/>
    <w:rsid w:val="00974599"/>
    <w:rsid w:val="00974BFE"/>
    <w:rsid w:val="00977119"/>
    <w:rsid w:val="009801C6"/>
    <w:rsid w:val="00980ACE"/>
    <w:rsid w:val="00981373"/>
    <w:rsid w:val="0098317F"/>
    <w:rsid w:val="00983F09"/>
    <w:rsid w:val="009848BF"/>
    <w:rsid w:val="00985444"/>
    <w:rsid w:val="0098556A"/>
    <w:rsid w:val="00985E4E"/>
    <w:rsid w:val="009867BF"/>
    <w:rsid w:val="00986BCA"/>
    <w:rsid w:val="00987620"/>
    <w:rsid w:val="009877D9"/>
    <w:rsid w:val="0099045B"/>
    <w:rsid w:val="00990618"/>
    <w:rsid w:val="00991D42"/>
    <w:rsid w:val="0099316A"/>
    <w:rsid w:val="0099348B"/>
    <w:rsid w:val="00994805"/>
    <w:rsid w:val="00994B6B"/>
    <w:rsid w:val="00995DE6"/>
    <w:rsid w:val="009A0340"/>
    <w:rsid w:val="009A0AF0"/>
    <w:rsid w:val="009A12E8"/>
    <w:rsid w:val="009A32F9"/>
    <w:rsid w:val="009A3512"/>
    <w:rsid w:val="009A4199"/>
    <w:rsid w:val="009A4ADB"/>
    <w:rsid w:val="009A4E28"/>
    <w:rsid w:val="009A55AA"/>
    <w:rsid w:val="009A5E41"/>
    <w:rsid w:val="009A62C6"/>
    <w:rsid w:val="009A6F59"/>
    <w:rsid w:val="009A702F"/>
    <w:rsid w:val="009A7AAB"/>
    <w:rsid w:val="009B0242"/>
    <w:rsid w:val="009B02DE"/>
    <w:rsid w:val="009B0A93"/>
    <w:rsid w:val="009B0BDD"/>
    <w:rsid w:val="009B131A"/>
    <w:rsid w:val="009B15B5"/>
    <w:rsid w:val="009B1B28"/>
    <w:rsid w:val="009B2594"/>
    <w:rsid w:val="009B30F9"/>
    <w:rsid w:val="009B3F9B"/>
    <w:rsid w:val="009B48CC"/>
    <w:rsid w:val="009B5294"/>
    <w:rsid w:val="009B5CE0"/>
    <w:rsid w:val="009B6FF5"/>
    <w:rsid w:val="009C0573"/>
    <w:rsid w:val="009C0A48"/>
    <w:rsid w:val="009C1327"/>
    <w:rsid w:val="009C18D9"/>
    <w:rsid w:val="009C1A02"/>
    <w:rsid w:val="009C1F0E"/>
    <w:rsid w:val="009C255E"/>
    <w:rsid w:val="009C25A1"/>
    <w:rsid w:val="009D10BF"/>
    <w:rsid w:val="009D11FA"/>
    <w:rsid w:val="009D1C4F"/>
    <w:rsid w:val="009D331C"/>
    <w:rsid w:val="009D35C1"/>
    <w:rsid w:val="009D37B0"/>
    <w:rsid w:val="009D3964"/>
    <w:rsid w:val="009D4BA6"/>
    <w:rsid w:val="009D508E"/>
    <w:rsid w:val="009D5A62"/>
    <w:rsid w:val="009D5A91"/>
    <w:rsid w:val="009D63E3"/>
    <w:rsid w:val="009D76C0"/>
    <w:rsid w:val="009D7742"/>
    <w:rsid w:val="009D78BF"/>
    <w:rsid w:val="009D7D95"/>
    <w:rsid w:val="009E0655"/>
    <w:rsid w:val="009E0E57"/>
    <w:rsid w:val="009E27D8"/>
    <w:rsid w:val="009E2BA6"/>
    <w:rsid w:val="009E3C61"/>
    <w:rsid w:val="009E4849"/>
    <w:rsid w:val="009E7665"/>
    <w:rsid w:val="009E76DB"/>
    <w:rsid w:val="009F0065"/>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1036A"/>
    <w:rsid w:val="00A10D8A"/>
    <w:rsid w:val="00A12B75"/>
    <w:rsid w:val="00A132A0"/>
    <w:rsid w:val="00A13E6E"/>
    <w:rsid w:val="00A14BB9"/>
    <w:rsid w:val="00A15425"/>
    <w:rsid w:val="00A159B3"/>
    <w:rsid w:val="00A16BB1"/>
    <w:rsid w:val="00A17645"/>
    <w:rsid w:val="00A17E2E"/>
    <w:rsid w:val="00A2082F"/>
    <w:rsid w:val="00A211FB"/>
    <w:rsid w:val="00A21892"/>
    <w:rsid w:val="00A222F4"/>
    <w:rsid w:val="00A22DFC"/>
    <w:rsid w:val="00A23F35"/>
    <w:rsid w:val="00A246AB"/>
    <w:rsid w:val="00A25929"/>
    <w:rsid w:val="00A259B7"/>
    <w:rsid w:val="00A25A39"/>
    <w:rsid w:val="00A26CB8"/>
    <w:rsid w:val="00A26FEA"/>
    <w:rsid w:val="00A30B13"/>
    <w:rsid w:val="00A318CD"/>
    <w:rsid w:val="00A31BBC"/>
    <w:rsid w:val="00A3254A"/>
    <w:rsid w:val="00A32F1D"/>
    <w:rsid w:val="00A33EB0"/>
    <w:rsid w:val="00A352F0"/>
    <w:rsid w:val="00A35335"/>
    <w:rsid w:val="00A35500"/>
    <w:rsid w:val="00A3586E"/>
    <w:rsid w:val="00A35954"/>
    <w:rsid w:val="00A35AD4"/>
    <w:rsid w:val="00A36981"/>
    <w:rsid w:val="00A37531"/>
    <w:rsid w:val="00A3775E"/>
    <w:rsid w:val="00A37A71"/>
    <w:rsid w:val="00A40BE9"/>
    <w:rsid w:val="00A41AD1"/>
    <w:rsid w:val="00A41EE3"/>
    <w:rsid w:val="00A4270D"/>
    <w:rsid w:val="00A4327E"/>
    <w:rsid w:val="00A44D28"/>
    <w:rsid w:val="00A44EED"/>
    <w:rsid w:val="00A45376"/>
    <w:rsid w:val="00A4552C"/>
    <w:rsid w:val="00A46481"/>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2BB"/>
    <w:rsid w:val="00A6399D"/>
    <w:rsid w:val="00A6570B"/>
    <w:rsid w:val="00A65ABB"/>
    <w:rsid w:val="00A66451"/>
    <w:rsid w:val="00A6645A"/>
    <w:rsid w:val="00A67E4E"/>
    <w:rsid w:val="00A70040"/>
    <w:rsid w:val="00A70090"/>
    <w:rsid w:val="00A70D8F"/>
    <w:rsid w:val="00A71667"/>
    <w:rsid w:val="00A71716"/>
    <w:rsid w:val="00A7177A"/>
    <w:rsid w:val="00A726DD"/>
    <w:rsid w:val="00A73730"/>
    <w:rsid w:val="00A738B6"/>
    <w:rsid w:val="00A749FB"/>
    <w:rsid w:val="00A74A27"/>
    <w:rsid w:val="00A74D52"/>
    <w:rsid w:val="00A754E1"/>
    <w:rsid w:val="00A76208"/>
    <w:rsid w:val="00A765DB"/>
    <w:rsid w:val="00A767CB"/>
    <w:rsid w:val="00A77383"/>
    <w:rsid w:val="00A779F6"/>
    <w:rsid w:val="00A805B9"/>
    <w:rsid w:val="00A8284C"/>
    <w:rsid w:val="00A83C03"/>
    <w:rsid w:val="00A83FDE"/>
    <w:rsid w:val="00A85AAF"/>
    <w:rsid w:val="00A86191"/>
    <w:rsid w:val="00A8715C"/>
    <w:rsid w:val="00A87E49"/>
    <w:rsid w:val="00A906D2"/>
    <w:rsid w:val="00A9086F"/>
    <w:rsid w:val="00A90CEE"/>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A0344"/>
    <w:rsid w:val="00AA0569"/>
    <w:rsid w:val="00AA073E"/>
    <w:rsid w:val="00AA0ABE"/>
    <w:rsid w:val="00AA1820"/>
    <w:rsid w:val="00AA1C1B"/>
    <w:rsid w:val="00AA2A2F"/>
    <w:rsid w:val="00AA3144"/>
    <w:rsid w:val="00AA49C0"/>
    <w:rsid w:val="00AA6D8F"/>
    <w:rsid w:val="00AA7986"/>
    <w:rsid w:val="00AB0984"/>
    <w:rsid w:val="00AB120E"/>
    <w:rsid w:val="00AB1B74"/>
    <w:rsid w:val="00AB23BE"/>
    <w:rsid w:val="00AB26E1"/>
    <w:rsid w:val="00AB2AD9"/>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F4F"/>
    <w:rsid w:val="00AC3244"/>
    <w:rsid w:val="00AC3802"/>
    <w:rsid w:val="00AC4A21"/>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2264"/>
    <w:rsid w:val="00AE2D24"/>
    <w:rsid w:val="00AE2F3C"/>
    <w:rsid w:val="00AE3142"/>
    <w:rsid w:val="00AE3710"/>
    <w:rsid w:val="00AE398B"/>
    <w:rsid w:val="00AE44E0"/>
    <w:rsid w:val="00AE4738"/>
    <w:rsid w:val="00AE4C21"/>
    <w:rsid w:val="00AE5238"/>
    <w:rsid w:val="00AE56E2"/>
    <w:rsid w:val="00AE5E11"/>
    <w:rsid w:val="00AE5F60"/>
    <w:rsid w:val="00AE6094"/>
    <w:rsid w:val="00AE6A27"/>
    <w:rsid w:val="00AE72DF"/>
    <w:rsid w:val="00AE74A2"/>
    <w:rsid w:val="00AE78A6"/>
    <w:rsid w:val="00AE79CA"/>
    <w:rsid w:val="00AF0073"/>
    <w:rsid w:val="00AF0BE3"/>
    <w:rsid w:val="00AF0C7E"/>
    <w:rsid w:val="00AF0C91"/>
    <w:rsid w:val="00AF13FC"/>
    <w:rsid w:val="00AF23F2"/>
    <w:rsid w:val="00AF357D"/>
    <w:rsid w:val="00AF4509"/>
    <w:rsid w:val="00AF4A93"/>
    <w:rsid w:val="00AF5A78"/>
    <w:rsid w:val="00AF6206"/>
    <w:rsid w:val="00AF6A3F"/>
    <w:rsid w:val="00AF7715"/>
    <w:rsid w:val="00B00CC6"/>
    <w:rsid w:val="00B0145A"/>
    <w:rsid w:val="00B0244D"/>
    <w:rsid w:val="00B026FE"/>
    <w:rsid w:val="00B027C5"/>
    <w:rsid w:val="00B03088"/>
    <w:rsid w:val="00B03557"/>
    <w:rsid w:val="00B03B1D"/>
    <w:rsid w:val="00B04458"/>
    <w:rsid w:val="00B04803"/>
    <w:rsid w:val="00B04B17"/>
    <w:rsid w:val="00B05C88"/>
    <w:rsid w:val="00B05F2C"/>
    <w:rsid w:val="00B0669A"/>
    <w:rsid w:val="00B068C0"/>
    <w:rsid w:val="00B07AF0"/>
    <w:rsid w:val="00B108DE"/>
    <w:rsid w:val="00B10DB5"/>
    <w:rsid w:val="00B10F8F"/>
    <w:rsid w:val="00B11018"/>
    <w:rsid w:val="00B125BE"/>
    <w:rsid w:val="00B125D0"/>
    <w:rsid w:val="00B12DDE"/>
    <w:rsid w:val="00B13615"/>
    <w:rsid w:val="00B14C5E"/>
    <w:rsid w:val="00B14DD4"/>
    <w:rsid w:val="00B15F6F"/>
    <w:rsid w:val="00B1695A"/>
    <w:rsid w:val="00B16C33"/>
    <w:rsid w:val="00B17204"/>
    <w:rsid w:val="00B17402"/>
    <w:rsid w:val="00B22193"/>
    <w:rsid w:val="00B2261D"/>
    <w:rsid w:val="00B23EB7"/>
    <w:rsid w:val="00B25958"/>
    <w:rsid w:val="00B25AC3"/>
    <w:rsid w:val="00B26C8A"/>
    <w:rsid w:val="00B27306"/>
    <w:rsid w:val="00B27AA0"/>
    <w:rsid w:val="00B30543"/>
    <w:rsid w:val="00B310B9"/>
    <w:rsid w:val="00B310ED"/>
    <w:rsid w:val="00B3143A"/>
    <w:rsid w:val="00B31EF5"/>
    <w:rsid w:val="00B322CE"/>
    <w:rsid w:val="00B32870"/>
    <w:rsid w:val="00B333F3"/>
    <w:rsid w:val="00B3412F"/>
    <w:rsid w:val="00B3571D"/>
    <w:rsid w:val="00B36457"/>
    <w:rsid w:val="00B374AD"/>
    <w:rsid w:val="00B40062"/>
    <w:rsid w:val="00B40718"/>
    <w:rsid w:val="00B411A8"/>
    <w:rsid w:val="00B4262F"/>
    <w:rsid w:val="00B42E0C"/>
    <w:rsid w:val="00B430AE"/>
    <w:rsid w:val="00B438E6"/>
    <w:rsid w:val="00B4391E"/>
    <w:rsid w:val="00B439DD"/>
    <w:rsid w:val="00B43CF1"/>
    <w:rsid w:val="00B450F2"/>
    <w:rsid w:val="00B45B51"/>
    <w:rsid w:val="00B46935"/>
    <w:rsid w:val="00B46A2D"/>
    <w:rsid w:val="00B47734"/>
    <w:rsid w:val="00B50636"/>
    <w:rsid w:val="00B5136E"/>
    <w:rsid w:val="00B5197B"/>
    <w:rsid w:val="00B51FDF"/>
    <w:rsid w:val="00B52070"/>
    <w:rsid w:val="00B533ED"/>
    <w:rsid w:val="00B5632E"/>
    <w:rsid w:val="00B56414"/>
    <w:rsid w:val="00B56FDF"/>
    <w:rsid w:val="00B579DB"/>
    <w:rsid w:val="00B57B17"/>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7D6"/>
    <w:rsid w:val="00B94DCB"/>
    <w:rsid w:val="00B96B4F"/>
    <w:rsid w:val="00B972D6"/>
    <w:rsid w:val="00B974FE"/>
    <w:rsid w:val="00BA0B8C"/>
    <w:rsid w:val="00BA113B"/>
    <w:rsid w:val="00BA3101"/>
    <w:rsid w:val="00BA3366"/>
    <w:rsid w:val="00BA3A7C"/>
    <w:rsid w:val="00BA3AE0"/>
    <w:rsid w:val="00BA3DDB"/>
    <w:rsid w:val="00BA498A"/>
    <w:rsid w:val="00BA4D59"/>
    <w:rsid w:val="00BA4D78"/>
    <w:rsid w:val="00BA5160"/>
    <w:rsid w:val="00BA5A45"/>
    <w:rsid w:val="00BA71EA"/>
    <w:rsid w:val="00BA78D4"/>
    <w:rsid w:val="00BA7CF0"/>
    <w:rsid w:val="00BB0E20"/>
    <w:rsid w:val="00BB2377"/>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76CD"/>
    <w:rsid w:val="00BE0179"/>
    <w:rsid w:val="00BE1BB8"/>
    <w:rsid w:val="00BE2298"/>
    <w:rsid w:val="00BE29CA"/>
    <w:rsid w:val="00BE3B15"/>
    <w:rsid w:val="00BE4C30"/>
    <w:rsid w:val="00BE5078"/>
    <w:rsid w:val="00BE5B2C"/>
    <w:rsid w:val="00BE75A6"/>
    <w:rsid w:val="00BE7674"/>
    <w:rsid w:val="00BE7A4A"/>
    <w:rsid w:val="00BF083E"/>
    <w:rsid w:val="00BF1113"/>
    <w:rsid w:val="00BF1DCF"/>
    <w:rsid w:val="00BF2538"/>
    <w:rsid w:val="00BF2FD0"/>
    <w:rsid w:val="00BF3769"/>
    <w:rsid w:val="00BF44FB"/>
    <w:rsid w:val="00BF4E4E"/>
    <w:rsid w:val="00BF5166"/>
    <w:rsid w:val="00BF6065"/>
    <w:rsid w:val="00BF6B6D"/>
    <w:rsid w:val="00BF6CCE"/>
    <w:rsid w:val="00BF6DEF"/>
    <w:rsid w:val="00BF6E5F"/>
    <w:rsid w:val="00BF79D4"/>
    <w:rsid w:val="00C01638"/>
    <w:rsid w:val="00C0224C"/>
    <w:rsid w:val="00C02422"/>
    <w:rsid w:val="00C032AC"/>
    <w:rsid w:val="00C034C3"/>
    <w:rsid w:val="00C04914"/>
    <w:rsid w:val="00C04EEB"/>
    <w:rsid w:val="00C05CE2"/>
    <w:rsid w:val="00C06CD7"/>
    <w:rsid w:val="00C06E36"/>
    <w:rsid w:val="00C07198"/>
    <w:rsid w:val="00C0730D"/>
    <w:rsid w:val="00C078FF"/>
    <w:rsid w:val="00C07DE7"/>
    <w:rsid w:val="00C10C66"/>
    <w:rsid w:val="00C10E87"/>
    <w:rsid w:val="00C118B2"/>
    <w:rsid w:val="00C12269"/>
    <w:rsid w:val="00C12589"/>
    <w:rsid w:val="00C15112"/>
    <w:rsid w:val="00C16704"/>
    <w:rsid w:val="00C16A64"/>
    <w:rsid w:val="00C17301"/>
    <w:rsid w:val="00C177B8"/>
    <w:rsid w:val="00C17FBA"/>
    <w:rsid w:val="00C17FCD"/>
    <w:rsid w:val="00C20CD5"/>
    <w:rsid w:val="00C231D3"/>
    <w:rsid w:val="00C23234"/>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4D9"/>
    <w:rsid w:val="00C33B62"/>
    <w:rsid w:val="00C34689"/>
    <w:rsid w:val="00C35F34"/>
    <w:rsid w:val="00C35F7D"/>
    <w:rsid w:val="00C36296"/>
    <w:rsid w:val="00C36E32"/>
    <w:rsid w:val="00C36F6D"/>
    <w:rsid w:val="00C37007"/>
    <w:rsid w:val="00C40398"/>
    <w:rsid w:val="00C403E2"/>
    <w:rsid w:val="00C41440"/>
    <w:rsid w:val="00C41D31"/>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D62"/>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161"/>
    <w:rsid w:val="00C96CBA"/>
    <w:rsid w:val="00C97F5B"/>
    <w:rsid w:val="00CA1C07"/>
    <w:rsid w:val="00CA2194"/>
    <w:rsid w:val="00CA2A9F"/>
    <w:rsid w:val="00CA3081"/>
    <w:rsid w:val="00CA33F1"/>
    <w:rsid w:val="00CA3DB7"/>
    <w:rsid w:val="00CA58E7"/>
    <w:rsid w:val="00CA67B7"/>
    <w:rsid w:val="00CA766F"/>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E9D"/>
    <w:rsid w:val="00CC44B7"/>
    <w:rsid w:val="00CC4A43"/>
    <w:rsid w:val="00CC4EC6"/>
    <w:rsid w:val="00CC53B6"/>
    <w:rsid w:val="00CC5693"/>
    <w:rsid w:val="00CC56FE"/>
    <w:rsid w:val="00CC643D"/>
    <w:rsid w:val="00CC6871"/>
    <w:rsid w:val="00CD0030"/>
    <w:rsid w:val="00CD00FE"/>
    <w:rsid w:val="00CD032B"/>
    <w:rsid w:val="00CD038C"/>
    <w:rsid w:val="00CD0661"/>
    <w:rsid w:val="00CD0792"/>
    <w:rsid w:val="00CD1250"/>
    <w:rsid w:val="00CD12E3"/>
    <w:rsid w:val="00CD12F3"/>
    <w:rsid w:val="00CD2167"/>
    <w:rsid w:val="00CD24D0"/>
    <w:rsid w:val="00CD393C"/>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4C7B"/>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6CB"/>
    <w:rsid w:val="00CF62C1"/>
    <w:rsid w:val="00CF6595"/>
    <w:rsid w:val="00CF6669"/>
    <w:rsid w:val="00D02B78"/>
    <w:rsid w:val="00D03198"/>
    <w:rsid w:val="00D03418"/>
    <w:rsid w:val="00D03FB6"/>
    <w:rsid w:val="00D042B6"/>
    <w:rsid w:val="00D0434D"/>
    <w:rsid w:val="00D04552"/>
    <w:rsid w:val="00D05479"/>
    <w:rsid w:val="00D05491"/>
    <w:rsid w:val="00D05C0E"/>
    <w:rsid w:val="00D06556"/>
    <w:rsid w:val="00D0664A"/>
    <w:rsid w:val="00D067BD"/>
    <w:rsid w:val="00D067E2"/>
    <w:rsid w:val="00D07112"/>
    <w:rsid w:val="00D10142"/>
    <w:rsid w:val="00D11476"/>
    <w:rsid w:val="00D117EE"/>
    <w:rsid w:val="00D1276A"/>
    <w:rsid w:val="00D127A1"/>
    <w:rsid w:val="00D1389C"/>
    <w:rsid w:val="00D13DBB"/>
    <w:rsid w:val="00D15443"/>
    <w:rsid w:val="00D15667"/>
    <w:rsid w:val="00D16A48"/>
    <w:rsid w:val="00D172FA"/>
    <w:rsid w:val="00D17FFE"/>
    <w:rsid w:val="00D21166"/>
    <w:rsid w:val="00D21A00"/>
    <w:rsid w:val="00D2231E"/>
    <w:rsid w:val="00D22D7C"/>
    <w:rsid w:val="00D23173"/>
    <w:rsid w:val="00D2546E"/>
    <w:rsid w:val="00D263F1"/>
    <w:rsid w:val="00D26F09"/>
    <w:rsid w:val="00D275CF"/>
    <w:rsid w:val="00D27906"/>
    <w:rsid w:val="00D27F89"/>
    <w:rsid w:val="00D301AB"/>
    <w:rsid w:val="00D309F3"/>
    <w:rsid w:val="00D313A3"/>
    <w:rsid w:val="00D3228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DDD"/>
    <w:rsid w:val="00D46F16"/>
    <w:rsid w:val="00D47074"/>
    <w:rsid w:val="00D47606"/>
    <w:rsid w:val="00D478EF"/>
    <w:rsid w:val="00D50168"/>
    <w:rsid w:val="00D50AF2"/>
    <w:rsid w:val="00D516DF"/>
    <w:rsid w:val="00D5212B"/>
    <w:rsid w:val="00D53AE4"/>
    <w:rsid w:val="00D54E6C"/>
    <w:rsid w:val="00D558C5"/>
    <w:rsid w:val="00D55A97"/>
    <w:rsid w:val="00D55B8B"/>
    <w:rsid w:val="00D56804"/>
    <w:rsid w:val="00D568BE"/>
    <w:rsid w:val="00D57373"/>
    <w:rsid w:val="00D57884"/>
    <w:rsid w:val="00D60166"/>
    <w:rsid w:val="00D609C7"/>
    <w:rsid w:val="00D60C32"/>
    <w:rsid w:val="00D61468"/>
    <w:rsid w:val="00D61DBD"/>
    <w:rsid w:val="00D62290"/>
    <w:rsid w:val="00D623A6"/>
    <w:rsid w:val="00D62C4A"/>
    <w:rsid w:val="00D649D7"/>
    <w:rsid w:val="00D6510E"/>
    <w:rsid w:val="00D66019"/>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87B"/>
    <w:rsid w:val="00D83D28"/>
    <w:rsid w:val="00D842E1"/>
    <w:rsid w:val="00D85A7F"/>
    <w:rsid w:val="00D87522"/>
    <w:rsid w:val="00D876B3"/>
    <w:rsid w:val="00D876BC"/>
    <w:rsid w:val="00D87971"/>
    <w:rsid w:val="00D87E87"/>
    <w:rsid w:val="00D87F2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31EE"/>
    <w:rsid w:val="00DA3327"/>
    <w:rsid w:val="00DA4319"/>
    <w:rsid w:val="00DA4475"/>
    <w:rsid w:val="00DA5135"/>
    <w:rsid w:val="00DA60B4"/>
    <w:rsid w:val="00DA6691"/>
    <w:rsid w:val="00DA7D7E"/>
    <w:rsid w:val="00DB2018"/>
    <w:rsid w:val="00DB24E6"/>
    <w:rsid w:val="00DB3CC6"/>
    <w:rsid w:val="00DB5301"/>
    <w:rsid w:val="00DB596C"/>
    <w:rsid w:val="00DB5CFE"/>
    <w:rsid w:val="00DB5F37"/>
    <w:rsid w:val="00DB6590"/>
    <w:rsid w:val="00DB7037"/>
    <w:rsid w:val="00DB71F3"/>
    <w:rsid w:val="00DC06C6"/>
    <w:rsid w:val="00DC0AEB"/>
    <w:rsid w:val="00DC0E53"/>
    <w:rsid w:val="00DC0EDE"/>
    <w:rsid w:val="00DC1A1F"/>
    <w:rsid w:val="00DC1CBD"/>
    <w:rsid w:val="00DC213F"/>
    <w:rsid w:val="00DC24CB"/>
    <w:rsid w:val="00DC2882"/>
    <w:rsid w:val="00DC2C5B"/>
    <w:rsid w:val="00DC2DF4"/>
    <w:rsid w:val="00DC32DB"/>
    <w:rsid w:val="00DC3EC8"/>
    <w:rsid w:val="00DC415B"/>
    <w:rsid w:val="00DC4C61"/>
    <w:rsid w:val="00DC5AA8"/>
    <w:rsid w:val="00DC622F"/>
    <w:rsid w:val="00DC66C1"/>
    <w:rsid w:val="00DC69E5"/>
    <w:rsid w:val="00DC6B19"/>
    <w:rsid w:val="00DC7035"/>
    <w:rsid w:val="00DD0200"/>
    <w:rsid w:val="00DD026D"/>
    <w:rsid w:val="00DD14DC"/>
    <w:rsid w:val="00DD17E8"/>
    <w:rsid w:val="00DD220B"/>
    <w:rsid w:val="00DD249D"/>
    <w:rsid w:val="00DD3047"/>
    <w:rsid w:val="00DD41B5"/>
    <w:rsid w:val="00DD47E0"/>
    <w:rsid w:val="00DD692F"/>
    <w:rsid w:val="00DD7B10"/>
    <w:rsid w:val="00DE05F9"/>
    <w:rsid w:val="00DE0648"/>
    <w:rsid w:val="00DE1188"/>
    <w:rsid w:val="00DE2152"/>
    <w:rsid w:val="00DE2E7D"/>
    <w:rsid w:val="00DE316B"/>
    <w:rsid w:val="00DE3611"/>
    <w:rsid w:val="00DE386B"/>
    <w:rsid w:val="00DE3972"/>
    <w:rsid w:val="00DE3E8D"/>
    <w:rsid w:val="00DE4DBF"/>
    <w:rsid w:val="00DE593C"/>
    <w:rsid w:val="00DE6006"/>
    <w:rsid w:val="00DE6537"/>
    <w:rsid w:val="00DE663A"/>
    <w:rsid w:val="00DE7AFB"/>
    <w:rsid w:val="00DE7C25"/>
    <w:rsid w:val="00DF20EF"/>
    <w:rsid w:val="00DF239B"/>
    <w:rsid w:val="00DF25DD"/>
    <w:rsid w:val="00DF26C5"/>
    <w:rsid w:val="00DF2F74"/>
    <w:rsid w:val="00DF51D8"/>
    <w:rsid w:val="00DF59FF"/>
    <w:rsid w:val="00DF5E64"/>
    <w:rsid w:val="00DF5F1F"/>
    <w:rsid w:val="00DF6C19"/>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38DF"/>
    <w:rsid w:val="00E14BB3"/>
    <w:rsid w:val="00E1559B"/>
    <w:rsid w:val="00E15D7F"/>
    <w:rsid w:val="00E17C0D"/>
    <w:rsid w:val="00E2045D"/>
    <w:rsid w:val="00E20E39"/>
    <w:rsid w:val="00E21F7C"/>
    <w:rsid w:val="00E22091"/>
    <w:rsid w:val="00E2210D"/>
    <w:rsid w:val="00E2320A"/>
    <w:rsid w:val="00E24D94"/>
    <w:rsid w:val="00E24DF8"/>
    <w:rsid w:val="00E257EB"/>
    <w:rsid w:val="00E25E81"/>
    <w:rsid w:val="00E26917"/>
    <w:rsid w:val="00E26CFD"/>
    <w:rsid w:val="00E270D3"/>
    <w:rsid w:val="00E312A3"/>
    <w:rsid w:val="00E31AE2"/>
    <w:rsid w:val="00E320F0"/>
    <w:rsid w:val="00E33153"/>
    <w:rsid w:val="00E33922"/>
    <w:rsid w:val="00E34563"/>
    <w:rsid w:val="00E34844"/>
    <w:rsid w:val="00E34980"/>
    <w:rsid w:val="00E349E8"/>
    <w:rsid w:val="00E350F5"/>
    <w:rsid w:val="00E369F8"/>
    <w:rsid w:val="00E36B82"/>
    <w:rsid w:val="00E36BE1"/>
    <w:rsid w:val="00E36C53"/>
    <w:rsid w:val="00E370AD"/>
    <w:rsid w:val="00E37F8C"/>
    <w:rsid w:val="00E414C7"/>
    <w:rsid w:val="00E41A40"/>
    <w:rsid w:val="00E4209A"/>
    <w:rsid w:val="00E4409C"/>
    <w:rsid w:val="00E4410F"/>
    <w:rsid w:val="00E44146"/>
    <w:rsid w:val="00E44A5D"/>
    <w:rsid w:val="00E44F71"/>
    <w:rsid w:val="00E45F6C"/>
    <w:rsid w:val="00E46882"/>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D48"/>
    <w:rsid w:val="00E7075E"/>
    <w:rsid w:val="00E70E45"/>
    <w:rsid w:val="00E71B3A"/>
    <w:rsid w:val="00E7262C"/>
    <w:rsid w:val="00E72F00"/>
    <w:rsid w:val="00E730AD"/>
    <w:rsid w:val="00E730FD"/>
    <w:rsid w:val="00E730FE"/>
    <w:rsid w:val="00E748C7"/>
    <w:rsid w:val="00E7609B"/>
    <w:rsid w:val="00E7666F"/>
    <w:rsid w:val="00E76816"/>
    <w:rsid w:val="00E76977"/>
    <w:rsid w:val="00E76B82"/>
    <w:rsid w:val="00E811CF"/>
    <w:rsid w:val="00E819FF"/>
    <w:rsid w:val="00E81FFA"/>
    <w:rsid w:val="00E82042"/>
    <w:rsid w:val="00E82967"/>
    <w:rsid w:val="00E82B4B"/>
    <w:rsid w:val="00E84920"/>
    <w:rsid w:val="00E84D2C"/>
    <w:rsid w:val="00E84F52"/>
    <w:rsid w:val="00E85338"/>
    <w:rsid w:val="00E85AC7"/>
    <w:rsid w:val="00E863AF"/>
    <w:rsid w:val="00E86E3F"/>
    <w:rsid w:val="00E86F4F"/>
    <w:rsid w:val="00E91EBF"/>
    <w:rsid w:val="00E92BB2"/>
    <w:rsid w:val="00E92C56"/>
    <w:rsid w:val="00E92F51"/>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F69"/>
    <w:rsid w:val="00EA1072"/>
    <w:rsid w:val="00EA12F0"/>
    <w:rsid w:val="00EA177B"/>
    <w:rsid w:val="00EA1C7E"/>
    <w:rsid w:val="00EA2347"/>
    <w:rsid w:val="00EA23D9"/>
    <w:rsid w:val="00EA26D6"/>
    <w:rsid w:val="00EA28C3"/>
    <w:rsid w:val="00EA2BAC"/>
    <w:rsid w:val="00EA2C6B"/>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D09BE"/>
    <w:rsid w:val="00ED1012"/>
    <w:rsid w:val="00ED1505"/>
    <w:rsid w:val="00ED17BB"/>
    <w:rsid w:val="00ED1CC5"/>
    <w:rsid w:val="00ED2555"/>
    <w:rsid w:val="00ED286C"/>
    <w:rsid w:val="00ED2EAA"/>
    <w:rsid w:val="00ED3095"/>
    <w:rsid w:val="00ED3EBD"/>
    <w:rsid w:val="00ED41DB"/>
    <w:rsid w:val="00ED47C9"/>
    <w:rsid w:val="00ED54F8"/>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625A"/>
    <w:rsid w:val="00F06C1B"/>
    <w:rsid w:val="00F06DC2"/>
    <w:rsid w:val="00F079F0"/>
    <w:rsid w:val="00F10C2D"/>
    <w:rsid w:val="00F11BED"/>
    <w:rsid w:val="00F12315"/>
    <w:rsid w:val="00F13033"/>
    <w:rsid w:val="00F1307C"/>
    <w:rsid w:val="00F13BE8"/>
    <w:rsid w:val="00F13F34"/>
    <w:rsid w:val="00F14637"/>
    <w:rsid w:val="00F147A4"/>
    <w:rsid w:val="00F14933"/>
    <w:rsid w:val="00F1564B"/>
    <w:rsid w:val="00F156EE"/>
    <w:rsid w:val="00F15ECA"/>
    <w:rsid w:val="00F16055"/>
    <w:rsid w:val="00F16EAE"/>
    <w:rsid w:val="00F17333"/>
    <w:rsid w:val="00F17448"/>
    <w:rsid w:val="00F1799B"/>
    <w:rsid w:val="00F17D02"/>
    <w:rsid w:val="00F17E57"/>
    <w:rsid w:val="00F20704"/>
    <w:rsid w:val="00F2294E"/>
    <w:rsid w:val="00F22E62"/>
    <w:rsid w:val="00F235F1"/>
    <w:rsid w:val="00F23DA5"/>
    <w:rsid w:val="00F24060"/>
    <w:rsid w:val="00F2435A"/>
    <w:rsid w:val="00F24B6D"/>
    <w:rsid w:val="00F24D37"/>
    <w:rsid w:val="00F251D8"/>
    <w:rsid w:val="00F2595B"/>
    <w:rsid w:val="00F261A8"/>
    <w:rsid w:val="00F276EC"/>
    <w:rsid w:val="00F27DEC"/>
    <w:rsid w:val="00F339B9"/>
    <w:rsid w:val="00F3488F"/>
    <w:rsid w:val="00F352A5"/>
    <w:rsid w:val="00F355F1"/>
    <w:rsid w:val="00F35A8D"/>
    <w:rsid w:val="00F364EC"/>
    <w:rsid w:val="00F365CB"/>
    <w:rsid w:val="00F366CD"/>
    <w:rsid w:val="00F36D7D"/>
    <w:rsid w:val="00F37229"/>
    <w:rsid w:val="00F3756D"/>
    <w:rsid w:val="00F37734"/>
    <w:rsid w:val="00F3790A"/>
    <w:rsid w:val="00F40134"/>
    <w:rsid w:val="00F40B80"/>
    <w:rsid w:val="00F41FD6"/>
    <w:rsid w:val="00F42707"/>
    <w:rsid w:val="00F436C9"/>
    <w:rsid w:val="00F439E9"/>
    <w:rsid w:val="00F43BCC"/>
    <w:rsid w:val="00F43CD1"/>
    <w:rsid w:val="00F440D7"/>
    <w:rsid w:val="00F45488"/>
    <w:rsid w:val="00F454EB"/>
    <w:rsid w:val="00F4567E"/>
    <w:rsid w:val="00F45E45"/>
    <w:rsid w:val="00F4678E"/>
    <w:rsid w:val="00F50376"/>
    <w:rsid w:val="00F52ACE"/>
    <w:rsid w:val="00F52C7E"/>
    <w:rsid w:val="00F53367"/>
    <w:rsid w:val="00F53F66"/>
    <w:rsid w:val="00F54E55"/>
    <w:rsid w:val="00F5590F"/>
    <w:rsid w:val="00F571F1"/>
    <w:rsid w:val="00F602C4"/>
    <w:rsid w:val="00F61CE2"/>
    <w:rsid w:val="00F61F6A"/>
    <w:rsid w:val="00F63157"/>
    <w:rsid w:val="00F639BD"/>
    <w:rsid w:val="00F63D42"/>
    <w:rsid w:val="00F63F1C"/>
    <w:rsid w:val="00F63F51"/>
    <w:rsid w:val="00F64283"/>
    <w:rsid w:val="00F6460A"/>
    <w:rsid w:val="00F64BE4"/>
    <w:rsid w:val="00F652BF"/>
    <w:rsid w:val="00F66066"/>
    <w:rsid w:val="00F672E7"/>
    <w:rsid w:val="00F70D95"/>
    <w:rsid w:val="00F712CD"/>
    <w:rsid w:val="00F71497"/>
    <w:rsid w:val="00F716A6"/>
    <w:rsid w:val="00F72433"/>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449"/>
    <w:rsid w:val="00F85B38"/>
    <w:rsid w:val="00F85B77"/>
    <w:rsid w:val="00F87CB0"/>
    <w:rsid w:val="00F900F0"/>
    <w:rsid w:val="00F907EA"/>
    <w:rsid w:val="00F90AC6"/>
    <w:rsid w:val="00F910B8"/>
    <w:rsid w:val="00F91BFE"/>
    <w:rsid w:val="00F91D3B"/>
    <w:rsid w:val="00F92569"/>
    <w:rsid w:val="00F92AED"/>
    <w:rsid w:val="00F93834"/>
    <w:rsid w:val="00F93A15"/>
    <w:rsid w:val="00F93C98"/>
    <w:rsid w:val="00F944D8"/>
    <w:rsid w:val="00F952B0"/>
    <w:rsid w:val="00F9579F"/>
    <w:rsid w:val="00F96525"/>
    <w:rsid w:val="00F965C6"/>
    <w:rsid w:val="00F9665A"/>
    <w:rsid w:val="00F96E19"/>
    <w:rsid w:val="00FA0CB2"/>
    <w:rsid w:val="00FA0D34"/>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62BD"/>
    <w:rsid w:val="00FA7144"/>
    <w:rsid w:val="00FA7195"/>
    <w:rsid w:val="00FA794F"/>
    <w:rsid w:val="00FB0C6A"/>
    <w:rsid w:val="00FB1552"/>
    <w:rsid w:val="00FB16E2"/>
    <w:rsid w:val="00FB17AF"/>
    <w:rsid w:val="00FB1848"/>
    <w:rsid w:val="00FB2362"/>
    <w:rsid w:val="00FB2C8A"/>
    <w:rsid w:val="00FB3AD7"/>
    <w:rsid w:val="00FB4CED"/>
    <w:rsid w:val="00FB4F16"/>
    <w:rsid w:val="00FB5243"/>
    <w:rsid w:val="00FB57A3"/>
    <w:rsid w:val="00FB654E"/>
    <w:rsid w:val="00FB661F"/>
    <w:rsid w:val="00FB7F7F"/>
    <w:rsid w:val="00FC0B45"/>
    <w:rsid w:val="00FC0C9A"/>
    <w:rsid w:val="00FC0F17"/>
    <w:rsid w:val="00FC200D"/>
    <w:rsid w:val="00FC213F"/>
    <w:rsid w:val="00FC23BD"/>
    <w:rsid w:val="00FC34BB"/>
    <w:rsid w:val="00FC39AD"/>
    <w:rsid w:val="00FC3C53"/>
    <w:rsid w:val="00FC4352"/>
    <w:rsid w:val="00FC4823"/>
    <w:rsid w:val="00FC63B2"/>
    <w:rsid w:val="00FC6C0B"/>
    <w:rsid w:val="00FC6C56"/>
    <w:rsid w:val="00FC7228"/>
    <w:rsid w:val="00FC7287"/>
    <w:rsid w:val="00FD0D8D"/>
    <w:rsid w:val="00FD0FB1"/>
    <w:rsid w:val="00FD27BB"/>
    <w:rsid w:val="00FD2DA5"/>
    <w:rsid w:val="00FD440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336"/>
    <w:rsid w:val="00FE6F49"/>
    <w:rsid w:val="00FF005B"/>
    <w:rsid w:val="00FF1928"/>
    <w:rsid w:val="00FF1BFE"/>
    <w:rsid w:val="00FF1DF2"/>
    <w:rsid w:val="00FF2061"/>
    <w:rsid w:val="00FF223F"/>
    <w:rsid w:val="00FF2AD2"/>
    <w:rsid w:val="00FF2C6B"/>
    <w:rsid w:val="00FF3298"/>
    <w:rsid w:val="00FF3CB7"/>
    <w:rsid w:val="00FF4791"/>
    <w:rsid w:val="00FF4E3A"/>
    <w:rsid w:val="00FF59AA"/>
    <w:rsid w:val="00FF64F1"/>
    <w:rsid w:val="00FF66F4"/>
    <w:rsid w:val="00FF72C9"/>
    <w:rsid w:val="00FF73EB"/>
    <w:rsid w:val="00FF74F2"/>
    <w:rsid w:val="00FF75C8"/>
    <w:rsid w:val="093F575D"/>
    <w:rsid w:val="0C542E61"/>
    <w:rsid w:val="1DD96FE2"/>
    <w:rsid w:val="26B55761"/>
    <w:rsid w:val="2A6F0DA8"/>
    <w:rsid w:val="2D943BDA"/>
    <w:rsid w:val="3436534C"/>
    <w:rsid w:val="4378007A"/>
    <w:rsid w:val="4DD5039E"/>
    <w:rsid w:val="4EEC607C"/>
    <w:rsid w:val="565F4709"/>
    <w:rsid w:val="57FB3D69"/>
    <w:rsid w:val="60EC3FF0"/>
    <w:rsid w:val="63E02D84"/>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1A0D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eastAsia="zh-CN"/>
    </w:rPr>
  </w:style>
  <w:style w:type="character" w:customStyle="1" w:styleId="ObservationChar">
    <w:name w:val="Observation Char"/>
    <w:basedOn w:val="DefaultParagraphFont"/>
    <w:link w:val="Observation"/>
    <w:qFormat/>
    <w:rPr>
      <w:rFonts w:ascii="Arial" w:eastAsiaTheme="minorHAnsi" w:hAnsi="Arial"/>
      <w:b/>
      <w:bCs/>
      <w:szCs w:val="22"/>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alam.akoum@att.com" TargetMode="External"/><Relationship Id="rId13" Type="http://schemas.openxmlformats.org/officeDocument/2006/relationships/hyperlink" Target="mailto:Mattias.frenne@ericsson.com" TargetMode="External"/><Relationship Id="rId18" Type="http://schemas.openxmlformats.org/officeDocument/2006/relationships/hyperlink" Target="mailto:svgadhai@iitk.ac.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mailto:Isfar.tariq@att.com" TargetMode="External"/><Relationship Id="rId12" Type="http://schemas.openxmlformats.org/officeDocument/2006/relationships/hyperlink" Target="mailto:jianming.wu@vivo.com" TargetMode="External"/><Relationship Id="rId17" Type="http://schemas.openxmlformats.org/officeDocument/2006/relationships/hyperlink" Target="mailto:abhishekks@iitk.ac.in" TargetMode="External"/><Relationship Id="rId2" Type="http://schemas.openxmlformats.org/officeDocument/2006/relationships/numbering" Target="numbering.xml"/><Relationship Id="rId16" Type="http://schemas.openxmlformats.org/officeDocument/2006/relationships/hyperlink" Target="mailto:jiajiaguo@seu.edu.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amehat.abebe@samsung.com" TargetMode="External"/><Relationship Id="rId11" Type="http://schemas.openxmlformats.org/officeDocument/2006/relationships/hyperlink" Target="mailto:li.lun1@zte.com.cn" TargetMode="External"/><Relationship Id="rId5" Type="http://schemas.openxmlformats.org/officeDocument/2006/relationships/webSettings" Target="webSettings.xml"/><Relationship Id="rId15" Type="http://schemas.openxmlformats.org/officeDocument/2006/relationships/hyperlink" Target="mailto:jinshi@seu.edu.cn" TargetMode="External"/><Relationship Id="rId10" Type="http://schemas.openxmlformats.org/officeDocument/2006/relationships/hyperlink" Target="mailto:Moonil.lee@interdigital.com" TargetMode="External"/><Relationship Id="rId19" Type="http://schemas.openxmlformats.org/officeDocument/2006/relationships/hyperlink" Target="mailto:Huaning_niu@apple.com" TargetMode="External"/><Relationship Id="rId4" Type="http://schemas.openxmlformats.org/officeDocument/2006/relationships/settings" Target="settings.xml"/><Relationship Id="rId9" Type="http://schemas.openxmlformats.org/officeDocument/2006/relationships/hyperlink" Target="mailto:liyuan3@huawei.com" TargetMode="External"/><Relationship Id="rId14" Type="http://schemas.openxmlformats.org/officeDocument/2006/relationships/hyperlink" Target="mailto:ebrahim.amiri@iis.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0C667-9ABC-4685-8883-6DEF1A86F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147</Pages>
  <Words>57464</Words>
  <Characters>327550</Characters>
  <Application>Microsoft Office Word</Application>
  <DocSecurity>0</DocSecurity>
  <Lines>2729</Lines>
  <Paragraphs>768</Paragraphs>
  <ScaleCrop>false</ScaleCrop>
  <LinksUpToDate>false</LinksUpToDate>
  <CharactersWithSpaces>384246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2023-08-23T08:48:00Z</dcterms:created>
  <dcterms:modified xsi:type="dcterms:W3CDTF">2023-08-23T08:48:00Z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d660d5c6898f4ff9038e5b2800ca044257cdb339077ee0cc55c1b9e6a146eb2d</vt:lpwstr>
  </property>
  <property fmtid="{D5CDD505-2E9C-101B-9397-08002B2CF9AE}" pid="3" name="KSOProductBuildVer">
    <vt:lpwstr>2052-11.1.0.14309</vt:lpwstr>
  </property>
  <property fmtid="{D5CDD505-2E9C-101B-9397-08002B2CF9AE}" pid="4" name="ICV">
    <vt:lpwstr>D166A8AF0AC74C97AA2EB8CF7D30C58B_12</vt:lpwstr>
  </property>
  <property fmtid="{D5CDD505-2E9C-101B-9397-08002B2CF9AE}" pid="5" name="CWM25808930400c11ee800039af000038af">
    <vt:lpwstr>CWMYl9HOnk3DYnvjW+vwnElxRTaPxS5C4JaSYtKVLf9eT599u8RApL1nQ0AnG7+6+wHHpwQUtqIQLOmJBcW57Eq8Q==</vt:lpwstr>
  </property>
</Properties>
</file>